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000"/>
      </w:pPr>
      <w:r>
        <w:t>概率分布与线性代数</w:t>
      </w:r>
    </w:p>
    <w:p>
      <w:pPr>
        <w:pStyle w:val="Subtitle"/>
      </w:pPr>
      <w:r>
        <w:t>Python 编程教材与教学方案</w:t>
      </w:r>
    </w:p>
    <w:p>
      <w:pPr>
        <w:pStyle w:val="Subtitle"/>
      </w:pPr>
      <w:r>
        <w:t>体系完善与融合教学版</w:t>
      </w:r>
    </w:p>
    <w:p>
      <w:pPr>
        <w:pStyle w:val="Caption"/>
        <w:spacing w:before="760"/>
      </w:pPr>
      <w:r>
        <w:t>概念与推导  手算与代码  建模与解读</w:t>
      </w:r>
    </w:p>
    <w:p>
      <w:pPr>
        <w:pStyle w:val="Caption"/>
      </w:pPr>
      <w:r>
        <w:t>依据原教案修订</w:t>
        <w:br/>
        <w:t>参照麻省理工学院与哈佛大学公开课程</w:t>
        <w:br/>
        <w:t>2026 年 10 月</w:t>
      </w:r>
    </w:p>
    <w:p>
      <w:r>
        <w:br w:type="page"/>
      </w:r>
    </w:p>
    <w:p>
      <w:pPr>
        <w:pStyle w:val="Heading1"/>
        <w:pageBreakBefore w:val="0"/>
      </w:pPr>
      <w:bookmarkStart w:id="1" w:name="b41e5243e2d34f9fd3345"/>
      <w:r>
        <w:t>目录</w:t>
      </w:r>
      <w:bookmarkEnd w:id="1"/>
    </w:p>
    <w:p>
      <w:pPr>
        <w:pStyle w:val="TOCEntry"/>
        <w:keepNext w:val="0"/>
        <w:tabs>
          <w:tab w:pos="9241" w:val="right" w:leader="dot"/>
        </w:tabs>
        <w:spacing w:after="80"/>
        <w:ind w:left="0"/>
      </w:pPr>
      <w:r/>
      <w:hyperlink w:anchor="b6a07a7a6a8d23876a3a1">
        <w:r>
          <w:rPr>
            <w:color w:val="000000"/>
            <w:rFonts w:eastAsia="Songti SC" w:ascii="Times New Roman"/>
          </w:rPr>
          <w:t>前言</w:t>
        </w:r>
      </w:hyperlink>
      <w:r>
        <w:tab/>
        <w:t>7</w:t>
      </w:r>
    </w:p>
    <w:p>
      <w:pPr>
        <w:pStyle w:val="TOCEntry"/>
        <w:keepNext w:val="0"/>
        <w:tabs>
          <w:tab w:pos="9241" w:val="right" w:leader="dot"/>
        </w:tabs>
        <w:spacing w:after="80"/>
        <w:ind w:left="0"/>
      </w:pPr>
      <w:r/>
      <w:hyperlink w:anchor="b7fd44787dcbfd81fa227">
        <w:r>
          <w:rPr>
            <w:color w:val="000000"/>
            <w:rFonts w:eastAsia="Songti SC" w:ascii="Times New Roman"/>
          </w:rPr>
          <w:t>从零搭建与运行 Python 环境</w:t>
        </w:r>
      </w:hyperlink>
      <w:r>
        <w:tab/>
        <w:t>8</w:t>
      </w:r>
    </w:p>
    <w:p>
      <w:pPr>
        <w:pStyle w:val="TOCEntry"/>
        <w:keepNext w:val="0"/>
        <w:tabs>
          <w:tab w:pos="9241" w:val="right" w:leader="dot"/>
        </w:tabs>
        <w:spacing w:after="80"/>
        <w:ind w:left="0"/>
      </w:pPr>
      <w:r/>
      <w:hyperlink w:anchor="bf4a12a7d4d2214e0f0e8">
        <w:r>
          <w:rPr>
            <w:color w:val="000000"/>
            <w:rFonts w:eastAsia="Songti SC" w:ascii="Times New Roman"/>
          </w:rPr>
          <w:t>怎样把手算写成程序</w:t>
        </w:r>
      </w:hyperlink>
      <w:r>
        <w:tab/>
        <w:t>10</w:t>
      </w:r>
    </w:p>
    <w:p>
      <w:pPr>
        <w:pStyle w:val="TOCEntry"/>
        <w:keepNext w:val="0"/>
        <w:tabs>
          <w:tab w:pos="9241" w:val="right" w:leader="dot"/>
        </w:tabs>
        <w:spacing w:after="80"/>
        <w:ind w:left="0"/>
      </w:pPr>
      <w:r/>
      <w:hyperlink w:anchor="b01a00a8812844ff8800f">
        <w:r>
          <w:rPr>
            <w:color w:val="000000"/>
            <w:rFonts w:eastAsia="Songti SC" w:ascii="Times New Roman"/>
          </w:rPr>
          <w:t>符号与阅读约定</w:t>
        </w:r>
      </w:hyperlink>
      <w:r>
        <w:tab/>
        <w:t>12</w:t>
      </w:r>
    </w:p>
    <w:p>
      <w:pPr>
        <w:pStyle w:val="TOCEntry"/>
        <w:keepNext w:val="0"/>
        <w:tabs>
          <w:tab w:pos="9241" w:val="right" w:leader="dot"/>
        </w:tabs>
        <w:spacing w:after="80"/>
        <w:ind w:left="0"/>
      </w:pPr>
      <w:r/>
      <w:hyperlink w:anchor="b8c70244a31e101c3c42d">
        <w:r>
          <w:rPr>
            <w:color w:val="000000"/>
            <w:rFonts w:eastAsia="Songti SC" w:ascii="Times New Roman"/>
          </w:rPr>
          <w:t>第 1 章 随机现象与概率语言</w:t>
        </w:r>
      </w:hyperlink>
      <w:r>
        <w:tab/>
        <w:t>14</w:t>
      </w:r>
    </w:p>
    <w:p>
      <w:pPr>
        <w:pStyle w:val="TOCEntry"/>
        <w:keepNext w:val="0"/>
        <w:tabs>
          <w:tab w:pos="9241" w:val="right" w:leader="dot"/>
        </w:tabs>
        <w:spacing w:after="20"/>
        <w:ind w:left="255"/>
      </w:pPr>
      <w:r/>
      <w:hyperlink w:anchor="bd8a6b5432de7df0228d2">
        <w:r>
          <w:rPr>
            <w:color w:val="000000"/>
            <w:rFonts w:eastAsia="Songti SC" w:ascii="Times New Roman"/>
          </w:rPr>
          <w:t>1.1 本章导读 入门 进阶与拓展</w:t>
        </w:r>
      </w:hyperlink>
      <w:r>
        <w:tab/>
        <w:t>14</w:t>
      </w:r>
    </w:p>
    <w:p>
      <w:pPr>
        <w:pStyle w:val="TOCEntry"/>
        <w:keepNext w:val="0"/>
        <w:tabs>
          <w:tab w:pos="9241" w:val="right" w:leader="dot"/>
        </w:tabs>
        <w:spacing w:after="20"/>
        <w:ind w:left="255"/>
      </w:pPr>
      <w:r/>
      <w:hyperlink w:anchor="bb4beb10bbbf19950fb55">
        <w:r>
          <w:rPr>
            <w:color w:val="000000"/>
            <w:rFonts w:eastAsia="Songti SC" w:ascii="Times New Roman"/>
          </w:rPr>
          <w:t>1.2 从一次试验到概率空间</w:t>
        </w:r>
      </w:hyperlink>
      <w:r>
        <w:tab/>
        <w:t>14</w:t>
      </w:r>
    </w:p>
    <w:p>
      <w:pPr>
        <w:pStyle w:val="TOCEntry"/>
        <w:keepNext w:val="0"/>
        <w:tabs>
          <w:tab w:pos="9241" w:val="right" w:leader="dot"/>
        </w:tabs>
        <w:spacing w:after="20"/>
        <w:ind w:left="255"/>
      </w:pPr>
      <w:r/>
      <w:hyperlink w:anchor="ba5eb06179b0d0bc61591">
        <w:r>
          <w:rPr>
            <w:color w:val="000000"/>
            <w:rFonts w:eastAsia="Songti SC" w:ascii="Times New Roman"/>
          </w:rPr>
          <w:t>1.3 进阶与拓展 事件族 无限样本空间和可测性</w:t>
        </w:r>
      </w:hyperlink>
      <w:r>
        <w:tab/>
        <w:t>15</w:t>
      </w:r>
    </w:p>
    <w:p>
      <w:pPr>
        <w:pStyle w:val="TOCEntry"/>
        <w:keepNext w:val="0"/>
        <w:tabs>
          <w:tab w:pos="9241" w:val="right" w:leader="dot"/>
        </w:tabs>
        <w:spacing w:after="20"/>
        <w:ind w:left="255"/>
      </w:pPr>
      <w:r/>
      <w:hyperlink w:anchor="b947aafc87c22e28ec696">
        <w:r>
          <w:rPr>
            <w:color w:val="000000"/>
            <w:rFonts w:eastAsia="Songti SC" w:ascii="Times New Roman"/>
          </w:rPr>
          <w:t>1.4 集合运算 计数与概率加法</w:t>
        </w:r>
      </w:hyperlink>
      <w:r>
        <w:tab/>
        <w:t>17</w:t>
      </w:r>
    </w:p>
    <w:p>
      <w:pPr>
        <w:pStyle w:val="TOCEntry"/>
        <w:keepNext w:val="0"/>
        <w:tabs>
          <w:tab w:pos="9241" w:val="right" w:leader="dot"/>
        </w:tabs>
        <w:spacing w:after="20"/>
        <w:ind w:left="255"/>
      </w:pPr>
      <w:r/>
      <w:hyperlink w:anchor="b8742f0ccc89b0a118351">
        <w:r>
          <w:rPr>
            <w:color w:val="000000"/>
            <w:rFonts w:eastAsia="Songti SC" w:ascii="Times New Roman"/>
          </w:rPr>
          <w:t>1.5 条件概率 独立性与全概率</w:t>
        </w:r>
      </w:hyperlink>
      <w:r>
        <w:tab/>
        <w:t>18</w:t>
      </w:r>
    </w:p>
    <w:p>
      <w:pPr>
        <w:pStyle w:val="TOCEntry"/>
        <w:keepNext w:val="0"/>
        <w:tabs>
          <w:tab w:pos="9241" w:val="right" w:leader="dot"/>
        </w:tabs>
        <w:spacing w:after="20"/>
        <w:ind w:left="255"/>
      </w:pPr>
      <w:r/>
      <w:hyperlink w:anchor="bd8538cf9fb7a3f72a847">
        <w:r>
          <w:rPr>
            <w:color w:val="000000"/>
            <w:rFonts w:eastAsia="Songti SC" w:ascii="Times New Roman"/>
          </w:rPr>
          <w:t>1.6 贝叶斯公式与检测结果的解释</w:t>
        </w:r>
      </w:hyperlink>
      <w:r>
        <w:tab/>
        <w:t>20</w:t>
      </w:r>
    </w:p>
    <w:p>
      <w:pPr>
        <w:pStyle w:val="TOCEntry"/>
        <w:keepNext w:val="0"/>
        <w:tabs>
          <w:tab w:pos="9241" w:val="right" w:leader="dot"/>
        </w:tabs>
        <w:spacing w:after="20"/>
        <w:ind w:left="255"/>
      </w:pPr>
      <w:r/>
      <w:hyperlink w:anchor="b560ac202359608b98f96">
        <w:r>
          <w:rPr>
            <w:color w:val="000000"/>
            <w:rFonts w:eastAsia="Songti SC" w:ascii="Times New Roman"/>
          </w:rPr>
          <w:t>1.7 相对频数预览与可复现随机数</w:t>
        </w:r>
      </w:hyperlink>
      <w:r>
        <w:tab/>
        <w:t>25</w:t>
      </w:r>
    </w:p>
    <w:p>
      <w:pPr>
        <w:pStyle w:val="TOCEntry"/>
        <w:keepNext w:val="0"/>
        <w:tabs>
          <w:tab w:pos="9241" w:val="right" w:leader="dot"/>
        </w:tabs>
        <w:spacing w:after="20"/>
        <w:ind w:left="255"/>
      </w:pPr>
      <w:r/>
      <w:hyperlink w:anchor="bbae8d158f2a6ff00f11e">
        <w:r>
          <w:rPr>
            <w:color w:val="000000"/>
            <w:rFonts w:eastAsia="Songti SC" w:ascii="Times New Roman"/>
          </w:rPr>
          <w:t>1.8 本章要点 常见误区与延伸阅读</w:t>
        </w:r>
      </w:hyperlink>
      <w:r>
        <w:tab/>
        <w:t>28</w:t>
      </w:r>
    </w:p>
    <w:p>
      <w:pPr>
        <w:pStyle w:val="TOCEntry"/>
        <w:keepNext w:val="0"/>
        <w:tabs>
          <w:tab w:pos="9241" w:val="right" w:leader="dot"/>
        </w:tabs>
        <w:spacing w:after="20"/>
        <w:ind w:left="255"/>
      </w:pPr>
      <w:r/>
      <w:hyperlink w:anchor="b112b5027fdd96c157546">
        <w:r>
          <w:rPr>
            <w:color w:val="000000"/>
            <w:rFonts w:eastAsia="Songti SC" w:ascii="Times New Roman"/>
          </w:rPr>
          <w:t>1.9 练习与参考解答</w:t>
        </w:r>
      </w:hyperlink>
      <w:r>
        <w:tab/>
        <w:t>29</w:t>
      </w:r>
    </w:p>
    <w:p>
      <w:pPr>
        <w:pStyle w:val="TOCEntry"/>
        <w:keepNext w:val="0"/>
        <w:tabs>
          <w:tab w:pos="9241" w:val="right" w:leader="dot"/>
        </w:tabs>
        <w:spacing w:after="80"/>
        <w:ind w:left="0"/>
      </w:pPr>
      <w:r/>
      <w:hyperlink w:anchor="b2f5338c503d5e855a666">
        <w:r>
          <w:rPr>
            <w:color w:val="000000"/>
            <w:rFonts w:eastAsia="Songti SC" w:ascii="Times New Roman"/>
          </w:rPr>
          <w:t>第 2 章 随机变量 期望与极限定理</w:t>
        </w:r>
      </w:hyperlink>
      <w:r>
        <w:tab/>
        <w:t>33</w:t>
      </w:r>
    </w:p>
    <w:p>
      <w:pPr>
        <w:pStyle w:val="TOCEntry"/>
        <w:keepNext w:val="0"/>
        <w:tabs>
          <w:tab w:pos="9241" w:val="right" w:leader="dot"/>
        </w:tabs>
        <w:spacing w:after="20"/>
        <w:ind w:left="255"/>
      </w:pPr>
      <w:r/>
      <w:hyperlink w:anchor="bd2589992eb9136a4d810">
        <w:r>
          <w:rPr>
            <w:color w:val="000000"/>
            <w:rFonts w:eastAsia="Songti SC" w:ascii="Times New Roman"/>
          </w:rPr>
          <w:t>2.1 本章导读 入门 进阶与拓展</w:t>
        </w:r>
      </w:hyperlink>
      <w:r>
        <w:tab/>
        <w:t>33</w:t>
      </w:r>
    </w:p>
    <w:p>
      <w:pPr>
        <w:pStyle w:val="TOCEntry"/>
        <w:keepNext w:val="0"/>
        <w:tabs>
          <w:tab w:pos="9241" w:val="right" w:leader="dot"/>
        </w:tabs>
        <w:spacing w:after="20"/>
        <w:ind w:left="255"/>
      </w:pPr>
      <w:r/>
      <w:hyperlink w:anchor="b394d88fb0f0722bf8dec">
        <w:r>
          <w:rPr>
            <w:color w:val="000000"/>
            <w:rFonts w:eastAsia="Songti SC" w:ascii="Times New Roman"/>
          </w:rPr>
          <w:t>2.2 随机变量与分布函数</w:t>
        </w:r>
      </w:hyperlink>
      <w:r>
        <w:tab/>
        <w:t>33</w:t>
      </w:r>
    </w:p>
    <w:p>
      <w:pPr>
        <w:pStyle w:val="TOCEntry"/>
        <w:keepNext w:val="0"/>
        <w:tabs>
          <w:tab w:pos="9241" w:val="right" w:leader="dot"/>
        </w:tabs>
        <w:spacing w:after="20"/>
        <w:ind w:left="255"/>
      </w:pPr>
      <w:r/>
      <w:hyperlink w:anchor="b95fb39b1a310e7e9746b">
        <w:r>
          <w:rPr>
            <w:color w:val="000000"/>
            <w:rFonts w:eastAsia="Songti SC" w:ascii="Times New Roman"/>
          </w:rPr>
          <w:t>2.3 期望 方差 指示变量与变换</w:t>
        </w:r>
      </w:hyperlink>
      <w:r>
        <w:tab/>
        <w:t>34</w:t>
      </w:r>
    </w:p>
    <w:p>
      <w:pPr>
        <w:pStyle w:val="TOCEntry"/>
        <w:keepNext w:val="0"/>
        <w:tabs>
          <w:tab w:pos="9241" w:val="right" w:leader="dot"/>
        </w:tabs>
        <w:spacing w:after="20"/>
        <w:ind w:left="255"/>
      </w:pPr>
      <w:r/>
      <w:hyperlink w:anchor="b4fd657d72bdfc685784f">
        <w:r>
          <w:rPr>
            <w:color w:val="000000"/>
            <w:rFonts w:eastAsia="Songti SC" w:ascii="Times New Roman"/>
          </w:rPr>
          <w:t>2.4 联合 边缘与条件分布</w:t>
        </w:r>
      </w:hyperlink>
      <w:r>
        <w:tab/>
        <w:t>36</w:t>
      </w:r>
    </w:p>
    <w:p>
      <w:pPr>
        <w:pStyle w:val="TOCEntry"/>
        <w:keepNext w:val="0"/>
        <w:tabs>
          <w:tab w:pos="9241" w:val="right" w:leader="dot"/>
        </w:tabs>
        <w:spacing w:after="20"/>
        <w:ind w:left="255"/>
      </w:pPr>
      <w:r/>
      <w:hyperlink w:anchor="bf32ea91b12f683d9d5b6">
        <w:r>
          <w:rPr>
            <w:color w:val="000000"/>
            <w:rFonts w:eastAsia="Songti SC" w:ascii="Times New Roman"/>
          </w:rPr>
          <w:t>2.5 条件期望 全期望与全方差</w:t>
        </w:r>
      </w:hyperlink>
      <w:r>
        <w:tab/>
        <w:t>37</w:t>
      </w:r>
    </w:p>
    <w:p>
      <w:pPr>
        <w:pStyle w:val="TOCEntry"/>
        <w:keepNext w:val="0"/>
        <w:tabs>
          <w:tab w:pos="9241" w:val="right" w:leader="dot"/>
        </w:tabs>
        <w:spacing w:after="20"/>
        <w:ind w:left="255"/>
      </w:pPr>
      <w:r/>
      <w:hyperlink w:anchor="bc20d3b4651dd38343a68">
        <w:r>
          <w:rPr>
            <w:color w:val="000000"/>
            <w:rFonts w:eastAsia="Songti SC" w:ascii="Times New Roman"/>
          </w:rPr>
          <w:t>2.6 协方差 相关与平均的波动</w:t>
        </w:r>
      </w:hyperlink>
      <w:r>
        <w:tab/>
        <w:t>40</w:t>
      </w:r>
    </w:p>
    <w:p>
      <w:pPr>
        <w:pStyle w:val="TOCEntry"/>
        <w:keepNext w:val="0"/>
        <w:tabs>
          <w:tab w:pos="9241" w:val="right" w:leader="dot"/>
        </w:tabs>
        <w:spacing w:after="20"/>
        <w:ind w:left="255"/>
      </w:pPr>
      <w:r/>
      <w:hyperlink w:anchor="bd88a2e1c527ed2abae07">
        <w:r>
          <w:rPr>
            <w:color w:val="000000"/>
            <w:rFonts w:eastAsia="Songti SC" w:ascii="Times New Roman"/>
          </w:rPr>
          <w:t>2.7 大数定律 样本平均为何稳定</w:t>
        </w:r>
      </w:hyperlink>
      <w:r>
        <w:tab/>
        <w:t>40</w:t>
      </w:r>
    </w:p>
    <w:p>
      <w:pPr>
        <w:pStyle w:val="TOCEntry"/>
        <w:keepNext w:val="0"/>
        <w:tabs>
          <w:tab w:pos="9241" w:val="right" w:leader="dot"/>
        </w:tabs>
        <w:spacing w:after="20"/>
        <w:ind w:left="255"/>
      </w:pPr>
      <w:r/>
      <w:hyperlink w:anchor="b459e693ea05e90008025">
        <w:r>
          <w:rPr>
            <w:color w:val="000000"/>
            <w:rFonts w:eastAsia="Songti SC" w:ascii="Times New Roman"/>
          </w:rPr>
          <w:t>2.8 中心极限定理 标准化平均的分布</w:t>
        </w:r>
      </w:hyperlink>
      <w:r>
        <w:tab/>
        <w:t>43</w:t>
      </w:r>
    </w:p>
    <w:p>
      <w:pPr>
        <w:pStyle w:val="TOCEntry"/>
        <w:keepNext w:val="0"/>
        <w:tabs>
          <w:tab w:pos="9241" w:val="right" w:leader="dot"/>
        </w:tabs>
        <w:spacing w:after="20"/>
        <w:ind w:left="255"/>
      </w:pPr>
      <w:r/>
      <w:hyperlink w:anchor="b750067f9385219f6c255">
        <w:r>
          <w:rPr>
            <w:color w:val="000000"/>
            <w:rFonts w:eastAsia="Songti SC" w:ascii="Times New Roman"/>
          </w:rPr>
          <w:t>2.9 蒙特卡洛估计 从概率平均到数值精度</w:t>
        </w:r>
      </w:hyperlink>
      <w:r>
        <w:tab/>
        <w:t>47</w:t>
      </w:r>
    </w:p>
    <w:p>
      <w:pPr>
        <w:pStyle w:val="TOCEntry"/>
        <w:keepNext w:val="0"/>
        <w:tabs>
          <w:tab w:pos="9241" w:val="right" w:leader="dot"/>
        </w:tabs>
        <w:spacing w:after="20"/>
        <w:ind w:left="255"/>
      </w:pPr>
      <w:r/>
      <w:hyperlink w:anchor="bbc9737e50a0b752ba7f5">
        <w:r>
          <w:rPr>
            <w:color w:val="000000"/>
            <w:rFonts w:eastAsia="Songti SC" w:ascii="Times New Roman"/>
          </w:rPr>
          <w:t>2.10 本章要点 常见误区与延伸阅读</w:t>
        </w:r>
      </w:hyperlink>
      <w:r>
        <w:tab/>
        <w:t>50</w:t>
      </w:r>
    </w:p>
    <w:p>
      <w:pPr>
        <w:pStyle w:val="TOCEntry"/>
        <w:keepNext w:val="0"/>
        <w:tabs>
          <w:tab w:pos="9241" w:val="right" w:leader="dot"/>
        </w:tabs>
        <w:spacing w:after="20"/>
        <w:ind w:left="255"/>
      </w:pPr>
      <w:r/>
      <w:hyperlink w:anchor="be9c95363078499be97c8">
        <w:r>
          <w:rPr>
            <w:color w:val="000000"/>
            <w:rFonts w:eastAsia="Songti SC" w:ascii="Times New Roman"/>
          </w:rPr>
          <w:t>2.11 练习与参考解答</w:t>
        </w:r>
      </w:hyperlink>
      <w:r>
        <w:tab/>
        <w:t>50</w:t>
      </w:r>
    </w:p>
    <w:p>
      <w:pPr>
        <w:pStyle w:val="TOCEntry"/>
        <w:keepNext w:val="0"/>
        <w:tabs>
          <w:tab w:pos="9241" w:val="right" w:leader="dot"/>
        </w:tabs>
        <w:spacing w:after="80"/>
        <w:ind w:left="0"/>
      </w:pPr>
      <w:r/>
      <w:hyperlink w:anchor="b97e7e49d9b071f2b485d">
        <w:r>
          <w:rPr>
            <w:color w:val="000000"/>
            <w:rFonts w:eastAsia="Songti SC" w:ascii="Times New Roman"/>
          </w:rPr>
          <w:t>第 3 章 离散概率分布</w:t>
        </w:r>
      </w:hyperlink>
      <w:r>
        <w:tab/>
        <w:t>54</w:t>
      </w:r>
    </w:p>
    <w:p>
      <w:pPr>
        <w:pStyle w:val="TOCEntry"/>
        <w:keepNext w:val="0"/>
        <w:tabs>
          <w:tab w:pos="9241" w:val="right" w:leader="dot"/>
        </w:tabs>
        <w:spacing w:after="20"/>
        <w:ind w:left="255"/>
      </w:pPr>
      <w:r/>
      <w:hyperlink w:anchor="b097d29434b0c990edf4c">
        <w:r>
          <w:rPr>
            <w:color w:val="000000"/>
            <w:rFonts w:eastAsia="Songti SC" w:ascii="Times New Roman"/>
          </w:rPr>
          <w:t>3.1 本章导读 入门 进阶与拓展</w:t>
        </w:r>
      </w:hyperlink>
      <w:r>
        <w:tab/>
        <w:t>54</w:t>
      </w:r>
    </w:p>
    <w:p>
      <w:pPr>
        <w:pStyle w:val="TOCEntry"/>
        <w:keepNext w:val="0"/>
        <w:tabs>
          <w:tab w:pos="9241" w:val="right" w:leader="dot"/>
        </w:tabs>
        <w:spacing w:after="20"/>
        <w:ind w:left="255"/>
      </w:pPr>
      <w:r/>
      <w:hyperlink w:anchor="b0d695877cffc9c417991">
        <w:r>
          <w:rPr>
            <w:color w:val="000000"/>
            <w:rFonts w:eastAsia="Songti SC" w:ascii="Times New Roman"/>
          </w:rPr>
          <w:t>3.2 伯努利试验与二项计数</w:t>
        </w:r>
      </w:hyperlink>
      <w:r>
        <w:tab/>
        <w:t>54</w:t>
      </w:r>
    </w:p>
    <w:p>
      <w:pPr>
        <w:pStyle w:val="TOCEntry"/>
        <w:keepNext w:val="0"/>
        <w:tabs>
          <w:tab w:pos="9241" w:val="right" w:leader="dot"/>
        </w:tabs>
        <w:spacing w:after="20"/>
        <w:ind w:left="255"/>
      </w:pPr>
      <w:r/>
      <w:hyperlink w:anchor="be299f99df1862214eaef">
        <w:r>
          <w:rPr>
            <w:color w:val="000000"/>
            <w:rFonts w:eastAsia="Songti SC" w:ascii="Times New Roman"/>
          </w:rPr>
          <w:t>3.3 泊松计数与稀有事件极限</w:t>
        </w:r>
      </w:hyperlink>
      <w:r>
        <w:tab/>
        <w:t>57</w:t>
      </w:r>
    </w:p>
    <w:p>
      <w:pPr>
        <w:pStyle w:val="TOCEntry"/>
        <w:keepNext w:val="0"/>
        <w:tabs>
          <w:tab w:pos="9241" w:val="right" w:leader="dot"/>
        </w:tabs>
        <w:spacing w:after="20"/>
        <w:ind w:left="255"/>
      </w:pPr>
      <w:r/>
      <w:hyperlink w:anchor="b5d6a8d751d7e56bba649">
        <w:r>
          <w:rPr>
            <w:color w:val="000000"/>
            <w:rFonts w:eastAsia="Songti SC" w:ascii="Times New Roman"/>
          </w:rPr>
          <w:t>3.4 几何等待与负二项等待</w:t>
        </w:r>
      </w:hyperlink>
      <w:r>
        <w:tab/>
        <w:t>63</w:t>
      </w:r>
    </w:p>
    <w:p>
      <w:pPr>
        <w:pStyle w:val="TOCEntry"/>
        <w:keepNext w:val="0"/>
        <w:tabs>
          <w:tab w:pos="9241" w:val="right" w:leader="dot"/>
        </w:tabs>
        <w:spacing w:after="20"/>
        <w:ind w:left="255"/>
      </w:pPr>
      <w:r/>
      <w:hyperlink w:anchor="bde280b417e8714fe00b1">
        <w:r>
          <w:rPr>
            <w:color w:val="000000"/>
            <w:rFonts w:eastAsia="Songti SC" w:ascii="Times New Roman"/>
          </w:rPr>
          <w:t>3.5 不放回抽样与超几何分布</w:t>
        </w:r>
      </w:hyperlink>
      <w:r>
        <w:tab/>
        <w:t>67</w:t>
      </w:r>
    </w:p>
    <w:p>
      <w:pPr>
        <w:pStyle w:val="TOCEntry"/>
        <w:keepNext w:val="0"/>
        <w:tabs>
          <w:tab w:pos="9241" w:val="right" w:leader="dot"/>
        </w:tabs>
        <w:spacing w:after="20"/>
        <w:ind w:left="255"/>
      </w:pPr>
      <w:r/>
      <w:hyperlink w:anchor="b747e5c8baf6be9eb3dab">
        <w:r>
          <w:rPr>
            <w:color w:val="000000"/>
            <w:rFonts w:eastAsia="Songti SC" w:ascii="Times New Roman"/>
          </w:rPr>
          <w:t>3.6 经验频率 模拟误差与模型检查</w:t>
        </w:r>
      </w:hyperlink>
      <w:r>
        <w:tab/>
        <w:t>71</w:t>
      </w:r>
    </w:p>
    <w:p>
      <w:pPr>
        <w:pStyle w:val="TOCEntry"/>
        <w:keepNext w:val="0"/>
        <w:tabs>
          <w:tab w:pos="9241" w:val="right" w:leader="dot"/>
        </w:tabs>
        <w:spacing w:after="20"/>
        <w:ind w:left="255"/>
      </w:pPr>
      <w:r/>
      <w:hyperlink w:anchor="b77bafe1fff926d65f8bf">
        <w:r>
          <w:rPr>
            <w:color w:val="000000"/>
            <w:rFonts w:eastAsia="Songti SC" w:ascii="Times New Roman"/>
          </w:rPr>
          <w:t>3.7 本章要点 常见误区与延伸阅读</w:t>
        </w:r>
      </w:hyperlink>
      <w:r>
        <w:tab/>
        <w:t>73</w:t>
      </w:r>
    </w:p>
    <w:p>
      <w:pPr>
        <w:pStyle w:val="TOCEntry"/>
        <w:keepNext w:val="0"/>
        <w:tabs>
          <w:tab w:pos="9241" w:val="right" w:leader="dot"/>
        </w:tabs>
        <w:spacing w:after="20"/>
        <w:ind w:left="255"/>
      </w:pPr>
      <w:r/>
      <w:hyperlink w:anchor="bce75ea42ea847039b030">
        <w:r>
          <w:rPr>
            <w:color w:val="000000"/>
            <w:rFonts w:eastAsia="Songti SC" w:ascii="Times New Roman"/>
          </w:rPr>
          <w:t>3.8 练习与参考解答</w:t>
        </w:r>
      </w:hyperlink>
      <w:r>
        <w:tab/>
        <w:t>74</w:t>
      </w:r>
    </w:p>
    <w:p>
      <w:pPr>
        <w:pStyle w:val="TOCEntry"/>
        <w:keepNext w:val="0"/>
        <w:tabs>
          <w:tab w:pos="9241" w:val="right" w:leader="dot"/>
        </w:tabs>
        <w:spacing w:after="80"/>
        <w:ind w:left="0"/>
      </w:pPr>
      <w:r/>
      <w:hyperlink w:anchor="be15b414007d218186222">
        <w:r>
          <w:rPr>
            <w:color w:val="000000"/>
            <w:rFonts w:eastAsia="Songti SC" w:ascii="Times New Roman"/>
          </w:rPr>
          <w:t>第 4 章 连续概率分布</w:t>
        </w:r>
      </w:hyperlink>
      <w:r>
        <w:tab/>
        <w:t>77</w:t>
      </w:r>
    </w:p>
    <w:p>
      <w:pPr>
        <w:pStyle w:val="TOCEntry"/>
        <w:keepNext w:val="0"/>
        <w:tabs>
          <w:tab w:pos="9241" w:val="right" w:leader="dot"/>
        </w:tabs>
        <w:spacing w:after="20"/>
        <w:ind w:left="255"/>
      </w:pPr>
      <w:r/>
      <w:hyperlink w:anchor="bd90ab383f7d390f50f19">
        <w:r>
          <w:rPr>
            <w:color w:val="000000"/>
            <w:rFonts w:eastAsia="Songti SC" w:ascii="Times New Roman"/>
          </w:rPr>
          <w:t>4.1 本章导读 入门 进阶与拓展</w:t>
        </w:r>
      </w:hyperlink>
      <w:r>
        <w:tab/>
        <w:t>77</w:t>
      </w:r>
    </w:p>
    <w:p>
      <w:pPr>
        <w:pStyle w:val="TOCEntry"/>
        <w:keepNext w:val="0"/>
        <w:tabs>
          <w:tab w:pos="9241" w:val="right" w:leader="dot"/>
        </w:tabs>
        <w:spacing w:after="20"/>
        <w:ind w:left="255"/>
      </w:pPr>
      <w:r/>
      <w:hyperlink w:anchor="b938b02afc635c23c373a">
        <w:r>
          <w:rPr>
            <w:color w:val="000000"/>
            <w:rFonts w:eastAsia="Songti SC" w:ascii="Times New Roman"/>
          </w:rPr>
          <w:t>4.2 概率密度 累积概率与变量变换</w:t>
        </w:r>
      </w:hyperlink>
      <w:r>
        <w:tab/>
        <w:t>77</w:t>
      </w:r>
    </w:p>
    <w:p>
      <w:pPr>
        <w:pStyle w:val="TOCEntry"/>
        <w:keepNext w:val="0"/>
        <w:tabs>
          <w:tab w:pos="9241" w:val="right" w:leader="dot"/>
        </w:tabs>
        <w:spacing w:after="20"/>
        <w:ind w:left="255"/>
      </w:pPr>
      <w:r/>
      <w:hyperlink w:anchor="b6a73a9f580a7e85645a2">
        <w:r>
          <w:rPr>
            <w:color w:val="000000"/>
            <w:rFonts w:eastAsia="Songti SC" w:ascii="Times New Roman"/>
          </w:rPr>
          <w:t>4.3 均匀分布 长度比例成为概率</w:t>
        </w:r>
      </w:hyperlink>
      <w:r>
        <w:tab/>
        <w:t>78</w:t>
      </w:r>
    </w:p>
    <w:p>
      <w:pPr>
        <w:pStyle w:val="TOCEntry"/>
        <w:keepNext w:val="0"/>
        <w:tabs>
          <w:tab w:pos="9241" w:val="right" w:leader="dot"/>
        </w:tabs>
        <w:spacing w:after="20"/>
        <w:ind w:left="255"/>
      </w:pPr>
      <w:r/>
      <w:hyperlink w:anchor="b8f5d175ca1749bf0c225">
        <w:r>
          <w:rPr>
            <w:color w:val="000000"/>
            <w:rFonts w:eastAsia="Songti SC" w:ascii="Times New Roman"/>
          </w:rPr>
          <w:t>4.4 正态分布与标准化</w:t>
        </w:r>
      </w:hyperlink>
      <w:r>
        <w:tab/>
        <w:t>81</w:t>
      </w:r>
    </w:p>
    <w:p>
      <w:pPr>
        <w:pStyle w:val="TOCEntry"/>
        <w:keepNext w:val="0"/>
        <w:tabs>
          <w:tab w:pos="9241" w:val="right" w:leader="dot"/>
        </w:tabs>
        <w:spacing w:after="20"/>
        <w:ind w:left="255"/>
      </w:pPr>
      <w:r/>
      <w:hyperlink w:anchor="b77207ef8a47ee96d621b">
        <w:r>
          <w:rPr>
            <w:color w:val="000000"/>
            <w:rFonts w:eastAsia="Songti SC" w:ascii="Times New Roman"/>
          </w:rPr>
          <w:t>4.5 泊松过程 从独立增量到指数间隔</w:t>
        </w:r>
      </w:hyperlink>
      <w:r>
        <w:tab/>
        <w:t>85</w:t>
      </w:r>
    </w:p>
    <w:p>
      <w:pPr>
        <w:pStyle w:val="TOCEntry"/>
        <w:keepNext w:val="0"/>
        <w:tabs>
          <w:tab w:pos="9241" w:val="right" w:leader="dot"/>
        </w:tabs>
        <w:spacing w:after="20"/>
        <w:ind w:left="255"/>
      </w:pPr>
      <w:r/>
      <w:hyperlink w:anchor="b5f5a55f1f5a711d6f33e">
        <w:r>
          <w:rPr>
            <w:color w:val="000000"/>
            <w:rFonts w:eastAsia="Songti SC" w:ascii="Times New Roman"/>
          </w:rPr>
          <w:t>4.6 指数分布 恒定速率下的等待</w:t>
        </w:r>
      </w:hyperlink>
      <w:r>
        <w:tab/>
        <w:t>90</w:t>
      </w:r>
    </w:p>
    <w:p>
      <w:pPr>
        <w:pStyle w:val="TOCEntry"/>
        <w:keepNext w:val="0"/>
        <w:tabs>
          <w:tab w:pos="9241" w:val="right" w:leader="dot"/>
        </w:tabs>
        <w:spacing w:after="20"/>
        <w:ind w:left="255"/>
      </w:pPr>
      <w:r/>
      <w:hyperlink w:anchor="be967fbdd33ca7c9a55d9">
        <w:r>
          <w:rPr>
            <w:color w:val="000000"/>
            <w:rFonts w:eastAsia="Songti SC" w:ascii="Times New Roman"/>
          </w:rPr>
          <w:t>4.7 伽马分布 把多个等待相加</w:t>
        </w:r>
      </w:hyperlink>
      <w:r>
        <w:tab/>
        <w:t>94</w:t>
      </w:r>
    </w:p>
    <w:p>
      <w:pPr>
        <w:pStyle w:val="TOCEntry"/>
        <w:keepNext w:val="0"/>
        <w:tabs>
          <w:tab w:pos="9241" w:val="right" w:leader="dot"/>
        </w:tabs>
        <w:spacing w:after="20"/>
        <w:ind w:left="255"/>
      </w:pPr>
      <w:r/>
      <w:hyperlink w:anchor="b01b989ea36aec45bbca2">
        <w:r>
          <w:rPr>
            <w:color w:val="000000"/>
            <w:rFonts w:eastAsia="Songti SC" w:ascii="Times New Roman"/>
          </w:rPr>
          <w:t>4.8 贝塔分布与有界比例的形状</w:t>
        </w:r>
      </w:hyperlink>
      <w:r>
        <w:tab/>
        <w:t>98</w:t>
      </w:r>
    </w:p>
    <w:p>
      <w:pPr>
        <w:pStyle w:val="TOCEntry"/>
        <w:keepNext w:val="0"/>
        <w:tabs>
          <w:tab w:pos="9241" w:val="right" w:leader="dot"/>
        </w:tabs>
        <w:spacing w:after="20"/>
        <w:ind w:left="255"/>
      </w:pPr>
      <w:r/>
      <w:hyperlink w:anchor="b1a5d8042936aa3e44291">
        <w:r>
          <w:rPr>
            <w:color w:val="000000"/>
            <w:rFonts w:eastAsia="Songti SC" w:ascii="Times New Roman"/>
          </w:rPr>
          <w:t>4.9 本章要点 常见误区与延伸阅读</w:t>
        </w:r>
      </w:hyperlink>
      <w:r>
        <w:tab/>
        <w:t>99</w:t>
      </w:r>
    </w:p>
    <w:p>
      <w:pPr>
        <w:pStyle w:val="TOCEntry"/>
        <w:keepNext w:val="0"/>
        <w:tabs>
          <w:tab w:pos="9241" w:val="right" w:leader="dot"/>
        </w:tabs>
        <w:spacing w:after="20"/>
        <w:ind w:left="255"/>
      </w:pPr>
      <w:r/>
      <w:hyperlink w:anchor="b327596af1b62eb819eb6">
        <w:r>
          <w:rPr>
            <w:color w:val="000000"/>
            <w:rFonts w:eastAsia="Songti SC" w:ascii="Times New Roman"/>
          </w:rPr>
          <w:t>4.10 练习与参考解答</w:t>
        </w:r>
      </w:hyperlink>
      <w:r>
        <w:tab/>
        <w:t>99</w:t>
      </w:r>
    </w:p>
    <w:p>
      <w:pPr>
        <w:pStyle w:val="TOCEntry"/>
        <w:keepNext w:val="0"/>
        <w:tabs>
          <w:tab w:pos="9241" w:val="right" w:leader="dot"/>
        </w:tabs>
        <w:spacing w:after="80"/>
        <w:ind w:left="0"/>
      </w:pPr>
      <w:r/>
      <w:hyperlink w:anchor="b60675902ccf127b59925">
        <w:r>
          <w:rPr>
            <w:color w:val="000000"/>
            <w:rFonts w:eastAsia="Songti SC" w:ascii="Times New Roman"/>
          </w:rPr>
          <w:t>第 5 章 抽样 区间估计与模型检验</w:t>
        </w:r>
      </w:hyperlink>
      <w:r>
        <w:tab/>
        <w:t>103</w:t>
      </w:r>
    </w:p>
    <w:p>
      <w:pPr>
        <w:pStyle w:val="TOCEntry"/>
        <w:keepNext w:val="0"/>
        <w:tabs>
          <w:tab w:pos="9241" w:val="right" w:leader="dot"/>
        </w:tabs>
        <w:spacing w:after="20"/>
        <w:ind w:left="255"/>
      </w:pPr>
      <w:r/>
      <w:hyperlink w:anchor="ba1d0aa1af05b733ea094">
        <w:r>
          <w:rPr>
            <w:color w:val="000000"/>
            <w:rFonts w:eastAsia="Songti SC" w:ascii="Times New Roman"/>
          </w:rPr>
          <w:t>5.1 本章导读 入门 进阶与拓展</w:t>
        </w:r>
      </w:hyperlink>
      <w:r>
        <w:tab/>
        <w:t>103</w:t>
      </w:r>
    </w:p>
    <w:p>
      <w:pPr>
        <w:pStyle w:val="TOCEntry"/>
        <w:keepNext w:val="0"/>
        <w:tabs>
          <w:tab w:pos="9241" w:val="right" w:leader="dot"/>
        </w:tabs>
        <w:spacing w:after="20"/>
        <w:ind w:left="255"/>
      </w:pPr>
      <w:r/>
      <w:hyperlink w:anchor="b8fe71fb28e95e622bdaf">
        <w:r>
          <w:rPr>
            <w:color w:val="000000"/>
            <w:rFonts w:eastAsia="Songti SC" w:ascii="Times New Roman"/>
          </w:rPr>
          <w:t>5.2 总体 样本 参数与统计量</w:t>
        </w:r>
      </w:hyperlink>
      <w:r>
        <w:tab/>
        <w:t>103</w:t>
      </w:r>
    </w:p>
    <w:p>
      <w:pPr>
        <w:pStyle w:val="TOCEntry"/>
        <w:keepNext w:val="0"/>
        <w:tabs>
          <w:tab w:pos="9241" w:val="right" w:leader="dot"/>
        </w:tabs>
        <w:spacing w:after="20"/>
        <w:ind w:left="255"/>
      </w:pPr>
      <w:r/>
      <w:hyperlink w:anchor="be9c39eb1441105526516">
        <w:r>
          <w:rPr>
            <w:color w:val="000000"/>
            <w:rFonts w:eastAsia="Songti SC" w:ascii="Times New Roman"/>
          </w:rPr>
          <w:t>5.3 频率学与贝叶斯视角 随机的对象是什么</w:t>
        </w:r>
      </w:hyperlink>
      <w:r>
        <w:tab/>
        <w:t>104</w:t>
      </w:r>
    </w:p>
    <w:p>
      <w:pPr>
        <w:pStyle w:val="TOCEntry"/>
        <w:keepNext w:val="0"/>
        <w:tabs>
          <w:tab w:pos="9241" w:val="right" w:leader="dot"/>
        </w:tabs>
        <w:spacing w:after="20"/>
        <w:ind w:left="255"/>
      </w:pPr>
      <w:r/>
      <w:hyperlink w:anchor="b174adef77002febef357">
        <w:r>
          <w:rPr>
            <w:color w:val="000000"/>
            <w:rFonts w:eastAsia="Songti SC" w:ascii="Times New Roman"/>
          </w:rPr>
          <w:t>5.4 似然与极大似然估计</w:t>
        </w:r>
      </w:hyperlink>
      <w:r>
        <w:tab/>
        <w:t>105</w:t>
      </w:r>
    </w:p>
    <w:p>
      <w:pPr>
        <w:pStyle w:val="TOCEntry"/>
        <w:keepNext w:val="0"/>
        <w:tabs>
          <w:tab w:pos="9241" w:val="right" w:leader="dot"/>
        </w:tabs>
        <w:spacing w:after="20"/>
        <w:ind w:left="255"/>
      </w:pPr>
      <w:r/>
      <w:hyperlink w:anchor="b24adcd02d2866cd40cb8">
        <w:r>
          <w:rPr>
            <w:color w:val="000000"/>
            <w:rFonts w:eastAsia="Songti SC" w:ascii="Times New Roman"/>
          </w:rPr>
          <w:t>5.5 置信区间与单样本t推断</w:t>
        </w:r>
      </w:hyperlink>
      <w:r>
        <w:tab/>
        <w:t>106</w:t>
      </w:r>
    </w:p>
    <w:p>
      <w:pPr>
        <w:pStyle w:val="TOCEntry"/>
        <w:keepNext w:val="0"/>
        <w:tabs>
          <w:tab w:pos="9241" w:val="right" w:leader="dot"/>
        </w:tabs>
        <w:spacing w:after="20"/>
        <w:ind w:left="255"/>
      </w:pPr>
      <w:r/>
      <w:hyperlink w:anchor="b8d1d6ed1e17376f61d0c">
        <w:r>
          <w:rPr>
            <w:color w:val="000000"/>
            <w:rFonts w:eastAsia="Songti SC" w:ascii="Times New Roman"/>
          </w:rPr>
          <w:t>5.6 假设检验 p值与实际差异</w:t>
        </w:r>
      </w:hyperlink>
      <w:r>
        <w:tab/>
        <w:t>107</w:t>
      </w:r>
    </w:p>
    <w:p>
      <w:pPr>
        <w:pStyle w:val="TOCEntry"/>
        <w:keepNext w:val="0"/>
        <w:tabs>
          <w:tab w:pos="9241" w:val="right" w:leader="dot"/>
        </w:tabs>
        <w:spacing w:after="20"/>
        <w:ind w:left="255"/>
      </w:pPr>
      <w:r/>
      <w:hyperlink w:anchor="bc99b41e77514a4991b72">
        <w:r>
          <w:rPr>
            <w:color w:val="000000"/>
            <w:rFonts w:eastAsia="Songti SC" w:ascii="Times New Roman"/>
          </w:rPr>
          <w:t>5.7 贝塔 二项更新与后验可信区间</w:t>
        </w:r>
      </w:hyperlink>
      <w:r>
        <w:tab/>
        <w:t>111</w:t>
      </w:r>
    </w:p>
    <w:p>
      <w:pPr>
        <w:pStyle w:val="TOCEntry"/>
        <w:keepNext w:val="0"/>
        <w:tabs>
          <w:tab w:pos="9241" w:val="right" w:leader="dot"/>
        </w:tabs>
        <w:spacing w:after="20"/>
        <w:ind w:left="255"/>
      </w:pPr>
      <w:r/>
      <w:hyperlink w:anchor="b0879e91c72e457a9605e">
        <w:r>
          <w:rPr>
            <w:color w:val="000000"/>
            <w:rFonts w:eastAsia="Songti SC" w:ascii="Times New Roman"/>
          </w:rPr>
          <w:t>5.8 正态 正态共轭 按精度合并均值信息</w:t>
        </w:r>
      </w:hyperlink>
      <w:r>
        <w:tab/>
        <w:t>115</w:t>
      </w:r>
    </w:p>
    <w:p>
      <w:pPr>
        <w:pStyle w:val="TOCEntry"/>
        <w:keepNext w:val="0"/>
        <w:tabs>
          <w:tab w:pos="9241" w:val="right" w:leader="dot"/>
        </w:tabs>
        <w:spacing w:after="20"/>
        <w:ind w:left="255"/>
      </w:pPr>
      <w:r/>
      <w:hyperlink w:anchor="b6d51c651dea2435b2b48">
        <w:r>
          <w:rPr>
            <w:color w:val="000000"/>
            <w:rFonts w:eastAsia="Songti SC" w:ascii="Times New Roman"/>
          </w:rPr>
          <w:t>5.9 分布拟合 分位数图与检验校准</w:t>
        </w:r>
      </w:hyperlink>
      <w:r>
        <w:tab/>
        <w:t>121</w:t>
      </w:r>
    </w:p>
    <w:p>
      <w:pPr>
        <w:pStyle w:val="TOCEntry"/>
        <w:keepNext w:val="0"/>
        <w:tabs>
          <w:tab w:pos="9241" w:val="right" w:leader="dot"/>
        </w:tabs>
        <w:spacing w:after="20"/>
        <w:ind w:left="255"/>
      </w:pPr>
      <w:r/>
      <w:hyperlink w:anchor="ba8f4ce845ee5460afca1">
        <w:r>
          <w:rPr>
            <w:color w:val="000000"/>
            <w:rFonts w:eastAsia="Songti SC" w:ascii="Times New Roman"/>
          </w:rPr>
          <w:t>5.10 从数据到结论的一份完整说明</w:t>
        </w:r>
      </w:hyperlink>
      <w:r>
        <w:tab/>
        <w:t>126</w:t>
      </w:r>
    </w:p>
    <w:p>
      <w:pPr>
        <w:pStyle w:val="TOCEntry"/>
        <w:keepNext w:val="0"/>
        <w:tabs>
          <w:tab w:pos="9241" w:val="right" w:leader="dot"/>
        </w:tabs>
        <w:spacing w:after="20"/>
        <w:ind w:left="255"/>
      </w:pPr>
      <w:r/>
      <w:hyperlink w:anchor="bac3b0b4d32b0339cc4ec">
        <w:r>
          <w:rPr>
            <w:color w:val="000000"/>
            <w:rFonts w:eastAsia="Songti SC" w:ascii="Times New Roman"/>
          </w:rPr>
          <w:t>5.11 本章要点 常见误区与延伸阅读</w:t>
        </w:r>
      </w:hyperlink>
      <w:r>
        <w:tab/>
        <w:t>127</w:t>
      </w:r>
    </w:p>
    <w:p>
      <w:pPr>
        <w:pStyle w:val="TOCEntry"/>
        <w:keepNext w:val="0"/>
        <w:tabs>
          <w:tab w:pos="9241" w:val="right" w:leader="dot"/>
        </w:tabs>
        <w:spacing w:after="20"/>
        <w:ind w:left="255"/>
      </w:pPr>
      <w:r/>
      <w:hyperlink w:anchor="b69dda2c76611f27cfea9">
        <w:r>
          <w:rPr>
            <w:color w:val="000000"/>
            <w:rFonts w:eastAsia="Songti SC" w:ascii="Times New Roman"/>
          </w:rPr>
          <w:t>5.12 练习与参考解答</w:t>
        </w:r>
      </w:hyperlink>
      <w:r>
        <w:tab/>
        <w:t>128</w:t>
      </w:r>
    </w:p>
    <w:p>
      <w:pPr>
        <w:pStyle w:val="TOCEntry"/>
        <w:keepNext w:val="0"/>
        <w:tabs>
          <w:tab w:pos="9241" w:val="right" w:leader="dot"/>
        </w:tabs>
        <w:spacing w:after="80"/>
        <w:ind w:left="0"/>
      </w:pPr>
      <w:r/>
      <w:hyperlink w:anchor="bdc23e51fab3d4ff5ef28">
        <w:r>
          <w:rPr>
            <w:color w:val="000000"/>
            <w:rFonts w:eastAsia="Songti SC" w:ascii="Times New Roman"/>
          </w:rPr>
          <w:t>第 6 章 向量空间与矩阵映射</w:t>
        </w:r>
      </w:hyperlink>
      <w:r>
        <w:tab/>
        <w:t>132</w:t>
      </w:r>
    </w:p>
    <w:p>
      <w:pPr>
        <w:pStyle w:val="TOCEntry"/>
        <w:keepNext w:val="0"/>
        <w:tabs>
          <w:tab w:pos="9241" w:val="right" w:leader="dot"/>
        </w:tabs>
        <w:spacing w:after="20"/>
        <w:ind w:left="255"/>
      </w:pPr>
      <w:r/>
      <w:hyperlink w:anchor="b1db6f10cd1a3a08f6ccd">
        <w:r>
          <w:rPr>
            <w:color w:val="000000"/>
            <w:rFonts w:eastAsia="Songti SC" w:ascii="Times New Roman"/>
          </w:rPr>
          <w:t>6.1 学习路线与符号约定</w:t>
        </w:r>
      </w:hyperlink>
      <w:r>
        <w:tab/>
        <w:t>132</w:t>
      </w:r>
    </w:p>
    <w:p>
      <w:pPr>
        <w:pStyle w:val="TOCEntry"/>
        <w:keepNext w:val="0"/>
        <w:tabs>
          <w:tab w:pos="9241" w:val="right" w:leader="dot"/>
        </w:tabs>
        <w:spacing w:after="20"/>
        <w:ind w:left="255"/>
      </w:pPr>
      <w:r/>
      <w:hyperlink w:anchor="bcc68b1170684d98f4c8c">
        <w:r>
          <w:rPr>
            <w:color w:val="000000"/>
            <w:rFonts w:eastAsia="Songti SC" w:ascii="Times New Roman"/>
          </w:rPr>
          <w:t>6.2 向量 线性组合与几何图像</w:t>
        </w:r>
      </w:hyperlink>
      <w:r>
        <w:tab/>
        <w:t>132</w:t>
      </w:r>
    </w:p>
    <w:p>
      <w:pPr>
        <w:pStyle w:val="TOCEntry"/>
        <w:keepNext w:val="0"/>
        <w:tabs>
          <w:tab w:pos="9241" w:val="right" w:leader="dot"/>
        </w:tabs>
        <w:spacing w:after="20"/>
        <w:ind w:left="255"/>
      </w:pPr>
      <w:r/>
      <w:hyperlink w:anchor="ba92628c67ac6d7a6b593">
        <w:r>
          <w:rPr>
            <w:color w:val="000000"/>
            <w:rFonts w:eastAsia="Songti SC" w:ascii="Times New Roman"/>
          </w:rPr>
          <w:t>6.3 矩阵乘法与线性映射</w:t>
        </w:r>
      </w:hyperlink>
      <w:r>
        <w:tab/>
        <w:t>136</w:t>
      </w:r>
    </w:p>
    <w:p>
      <w:pPr>
        <w:pStyle w:val="TOCEntry"/>
        <w:keepNext w:val="0"/>
        <w:tabs>
          <w:tab w:pos="9241" w:val="right" w:leader="dot"/>
        </w:tabs>
        <w:spacing w:after="20"/>
        <w:ind w:left="255"/>
      </w:pPr>
      <w:r/>
      <w:hyperlink w:anchor="b846ec31046b222a40358">
        <w:r>
          <w:rPr>
            <w:color w:val="000000"/>
            <w:rFonts w:eastAsia="Songti SC" w:ascii="Times New Roman"/>
          </w:rPr>
          <w:t>6.4 数学对象与数组形状</w:t>
        </w:r>
      </w:hyperlink>
      <w:r>
        <w:tab/>
        <w:t>139</w:t>
      </w:r>
    </w:p>
    <w:p>
      <w:pPr>
        <w:pStyle w:val="TOCEntry"/>
        <w:keepNext w:val="0"/>
        <w:tabs>
          <w:tab w:pos="9241" w:val="right" w:leader="dot"/>
        </w:tabs>
        <w:spacing w:after="20"/>
        <w:ind w:left="255"/>
      </w:pPr>
      <w:r/>
      <w:hyperlink w:anchor="b74153bec94ef15bac896">
        <w:r>
          <w:rPr>
            <w:color w:val="000000"/>
            <w:rFonts w:eastAsia="Songti SC" w:ascii="Times New Roman"/>
          </w:rPr>
          <w:t>6.5 子空间 封闭性与反例</w:t>
        </w:r>
      </w:hyperlink>
      <w:r>
        <w:tab/>
        <w:t>143</w:t>
      </w:r>
    </w:p>
    <w:p>
      <w:pPr>
        <w:pStyle w:val="TOCEntry"/>
        <w:keepNext w:val="0"/>
        <w:tabs>
          <w:tab w:pos="9241" w:val="right" w:leader="dot"/>
        </w:tabs>
        <w:spacing w:after="20"/>
        <w:ind w:left="255"/>
      </w:pPr>
      <w:r/>
      <w:hyperlink w:anchor="b1a9f7864159c53a7b3f0">
        <w:r>
          <w:rPr>
            <w:color w:val="000000"/>
            <w:rFonts w:eastAsia="Songti SC" w:ascii="Times New Roman"/>
          </w:rPr>
          <w:t>6.6 线性无关 基 维数与坐标</w:t>
        </w:r>
      </w:hyperlink>
      <w:r>
        <w:tab/>
        <w:t>145</w:t>
      </w:r>
    </w:p>
    <w:p>
      <w:pPr>
        <w:pStyle w:val="TOCEntry"/>
        <w:keepNext w:val="0"/>
        <w:tabs>
          <w:tab w:pos="9241" w:val="right" w:leader="dot"/>
        </w:tabs>
        <w:spacing w:after="20"/>
        <w:ind w:left="255"/>
      </w:pPr>
      <w:r/>
      <w:hyperlink w:anchor="b966145f57af32cad03c9">
        <w:r>
          <w:rPr>
            <w:color w:val="000000"/>
            <w:rFonts w:eastAsia="Songti SC" w:ascii="Times New Roman"/>
          </w:rPr>
          <w:t>6.7 内积 正交与正交补</w:t>
        </w:r>
      </w:hyperlink>
      <w:r>
        <w:tab/>
        <w:t>146</w:t>
      </w:r>
    </w:p>
    <w:p>
      <w:pPr>
        <w:pStyle w:val="TOCEntry"/>
        <w:keepNext w:val="0"/>
        <w:tabs>
          <w:tab w:pos="9241" w:val="right" w:leader="dot"/>
        </w:tabs>
        <w:spacing w:after="20"/>
        <w:ind w:left="255"/>
      </w:pPr>
      <w:r/>
      <w:hyperlink w:anchor="b0c1a7866abd5f2047bd5">
        <w:r>
          <w:rPr>
            <w:color w:val="000000"/>
            <w:rFonts w:eastAsia="Songti SC" w:ascii="Times New Roman"/>
          </w:rPr>
          <w:t>6.8 从行内积得到四个基本子空间</w:t>
        </w:r>
      </w:hyperlink>
      <w:r>
        <w:tab/>
        <w:t>147</w:t>
      </w:r>
    </w:p>
    <w:p>
      <w:pPr>
        <w:pStyle w:val="TOCEntry"/>
        <w:keepNext w:val="0"/>
        <w:tabs>
          <w:tab w:pos="9241" w:val="right" w:leader="dot"/>
        </w:tabs>
        <w:spacing w:after="20"/>
        <w:ind w:left="255"/>
      </w:pPr>
      <w:r/>
      <w:hyperlink w:anchor="bf9471d732e931859ed9c">
        <w:r>
          <w:rPr>
            <w:color w:val="000000"/>
            <w:rFonts w:eastAsia="Songti SC" w:ascii="Times New Roman"/>
          </w:rPr>
          <w:t>6.9 秩 零度定理与解集结构</w:t>
        </w:r>
      </w:hyperlink>
      <w:r>
        <w:tab/>
        <w:t>148</w:t>
      </w:r>
    </w:p>
    <w:p>
      <w:pPr>
        <w:pStyle w:val="TOCEntry"/>
        <w:keepNext w:val="0"/>
        <w:tabs>
          <w:tab w:pos="9241" w:val="right" w:leader="dot"/>
        </w:tabs>
        <w:spacing w:after="20"/>
        <w:ind w:left="255"/>
      </w:pPr>
      <w:r/>
      <w:hyperlink w:anchor="b8a00b0c13348cfc7acbd">
        <w:r>
          <w:rPr>
            <w:color w:val="000000"/>
            <w:rFonts w:eastAsia="Songti SC" w:ascii="Times New Roman"/>
          </w:rPr>
          <w:t>6.10 练习与参考解答</w:t>
        </w:r>
      </w:hyperlink>
      <w:r>
        <w:tab/>
        <w:t>150</w:t>
      </w:r>
    </w:p>
    <w:p>
      <w:pPr>
        <w:pStyle w:val="TOCEntry"/>
        <w:keepNext w:val="0"/>
        <w:tabs>
          <w:tab w:pos="9241" w:val="right" w:leader="dot"/>
        </w:tabs>
        <w:spacing w:after="20"/>
        <w:ind w:left="255"/>
      </w:pPr>
      <w:r/>
      <w:hyperlink w:anchor="b99ff67b8610dc694730c">
        <w:r>
          <w:rPr>
            <w:color w:val="000000"/>
            <w:rFonts w:eastAsia="Songti SC" w:ascii="Times New Roman"/>
          </w:rPr>
          <w:t>6.11 核心要点与常见误区</w:t>
        </w:r>
      </w:hyperlink>
      <w:r>
        <w:tab/>
        <w:t>152</w:t>
      </w:r>
    </w:p>
    <w:p>
      <w:pPr>
        <w:pStyle w:val="TOCEntry"/>
        <w:keepNext w:val="0"/>
        <w:tabs>
          <w:tab w:pos="9241" w:val="right" w:leader="dot"/>
        </w:tabs>
        <w:spacing w:after="20"/>
        <w:ind w:left="255"/>
      </w:pPr>
      <w:r/>
      <w:hyperlink w:anchor="b550eb12288bfd6608a11">
        <w:r>
          <w:rPr>
            <w:color w:val="000000"/>
            <w:rFonts w:eastAsia="Songti SC" w:ascii="Times New Roman"/>
          </w:rPr>
          <w:t>6.12 延伸阅读 入门 进阶与拓展</w:t>
        </w:r>
      </w:hyperlink>
      <w:r>
        <w:tab/>
        <w:t>152</w:t>
      </w:r>
    </w:p>
    <w:p>
      <w:pPr>
        <w:pStyle w:val="TOCEntry"/>
        <w:keepNext w:val="0"/>
        <w:tabs>
          <w:tab w:pos="9241" w:val="right" w:leader="dot"/>
        </w:tabs>
        <w:spacing w:after="80"/>
        <w:ind w:left="0"/>
      </w:pPr>
      <w:r/>
      <w:hyperlink w:anchor="b1d4f0fc076d06e86799a">
        <w:r>
          <w:rPr>
            <w:color w:val="000000"/>
            <w:rFonts w:eastAsia="Songti SC" w:ascii="Times New Roman"/>
          </w:rPr>
          <w:t>第 7 章 线性方程组与正交最小二乘</w:t>
        </w:r>
      </w:hyperlink>
      <w:r>
        <w:tab/>
        <w:t>154</w:t>
      </w:r>
    </w:p>
    <w:p>
      <w:pPr>
        <w:pStyle w:val="TOCEntry"/>
        <w:keepNext w:val="0"/>
        <w:tabs>
          <w:tab w:pos="9241" w:val="right" w:leader="dot"/>
        </w:tabs>
        <w:spacing w:after="20"/>
        <w:ind w:left="255"/>
      </w:pPr>
      <w:r/>
      <w:hyperlink w:anchor="bb3de1b1c3a59a0938dc1">
        <w:r>
          <w:rPr>
            <w:color w:val="000000"/>
            <w:rFonts w:eastAsia="Songti SC" w:ascii="Times New Roman"/>
          </w:rPr>
          <w:t>7.1 三级学习路线</w:t>
        </w:r>
      </w:hyperlink>
      <w:r>
        <w:tab/>
        <w:t>154</w:t>
      </w:r>
    </w:p>
    <w:p>
      <w:pPr>
        <w:pStyle w:val="TOCEntry"/>
        <w:keepNext w:val="0"/>
        <w:tabs>
          <w:tab w:pos="9241" w:val="right" w:leader="dot"/>
        </w:tabs>
        <w:spacing w:after="20"/>
        <w:ind w:left="255"/>
      </w:pPr>
      <w:r/>
      <w:hyperlink w:anchor="b4d2a2de74b69b0ef41d7">
        <w:r>
          <w:rPr>
            <w:color w:val="000000"/>
            <w:rFonts w:eastAsia="Songti SC" w:ascii="Times New Roman"/>
          </w:rPr>
          <w:t>7.2 先看一般解与一致性</w:t>
        </w:r>
      </w:hyperlink>
      <w:r>
        <w:tab/>
        <w:t>154</w:t>
      </w:r>
    </w:p>
    <w:p>
      <w:pPr>
        <w:pStyle w:val="TOCEntry"/>
        <w:keepNext w:val="0"/>
        <w:tabs>
          <w:tab w:pos="9241" w:val="right" w:leader="dot"/>
        </w:tabs>
        <w:spacing w:after="20"/>
        <w:ind w:left="255"/>
      </w:pPr>
      <w:r/>
      <w:hyperlink w:anchor="b53bcea522b807d527c5b">
        <w:r>
          <w:rPr>
            <w:color w:val="000000"/>
            <w:rFonts w:eastAsia="Songti SC" w:ascii="Times New Roman"/>
          </w:rPr>
          <w:t>7.3 消元 行阶梯形与主元</w:t>
        </w:r>
      </w:hyperlink>
      <w:r>
        <w:tab/>
        <w:t>154</w:t>
      </w:r>
    </w:p>
    <w:p>
      <w:pPr>
        <w:pStyle w:val="TOCEntry"/>
        <w:keepNext w:val="0"/>
        <w:tabs>
          <w:tab w:pos="9241" w:val="right" w:leader="dot"/>
        </w:tabs>
        <w:spacing w:after="20"/>
        <w:ind w:left="255"/>
      </w:pPr>
      <w:r/>
      <w:hyperlink w:anchor="b0325b4696eb228664e09">
        <w:r>
          <w:rPr>
            <w:color w:val="000000"/>
            <w:rFonts w:eastAsia="Songti SC" w:ascii="Times New Roman"/>
          </w:rPr>
          <w:t>7.4 行列式 可逆性与面积体积</w:t>
        </w:r>
      </w:hyperlink>
      <w:r>
        <w:tab/>
        <w:t>156</w:t>
      </w:r>
    </w:p>
    <w:p>
      <w:pPr>
        <w:pStyle w:val="TOCEntry"/>
        <w:keepNext w:val="0"/>
        <w:tabs>
          <w:tab w:pos="9241" w:val="right" w:leader="dot"/>
        </w:tabs>
        <w:spacing w:after="20"/>
        <w:ind w:left="255"/>
      </w:pPr>
      <w:r/>
      <w:hyperlink w:anchor="b9ca3f0a752cdd1993d2b">
        <w:r>
          <w:rPr>
            <w:color w:val="000000"/>
            <w:rFonts w:eastAsia="Songti SC" w:ascii="Times New Roman"/>
          </w:rPr>
          <w:t>7.5 范数 距离 残差与条件数</w:t>
        </w:r>
      </w:hyperlink>
      <w:r>
        <w:tab/>
        <w:t>157</w:t>
      </w:r>
    </w:p>
    <w:p>
      <w:pPr>
        <w:pStyle w:val="TOCEntry"/>
        <w:keepNext w:val="0"/>
        <w:tabs>
          <w:tab w:pos="9241" w:val="right" w:leader="dot"/>
        </w:tabs>
        <w:spacing w:after="20"/>
        <w:ind w:left="255"/>
      </w:pPr>
      <w:r/>
      <w:hyperlink w:anchor="b39e54e36ced8e8d9e0fa">
        <w:r>
          <w:rPr>
            <w:color w:val="000000"/>
            <w:rFonts w:eastAsia="Songti SC" w:ascii="Times New Roman"/>
          </w:rPr>
          <w:t>7.6 从一条直线推导正交投影</w:t>
        </w:r>
      </w:hyperlink>
      <w:r>
        <w:tab/>
        <w:t>165</w:t>
      </w:r>
    </w:p>
    <w:p>
      <w:pPr>
        <w:pStyle w:val="TOCEntry"/>
        <w:keepNext w:val="0"/>
        <w:tabs>
          <w:tab w:pos="9241" w:val="right" w:leader="dot"/>
        </w:tabs>
        <w:spacing w:after="20"/>
        <w:ind w:left="255"/>
      </w:pPr>
      <w:r/>
      <w:hyperlink w:anchor="b280fab2217ffd73b8014">
        <w:r>
          <w:rPr>
            <w:color w:val="000000"/>
            <w:rFonts w:eastAsia="Songti SC" w:ascii="Times New Roman"/>
          </w:rPr>
          <w:t>7.7 标准正交基与正交 三角分解</w:t>
        </w:r>
      </w:hyperlink>
      <w:r>
        <w:tab/>
        <w:t>166</w:t>
      </w:r>
    </w:p>
    <w:p>
      <w:pPr>
        <w:pStyle w:val="TOCEntry"/>
        <w:keepNext w:val="0"/>
        <w:tabs>
          <w:tab w:pos="9241" w:val="right" w:leader="dot"/>
        </w:tabs>
        <w:spacing w:after="20"/>
        <w:ind w:left="255"/>
      </w:pPr>
      <w:r/>
      <w:hyperlink w:anchor="b20fe9def68448e1be43a">
        <w:r>
          <w:rPr>
            <w:color w:val="000000"/>
            <w:rFonts w:eastAsia="Songti SC" w:ascii="Times New Roman"/>
          </w:rPr>
          <w:t>7.8 最小二乘与正规方程的两种推导</w:t>
        </w:r>
      </w:hyperlink>
      <w:r>
        <w:tab/>
        <w:t>168</w:t>
      </w:r>
    </w:p>
    <w:p>
      <w:pPr>
        <w:pStyle w:val="TOCEntry"/>
        <w:keepNext w:val="0"/>
        <w:tabs>
          <w:tab w:pos="9241" w:val="right" w:leader="dot"/>
        </w:tabs>
        <w:spacing w:after="20"/>
        <w:ind w:left="255"/>
      </w:pPr>
      <w:r/>
      <w:hyperlink w:anchor="ba60bd579c67daa350a12">
        <w:r>
          <w:rPr>
            <w:color w:val="000000"/>
            <w:rFonts w:eastAsia="Songti SC" w:ascii="Times New Roman"/>
          </w:rPr>
          <w:t>7.9 回归 秩亏与几何解释</w:t>
        </w:r>
      </w:hyperlink>
      <w:r>
        <w:tab/>
        <w:t>169</w:t>
      </w:r>
    </w:p>
    <w:p>
      <w:pPr>
        <w:pStyle w:val="TOCEntry"/>
        <w:keepNext w:val="0"/>
        <w:tabs>
          <w:tab w:pos="9241" w:val="right" w:leader="dot"/>
        </w:tabs>
        <w:spacing w:after="20"/>
        <w:ind w:left="255"/>
      </w:pPr>
      <w:r/>
      <w:hyperlink w:anchor="bfe69a0869d2b3a917286">
        <w:r>
          <w:rPr>
            <w:color w:val="000000"/>
            <w:rFonts w:eastAsia="Songti SC" w:ascii="Times New Roman"/>
          </w:rPr>
          <w:t>7.10 矩阵与统计的桥梁 中心化及协方差</w:t>
        </w:r>
      </w:hyperlink>
      <w:r>
        <w:tab/>
        <w:t>174</w:t>
      </w:r>
    </w:p>
    <w:p>
      <w:pPr>
        <w:pStyle w:val="TOCEntry"/>
        <w:keepNext w:val="0"/>
        <w:tabs>
          <w:tab w:pos="9241" w:val="right" w:leader="dot"/>
        </w:tabs>
        <w:spacing w:after="20"/>
        <w:ind w:left="255"/>
      </w:pPr>
      <w:r/>
      <w:hyperlink w:anchor="b80680823f1982bce24c8">
        <w:r>
          <w:rPr>
            <w:color w:val="000000"/>
            <w:rFonts w:eastAsia="Songti SC" w:ascii="Times New Roman"/>
          </w:rPr>
          <w:t>7.11 练习与参考解答</w:t>
        </w:r>
      </w:hyperlink>
      <w:r>
        <w:tab/>
        <w:t>179</w:t>
      </w:r>
    </w:p>
    <w:p>
      <w:pPr>
        <w:pStyle w:val="TOCEntry"/>
        <w:keepNext w:val="0"/>
        <w:tabs>
          <w:tab w:pos="9241" w:val="right" w:leader="dot"/>
        </w:tabs>
        <w:spacing w:after="20"/>
        <w:ind w:left="255"/>
      </w:pPr>
      <w:r/>
      <w:hyperlink w:anchor="baaebb8a3ba665d994d60">
        <w:r>
          <w:rPr>
            <w:color w:val="000000"/>
            <w:rFonts w:eastAsia="Songti SC" w:ascii="Times New Roman"/>
          </w:rPr>
          <w:t>7.12 核心要点与常见误区</w:t>
        </w:r>
      </w:hyperlink>
      <w:r>
        <w:tab/>
        <w:t>181</w:t>
      </w:r>
    </w:p>
    <w:p>
      <w:pPr>
        <w:pStyle w:val="TOCEntry"/>
        <w:keepNext w:val="0"/>
        <w:tabs>
          <w:tab w:pos="9241" w:val="right" w:leader="dot"/>
        </w:tabs>
        <w:spacing w:after="20"/>
        <w:ind w:left="255"/>
      </w:pPr>
      <w:r/>
      <w:hyperlink w:anchor="b9ba5b01cc14be0955981">
        <w:r>
          <w:rPr>
            <w:color w:val="000000"/>
            <w:rFonts w:eastAsia="Songti SC" w:ascii="Times New Roman"/>
          </w:rPr>
          <w:t>7.13 延伸阅读 入门 进阶与拓展</w:t>
        </w:r>
      </w:hyperlink>
      <w:r>
        <w:tab/>
        <w:t>181</w:t>
      </w:r>
    </w:p>
    <w:p>
      <w:pPr>
        <w:pStyle w:val="TOCEntry"/>
        <w:keepNext w:val="0"/>
        <w:tabs>
          <w:tab w:pos="9241" w:val="right" w:leader="dot"/>
        </w:tabs>
        <w:spacing w:after="80"/>
        <w:ind w:left="0"/>
      </w:pPr>
      <w:r/>
      <w:hyperlink w:anchor="b4f59f9d065f3e5cd35fa">
        <w:r>
          <w:rPr>
            <w:color w:val="000000"/>
            <w:rFonts w:eastAsia="Songti SC" w:ascii="Times New Roman"/>
          </w:rPr>
          <w:t>第 8 章 特征值 正定矩阵与马尔可夫链</w:t>
        </w:r>
      </w:hyperlink>
      <w:r>
        <w:tab/>
        <w:t>183</w:t>
      </w:r>
    </w:p>
    <w:p>
      <w:pPr>
        <w:pStyle w:val="TOCEntry"/>
        <w:keepNext w:val="0"/>
        <w:tabs>
          <w:tab w:pos="9241" w:val="right" w:leader="dot"/>
        </w:tabs>
        <w:spacing w:after="20"/>
        <w:ind w:left="255"/>
      </w:pPr>
      <w:r/>
      <w:hyperlink w:anchor="b5f673e9afc76420cf5e6">
        <w:r>
          <w:rPr>
            <w:color w:val="000000"/>
            <w:rFonts w:eastAsia="Songti SC" w:ascii="Times New Roman"/>
          </w:rPr>
          <w:t>8.1 三级学习路线</w:t>
        </w:r>
      </w:hyperlink>
      <w:r>
        <w:tab/>
        <w:t>183</w:t>
      </w:r>
    </w:p>
    <w:p>
      <w:pPr>
        <w:pStyle w:val="TOCEntry"/>
        <w:keepNext w:val="0"/>
        <w:tabs>
          <w:tab w:pos="9241" w:val="right" w:leader="dot"/>
        </w:tabs>
        <w:spacing w:after="20"/>
        <w:ind w:left="255"/>
      </w:pPr>
      <w:r/>
      <w:hyperlink w:anchor="bfdf8520575779f6ab230">
        <w:r>
          <w:rPr>
            <w:color w:val="000000"/>
            <w:rFonts w:eastAsia="Songti SC" w:ascii="Times New Roman"/>
          </w:rPr>
          <w:t>8.2 特征值是方向上的伸缩因子</w:t>
        </w:r>
      </w:hyperlink>
      <w:r>
        <w:tab/>
        <w:t>183</w:t>
      </w:r>
    </w:p>
    <w:p>
      <w:pPr>
        <w:pStyle w:val="TOCEntry"/>
        <w:keepNext w:val="0"/>
        <w:tabs>
          <w:tab w:pos="9241" w:val="right" w:leader="dot"/>
        </w:tabs>
        <w:spacing w:after="20"/>
        <w:ind w:left="255"/>
      </w:pPr>
      <w:r/>
      <w:hyperlink w:anchor="b9c8608fcbd961159efa8">
        <w:r>
          <w:rPr>
            <w:color w:val="000000"/>
            <w:rFonts w:eastAsia="Songti SC" w:ascii="Times New Roman"/>
          </w:rPr>
          <w:t>8.3 对角化 相似与矩阵幂</w:t>
        </w:r>
      </w:hyperlink>
      <w:r>
        <w:tab/>
        <w:t>187</w:t>
      </w:r>
    </w:p>
    <w:p>
      <w:pPr>
        <w:pStyle w:val="TOCEntry"/>
        <w:keepNext w:val="0"/>
        <w:tabs>
          <w:tab w:pos="9241" w:val="right" w:leader="dot"/>
        </w:tabs>
        <w:spacing w:after="20"/>
        <w:ind w:left="255"/>
      </w:pPr>
      <w:r/>
      <w:hyperlink w:anchor="b081c598beb619726c607">
        <w:r>
          <w:rPr>
            <w:color w:val="000000"/>
            <w:rFonts w:eastAsia="Songti SC" w:ascii="Times New Roman"/>
          </w:rPr>
          <w:t>8.4 实对称 正定与二次型</w:t>
        </w:r>
      </w:hyperlink>
      <w:r>
        <w:tab/>
        <w:t>191</w:t>
      </w:r>
    </w:p>
    <w:p>
      <w:pPr>
        <w:pStyle w:val="TOCEntry"/>
        <w:keepNext w:val="0"/>
        <w:tabs>
          <w:tab w:pos="9241" w:val="right" w:leader="dot"/>
        </w:tabs>
        <w:spacing w:after="20"/>
        <w:ind w:left="255"/>
      </w:pPr>
      <w:r/>
      <w:hyperlink w:anchor="b7063bcbe2123945d07e9">
        <w:r>
          <w:rPr>
            <w:color w:val="000000"/>
            <w:rFonts w:eastAsia="Songti SC" w:ascii="Times New Roman"/>
          </w:rPr>
          <w:t>8.5 马尔可夫矩阵与行分布约定</w:t>
        </w:r>
      </w:hyperlink>
      <w:r>
        <w:tab/>
        <w:t>192</w:t>
      </w:r>
    </w:p>
    <w:p>
      <w:pPr>
        <w:pStyle w:val="TOCEntry"/>
        <w:keepNext w:val="0"/>
        <w:tabs>
          <w:tab w:pos="9241" w:val="right" w:leader="dot"/>
        </w:tabs>
        <w:spacing w:after="20"/>
        <w:ind w:left="255"/>
      </w:pPr>
      <w:r/>
      <w:hyperlink w:anchor="bb67d7cb650a39f6d0511">
        <w:r>
          <w:rPr>
            <w:color w:val="000000"/>
            <w:rFonts w:eastAsia="Songti SC" w:ascii="Times New Roman"/>
          </w:rPr>
          <w:t>8.6 稳态存在 唯一与趋近要分开判断</w:t>
        </w:r>
      </w:hyperlink>
      <w:r>
        <w:tab/>
        <w:t>193</w:t>
      </w:r>
    </w:p>
    <w:p>
      <w:pPr>
        <w:pStyle w:val="TOCEntry"/>
        <w:keepNext w:val="0"/>
        <w:tabs>
          <w:tab w:pos="9241" w:val="right" w:leader="dot"/>
        </w:tabs>
        <w:spacing w:after="20"/>
        <w:ind w:left="255"/>
      </w:pPr>
      <w:r/>
      <w:hyperlink w:anchor="b0d258dd5a195e3eca215">
        <w:r>
          <w:rPr>
            <w:color w:val="000000"/>
            <w:rFonts w:eastAsia="Songti SC" w:ascii="Times New Roman"/>
          </w:rPr>
          <w:t>8.7 从概率守恒检查模型</w:t>
        </w:r>
      </w:hyperlink>
      <w:r>
        <w:tab/>
        <w:t>197</w:t>
      </w:r>
    </w:p>
    <w:p>
      <w:pPr>
        <w:pStyle w:val="TOCEntry"/>
        <w:keepNext w:val="0"/>
        <w:tabs>
          <w:tab w:pos="9241" w:val="right" w:leader="dot"/>
        </w:tabs>
        <w:spacing w:after="20"/>
        <w:ind w:left="255"/>
      </w:pPr>
      <w:r/>
      <w:hyperlink w:anchor="b40e8247925b50e419d01">
        <w:r>
          <w:rPr>
            <w:color w:val="000000"/>
            <w:rFonts w:eastAsia="Songti SC" w:ascii="Times New Roman"/>
          </w:rPr>
          <w:t>8.8 练习与参考解答</w:t>
        </w:r>
      </w:hyperlink>
      <w:r>
        <w:tab/>
        <w:t>198</w:t>
      </w:r>
    </w:p>
    <w:p>
      <w:pPr>
        <w:pStyle w:val="TOCEntry"/>
        <w:keepNext w:val="0"/>
        <w:tabs>
          <w:tab w:pos="9241" w:val="right" w:leader="dot"/>
        </w:tabs>
        <w:spacing w:after="20"/>
        <w:ind w:left="255"/>
      </w:pPr>
      <w:r/>
      <w:hyperlink w:anchor="b5d42125c88803b655600">
        <w:r>
          <w:rPr>
            <w:color w:val="000000"/>
            <w:rFonts w:eastAsia="Songti SC" w:ascii="Times New Roman"/>
          </w:rPr>
          <w:t>8.9 核心要点与常见误区</w:t>
        </w:r>
      </w:hyperlink>
      <w:r>
        <w:tab/>
        <w:t>200</w:t>
      </w:r>
    </w:p>
    <w:p>
      <w:pPr>
        <w:pStyle w:val="TOCEntry"/>
        <w:keepNext w:val="0"/>
        <w:tabs>
          <w:tab w:pos="9241" w:val="right" w:leader="dot"/>
        </w:tabs>
        <w:spacing w:after="20"/>
        <w:ind w:left="255"/>
      </w:pPr>
      <w:r/>
      <w:hyperlink w:anchor="b1a5b1d8bdbeba6c0adbf">
        <w:r>
          <w:rPr>
            <w:color w:val="000000"/>
            <w:rFonts w:eastAsia="Songti SC" w:ascii="Times New Roman"/>
          </w:rPr>
          <w:t>8.10 延伸阅读 入门 进阶与拓展</w:t>
        </w:r>
      </w:hyperlink>
      <w:r>
        <w:tab/>
        <w:t>200</w:t>
      </w:r>
    </w:p>
    <w:p>
      <w:pPr>
        <w:pStyle w:val="TOCEntry"/>
        <w:keepNext w:val="0"/>
        <w:tabs>
          <w:tab w:pos="9241" w:val="right" w:leader="dot"/>
        </w:tabs>
        <w:spacing w:after="80"/>
        <w:ind w:left="0"/>
      </w:pPr>
      <w:r/>
      <w:hyperlink w:anchor="beb07fb027a3954eb42d6">
        <w:r>
          <w:rPr>
            <w:color w:val="000000"/>
            <w:rFonts w:eastAsia="Songti SC" w:ascii="Times New Roman"/>
          </w:rPr>
          <w:t>第 9 章 奇异值分解 低秩近似与主成分分析</w:t>
        </w:r>
      </w:hyperlink>
      <w:r>
        <w:tab/>
        <w:t>202</w:t>
      </w:r>
    </w:p>
    <w:p>
      <w:pPr>
        <w:pStyle w:val="TOCEntry"/>
        <w:keepNext w:val="0"/>
        <w:tabs>
          <w:tab w:pos="9241" w:val="right" w:leader="dot"/>
        </w:tabs>
        <w:spacing w:after="20"/>
        <w:ind w:left="255"/>
      </w:pPr>
      <w:r/>
      <w:hyperlink w:anchor="b4789edc35aa3c802a46a">
        <w:r>
          <w:rPr>
            <w:color w:val="000000"/>
            <w:rFonts w:eastAsia="Songti SC" w:ascii="Times New Roman"/>
          </w:rPr>
          <w:t>9.1 三级学习路线</w:t>
        </w:r>
      </w:hyperlink>
      <w:r>
        <w:tab/>
        <w:t>202</w:t>
      </w:r>
    </w:p>
    <w:p>
      <w:pPr>
        <w:pStyle w:val="TOCEntry"/>
        <w:keepNext w:val="0"/>
        <w:tabs>
          <w:tab w:pos="9241" w:val="right" w:leader="dot"/>
        </w:tabs>
        <w:spacing w:after="20"/>
        <w:ind w:left="255"/>
      </w:pPr>
      <w:r/>
      <w:hyperlink w:anchor="b7e4ef0a6b7829a8cefc7">
        <w:r>
          <w:rPr>
            <w:color w:val="000000"/>
            <w:rFonts w:eastAsia="Songti SC" w:ascii="Times New Roman"/>
          </w:rPr>
          <w:t>9.2 二维几何 先换坐标 再伸缩 再换回</w:t>
        </w:r>
      </w:hyperlink>
      <w:r>
        <w:tab/>
        <w:t>202</w:t>
      </w:r>
    </w:p>
    <w:p>
      <w:pPr>
        <w:pStyle w:val="TOCEntry"/>
        <w:keepNext w:val="0"/>
        <w:tabs>
          <w:tab w:pos="9241" w:val="right" w:leader="dot"/>
        </w:tabs>
        <w:spacing w:after="20"/>
        <w:ind w:left="255"/>
      </w:pPr>
      <w:r/>
      <w:hyperlink w:anchor="b1c763b5bed3074c864c1">
        <w:r>
          <w:rPr>
            <w:color w:val="000000"/>
            <w:rFonts w:eastAsia="Songti SC" w:ascii="Times New Roman"/>
          </w:rPr>
          <w:t>9.3 完整 约化与紧致形式的尺寸</w:t>
        </w:r>
      </w:hyperlink>
      <w:r>
        <w:tab/>
        <w:t>206</w:t>
      </w:r>
    </w:p>
    <w:p>
      <w:pPr>
        <w:pStyle w:val="TOCEntry"/>
        <w:keepNext w:val="0"/>
        <w:tabs>
          <w:tab w:pos="9241" w:val="right" w:leader="dot"/>
        </w:tabs>
        <w:spacing w:after="20"/>
        <w:ind w:left="255"/>
      </w:pPr>
      <w:r/>
      <w:hyperlink w:anchor="b17ffb3754138046b6c1e">
        <w:r>
          <w:rPr>
            <w:color w:val="000000"/>
            <w:rFonts w:eastAsia="Songti SC" w:ascii="Times New Roman"/>
          </w:rPr>
          <w:t>9.4 从实对称谱定理完整构造矩形SVD</w:t>
        </w:r>
      </w:hyperlink>
      <w:r>
        <w:tab/>
        <w:t>207</w:t>
      </w:r>
    </w:p>
    <w:p>
      <w:pPr>
        <w:pStyle w:val="TOCEntry"/>
        <w:keepNext w:val="0"/>
        <w:tabs>
          <w:tab w:pos="9241" w:val="right" w:leader="dot"/>
        </w:tabs>
        <w:spacing w:after="20"/>
        <w:ind w:left="255"/>
      </w:pPr>
      <w:r/>
      <w:hyperlink w:anchor="b4b992fd9c45996a423df">
        <w:r>
          <w:rPr>
            <w:color w:val="000000"/>
            <w:rFonts w:eastAsia="Songti SC" w:ascii="Times New Roman"/>
          </w:rPr>
          <w:t>9.5 四子空间 范数与敏感方向</w:t>
        </w:r>
      </w:hyperlink>
      <w:r>
        <w:tab/>
        <w:t>212</w:t>
      </w:r>
    </w:p>
    <w:p>
      <w:pPr>
        <w:pStyle w:val="TOCEntry"/>
        <w:keepNext w:val="0"/>
        <w:tabs>
          <w:tab w:pos="9241" w:val="right" w:leader="dot"/>
        </w:tabs>
        <w:spacing w:after="20"/>
        <w:ind w:left="255"/>
      </w:pPr>
      <w:r/>
      <w:hyperlink w:anchor="baa5fd73836373804ccc8">
        <w:r>
          <w:rPr>
            <w:color w:val="000000"/>
            <w:rFonts w:eastAsia="Songti SC" w:ascii="Times New Roman"/>
          </w:rPr>
          <w:t>9.6 最佳低秩近似 误差下界与达到条件</w:t>
        </w:r>
      </w:hyperlink>
      <w:r>
        <w:tab/>
        <w:t>213</w:t>
      </w:r>
    </w:p>
    <w:p>
      <w:pPr>
        <w:pStyle w:val="TOCEntry"/>
        <w:keepNext w:val="0"/>
        <w:tabs>
          <w:tab w:pos="9241" w:val="right" w:leader="dot"/>
        </w:tabs>
        <w:spacing w:after="20"/>
        <w:ind w:left="255"/>
      </w:pPr>
      <w:r/>
      <w:hyperlink w:anchor="bceab9a03bfb002a411f8">
        <w:r>
          <w:rPr>
            <w:color w:val="000000"/>
            <w:rFonts w:eastAsia="Songti SC" w:ascii="Times New Roman"/>
          </w:rPr>
          <w:t>9.7 图像矩阵的误差 显示与存储</w:t>
        </w:r>
      </w:hyperlink>
      <w:r>
        <w:tab/>
        <w:t>218</w:t>
      </w:r>
    </w:p>
    <w:p>
      <w:pPr>
        <w:pStyle w:val="TOCEntry"/>
        <w:keepNext w:val="0"/>
        <w:tabs>
          <w:tab w:pos="9241" w:val="right" w:leader="dot"/>
        </w:tabs>
        <w:spacing w:after="20"/>
        <w:ind w:left="255"/>
      </w:pPr>
      <w:r/>
      <w:hyperlink w:anchor="b05ab6b5508896f30f9fb">
        <w:r>
          <w:rPr>
            <w:color w:val="000000"/>
            <w:rFonts w:eastAsia="Songti SC" w:ascii="Times New Roman"/>
          </w:rPr>
          <w:t>9.8 伪逆 最小范数与病态正则化</w:t>
        </w:r>
      </w:hyperlink>
      <w:r>
        <w:tab/>
        <w:t>221</w:t>
      </w:r>
    </w:p>
    <w:p>
      <w:pPr>
        <w:pStyle w:val="TOCEntry"/>
        <w:keepNext w:val="0"/>
        <w:tabs>
          <w:tab w:pos="9241" w:val="right" w:leader="dot"/>
        </w:tabs>
        <w:spacing w:after="20"/>
        <w:ind w:left="255"/>
      </w:pPr>
      <w:r/>
      <w:hyperlink w:anchor="b51b398608db8453d2043">
        <w:r>
          <w:rPr>
            <w:color w:val="000000"/>
            <w:rFonts w:eastAsia="Songti SC" w:ascii="Times New Roman"/>
          </w:rPr>
          <w:t>9.9 主成分分析与线性组合方差</w:t>
        </w:r>
      </w:hyperlink>
      <w:r>
        <w:tab/>
        <w:t>223</w:t>
      </w:r>
    </w:p>
    <w:p>
      <w:pPr>
        <w:pStyle w:val="TOCEntry"/>
        <w:keepNext w:val="0"/>
        <w:tabs>
          <w:tab w:pos="9241" w:val="right" w:leader="dot"/>
        </w:tabs>
        <w:spacing w:after="20"/>
        <w:ind w:left="255"/>
      </w:pPr>
      <w:r/>
      <w:hyperlink w:anchor="bfa563122f5b74d52f2c6">
        <w:r>
          <w:rPr>
            <w:color w:val="000000"/>
            <w:rFonts w:eastAsia="Songti SC" w:ascii="Times New Roman"/>
          </w:rPr>
          <w:t>9.10 同一结构中的不同任务</w:t>
        </w:r>
      </w:hyperlink>
      <w:r>
        <w:tab/>
        <w:t>228</w:t>
      </w:r>
    </w:p>
    <w:p>
      <w:pPr>
        <w:pStyle w:val="TOCEntry"/>
        <w:keepNext w:val="0"/>
        <w:tabs>
          <w:tab w:pos="9241" w:val="right" w:leader="dot"/>
        </w:tabs>
        <w:spacing w:after="20"/>
        <w:ind w:left="255"/>
      </w:pPr>
      <w:r/>
      <w:hyperlink w:anchor="b3e1bc90ee3c38495fe89">
        <w:r>
          <w:rPr>
            <w:color w:val="000000"/>
            <w:rFonts w:eastAsia="Songti SC" w:ascii="Times New Roman"/>
          </w:rPr>
          <w:t>9.11 练习与参考解答</w:t>
        </w:r>
      </w:hyperlink>
      <w:r>
        <w:tab/>
        <w:t>228</w:t>
      </w:r>
    </w:p>
    <w:p>
      <w:pPr>
        <w:pStyle w:val="TOCEntry"/>
        <w:keepNext w:val="0"/>
        <w:tabs>
          <w:tab w:pos="9241" w:val="right" w:leader="dot"/>
        </w:tabs>
        <w:spacing w:after="20"/>
        <w:ind w:left="255"/>
      </w:pPr>
      <w:r/>
      <w:hyperlink w:anchor="b6e0be18f3557d3fb1443">
        <w:r>
          <w:rPr>
            <w:color w:val="000000"/>
            <w:rFonts w:eastAsia="Songti SC" w:ascii="Times New Roman"/>
          </w:rPr>
          <w:t>9.12 核心要点与常见误区</w:t>
        </w:r>
      </w:hyperlink>
      <w:r>
        <w:tab/>
        <w:t>231</w:t>
      </w:r>
    </w:p>
    <w:p>
      <w:pPr>
        <w:pStyle w:val="TOCEntry"/>
        <w:keepNext w:val="0"/>
        <w:tabs>
          <w:tab w:pos="9241" w:val="right" w:leader="dot"/>
        </w:tabs>
        <w:spacing w:after="20"/>
        <w:ind w:left="255"/>
      </w:pPr>
      <w:r/>
      <w:hyperlink w:anchor="b5838da3ea458ca222507">
        <w:r>
          <w:rPr>
            <w:color w:val="000000"/>
            <w:rFonts w:eastAsia="Songti SC" w:ascii="Times New Roman"/>
          </w:rPr>
          <w:t>9.13 延伸阅读 入门 进阶与拓展</w:t>
        </w:r>
      </w:hyperlink>
      <w:r>
        <w:tab/>
        <w:t>231</w:t>
      </w:r>
    </w:p>
    <w:p>
      <w:pPr>
        <w:pStyle w:val="TOCEntry"/>
        <w:keepNext w:val="0"/>
        <w:tabs>
          <w:tab w:pos="9241" w:val="right" w:leader="dot"/>
        </w:tabs>
        <w:spacing w:after="80"/>
        <w:ind w:left="0"/>
      </w:pPr>
      <w:r/>
      <w:hyperlink w:anchor="bd55608c11481fa80917e">
        <w:r>
          <w:rPr>
            <w:color w:val="000000"/>
            <w:rFonts w:eastAsia="Songti SC" w:ascii="Times New Roman"/>
          </w:rPr>
          <w:t>第 10 章 用矩阵工具完成概率统计分析</w:t>
        </w:r>
      </w:hyperlink>
      <w:r>
        <w:tab/>
        <w:t>232</w:t>
      </w:r>
    </w:p>
    <w:p>
      <w:pPr>
        <w:pStyle w:val="TOCEntry"/>
        <w:keepNext w:val="0"/>
        <w:tabs>
          <w:tab w:pos="9241" w:val="right" w:leader="dot"/>
        </w:tabs>
        <w:spacing w:after="20"/>
        <w:ind w:left="255"/>
      </w:pPr>
      <w:r/>
      <w:hyperlink w:anchor="b61a7f9a1a3fa388c5a0a">
        <w:r>
          <w:rPr>
            <w:color w:val="000000"/>
            <w:rFonts w:eastAsia="Songti SC" w:ascii="Times New Roman"/>
          </w:rPr>
          <w:t>10.1 分层学习路线</w:t>
        </w:r>
      </w:hyperlink>
      <w:r>
        <w:tab/>
        <w:t>232</w:t>
      </w:r>
    </w:p>
    <w:p>
      <w:pPr>
        <w:pStyle w:val="TOCEntry"/>
        <w:keepNext w:val="0"/>
        <w:tabs>
          <w:tab w:pos="9241" w:val="right" w:leader="dot"/>
        </w:tabs>
        <w:spacing w:after="20"/>
        <w:ind w:left="255"/>
      </w:pPr>
      <w:r/>
      <w:hyperlink w:anchor="b24a2c61cf1341cffc0c5">
        <w:r>
          <w:rPr>
            <w:color w:val="000000"/>
            <w:rFonts w:eastAsia="Songti SC" w:ascii="Times New Roman"/>
          </w:rPr>
          <w:t>10.2 从研究问题确定计算对象</w:t>
        </w:r>
      </w:hyperlink>
      <w:r>
        <w:tab/>
        <w:t>232</w:t>
      </w:r>
    </w:p>
    <w:p>
      <w:pPr>
        <w:pStyle w:val="TOCEntry"/>
        <w:keepNext w:val="0"/>
        <w:tabs>
          <w:tab w:pos="9241" w:val="right" w:leader="dot"/>
        </w:tabs>
        <w:spacing w:after="20"/>
        <w:ind w:left="255"/>
      </w:pPr>
      <w:r/>
      <w:hyperlink w:anchor="b779582ac34280aee912f">
        <w:r>
          <w:rPr>
            <w:color w:val="000000"/>
            <w:rFonts w:eastAsia="Songti SC" w:ascii="Times New Roman"/>
          </w:rPr>
          <w:t>10.3 浓度数据为什么要考虑分组</w:t>
        </w:r>
      </w:hyperlink>
      <w:r>
        <w:tab/>
        <w:t>232</w:t>
      </w:r>
    </w:p>
    <w:p>
      <w:pPr>
        <w:pStyle w:val="TOCEntry"/>
        <w:keepNext w:val="0"/>
        <w:tabs>
          <w:tab w:pos="9241" w:val="right" w:leader="dot"/>
        </w:tabs>
        <w:spacing w:after="20"/>
        <w:ind w:left="255"/>
      </w:pPr>
      <w:r/>
      <w:hyperlink w:anchor="b64e0ed2d7e4cc69c42db">
        <w:r>
          <w:rPr>
            <w:color w:val="000000"/>
            <w:rFonts w:eastAsia="Songti SC" w:ascii="Times New Roman"/>
          </w:rPr>
          <w:t>10.4 计数的额外波动从哪里来</w:t>
        </w:r>
      </w:hyperlink>
      <w:r>
        <w:tab/>
        <w:t>238</w:t>
      </w:r>
    </w:p>
    <w:p>
      <w:pPr>
        <w:pStyle w:val="TOCEntry"/>
        <w:keepNext w:val="0"/>
        <w:tabs>
          <w:tab w:pos="9241" w:val="right" w:leader="dot"/>
        </w:tabs>
        <w:spacing w:after="20"/>
        <w:ind w:left="255"/>
      </w:pPr>
      <w:r/>
      <w:hyperlink w:anchor="bae60b9c1d986b0313037">
        <w:r>
          <w:rPr>
            <w:color w:val="000000"/>
            <w:rFonts w:eastAsia="Songti SC" w:ascii="Times New Roman"/>
          </w:rPr>
          <w:t>10.5 状态转移怎样传播比例与不确定性</w:t>
        </w:r>
      </w:hyperlink>
      <w:r>
        <w:tab/>
        <w:t>243</w:t>
      </w:r>
    </w:p>
    <w:p>
      <w:pPr>
        <w:pStyle w:val="TOCEntry"/>
        <w:keepNext w:val="0"/>
        <w:tabs>
          <w:tab w:pos="9241" w:val="right" w:leader="dot"/>
        </w:tabs>
        <w:spacing w:after="20"/>
        <w:ind w:left="255"/>
      </w:pPr>
      <w:r/>
      <w:hyperlink w:anchor="bdc9ae09a06be80f56d76">
        <w:r>
          <w:rPr>
            <w:color w:val="000000"/>
            <w:rFonts w:eastAsia="Songti SC" w:ascii="Times New Roman"/>
          </w:rPr>
          <w:t>10.6 用户留存从一次转移到预计持续期</w:t>
        </w:r>
      </w:hyperlink>
      <w:r>
        <w:tab/>
        <w:t>248</w:t>
      </w:r>
    </w:p>
    <w:p>
      <w:pPr>
        <w:pStyle w:val="TOCEntry"/>
        <w:keepNext w:val="0"/>
        <w:tabs>
          <w:tab w:pos="9241" w:val="right" w:leader="dot"/>
        </w:tabs>
        <w:spacing w:after="20"/>
        <w:ind w:left="255"/>
      </w:pPr>
      <w:r/>
      <w:hyperlink w:anchor="be75d1b29f4aec12f6a17">
        <w:r>
          <w:rPr>
            <w:color w:val="000000"/>
            <w:rFonts w:eastAsia="Songti SC" w:ascii="Times New Roman"/>
          </w:rPr>
          <w:t>10.7 用户画像降维怎样把统计量写成矩阵分解</w:t>
        </w:r>
      </w:hyperlink>
      <w:r>
        <w:tab/>
        <w:t>252</w:t>
      </w:r>
    </w:p>
    <w:p>
      <w:pPr>
        <w:pStyle w:val="TOCEntry"/>
        <w:keepNext w:val="0"/>
        <w:tabs>
          <w:tab w:pos="9241" w:val="right" w:leader="dot"/>
        </w:tabs>
        <w:spacing w:after="20"/>
        <w:ind w:left="255"/>
      </w:pPr>
      <w:r/>
      <w:hyperlink w:anchor="bc3ee4c1f7012b6aa0e6f">
        <w:r>
          <w:rPr>
            <w:color w:val="000000"/>
            <w:rFonts w:eastAsia="Songti SC" w:ascii="Times New Roman"/>
          </w:rPr>
          <w:t>10.8 用真实标定数据贯通最小二乘与随机误差</w:t>
        </w:r>
      </w:hyperlink>
      <w:r>
        <w:tab/>
        <w:t>256</w:t>
      </w:r>
    </w:p>
    <w:p>
      <w:pPr>
        <w:pStyle w:val="TOCEntry"/>
        <w:keepNext w:val="0"/>
        <w:tabs>
          <w:tab w:pos="9241" w:val="right" w:leader="dot"/>
        </w:tabs>
        <w:spacing w:after="20"/>
        <w:ind w:left="255"/>
      </w:pPr>
      <w:r/>
      <w:hyperlink w:anchor="b50411892da2db819e623">
        <w:r>
          <w:rPr>
            <w:color w:val="000000"/>
            <w:rFonts w:eastAsia="Songti SC" w:ascii="Times New Roman"/>
          </w:rPr>
          <w:t>10.9 本章核心要点与常见误区</w:t>
        </w:r>
      </w:hyperlink>
      <w:r>
        <w:tab/>
        <w:t>260</w:t>
      </w:r>
    </w:p>
    <w:p>
      <w:pPr>
        <w:pStyle w:val="TOCEntry"/>
        <w:keepNext w:val="0"/>
        <w:tabs>
          <w:tab w:pos="9241" w:val="right" w:leader="dot"/>
        </w:tabs>
        <w:spacing w:after="20"/>
        <w:ind w:left="255"/>
      </w:pPr>
      <w:r/>
      <w:hyperlink w:anchor="b78f052339a4bd5bd88e4">
        <w:r>
          <w:rPr>
            <w:color w:val="000000"/>
            <w:rFonts w:eastAsia="Songti SC" w:ascii="Times New Roman"/>
          </w:rPr>
          <w:t>10.10 练习与参考解答</w:t>
        </w:r>
      </w:hyperlink>
      <w:r>
        <w:tab/>
        <w:t>261</w:t>
      </w:r>
    </w:p>
    <w:p>
      <w:pPr>
        <w:pStyle w:val="TOCEntry"/>
        <w:keepNext w:val="0"/>
        <w:tabs>
          <w:tab w:pos="9241" w:val="right" w:leader="dot"/>
        </w:tabs>
        <w:spacing w:after="20"/>
        <w:ind w:left="255"/>
      </w:pPr>
      <w:r/>
      <w:hyperlink w:anchor="b0adc3d067be7bb5b37c2">
        <w:r>
          <w:rPr>
            <w:color w:val="000000"/>
            <w:rFonts w:eastAsia="Songti SC" w:ascii="Times New Roman"/>
          </w:rPr>
          <w:t>10.11 继续阅读</w:t>
        </w:r>
      </w:hyperlink>
      <w:r>
        <w:tab/>
        <w:t>263</w:t>
      </w:r>
    </w:p>
    <w:p>
      <w:pPr>
        <w:pStyle w:val="TOCEntry"/>
        <w:keepNext w:val="0"/>
        <w:tabs>
          <w:tab w:pos="9241" w:val="right" w:leader="dot"/>
        </w:tabs>
        <w:spacing w:after="80"/>
        <w:ind w:left="0"/>
      </w:pPr>
      <w:r/>
      <w:hyperlink w:anchor="b41ed2d6a6aee2598453f">
        <w:r>
          <w:rPr>
            <w:color w:val="000000"/>
            <w:rFonts w:eastAsia="Songti SC" w:ascii="Times New Roman"/>
          </w:rPr>
          <w:t>配套工具的完整源码</w:t>
        </w:r>
      </w:hyperlink>
      <w:r>
        <w:tab/>
        <w:t>264</w:t>
      </w:r>
    </w:p>
    <w:p>
      <w:pPr>
        <w:pStyle w:val="TOCEntry"/>
        <w:keepNext w:val="0"/>
        <w:tabs>
          <w:tab w:pos="9241" w:val="right" w:leader="dot"/>
        </w:tabs>
        <w:spacing w:after="80"/>
        <w:ind w:left="0"/>
      </w:pPr>
      <w:r/>
      <w:hyperlink w:anchor="bf847a708fb4d1c3353f0">
        <w:r>
          <w:rPr>
            <w:color w:val="000000"/>
            <w:rFonts w:eastAsia="Songti SC" w:ascii="Times New Roman"/>
          </w:rPr>
          <w:t>附录一 教学安排与案例索引</w:t>
        </w:r>
      </w:hyperlink>
      <w:r>
        <w:tab/>
        <w:t>269</w:t>
      </w:r>
    </w:p>
    <w:p>
      <w:pPr>
        <w:pStyle w:val="TOCEntry"/>
        <w:keepNext w:val="0"/>
        <w:tabs>
          <w:tab w:pos="9241" w:val="right" w:leader="dot"/>
        </w:tabs>
        <w:spacing w:after="80"/>
        <w:ind w:left="0"/>
      </w:pPr>
      <w:r/>
      <w:hyperlink w:anchor="b1800a1b94c4e9d95f5cf">
        <w:r>
          <w:rPr>
            <w:color w:val="000000"/>
            <w:rFonts w:eastAsia="Songti SC" w:ascii="Times New Roman"/>
          </w:rPr>
          <w:t>附录二 完整注释代码</w:t>
        </w:r>
      </w:hyperlink>
      <w:r>
        <w:tab/>
        <w:t>273</w:t>
      </w:r>
    </w:p>
    <w:p>
      <w:pPr>
        <w:pStyle w:val="TOCEntry"/>
        <w:keepNext w:val="0"/>
        <w:tabs>
          <w:tab w:pos="9241" w:val="right" w:leader="dot"/>
        </w:tabs>
        <w:spacing w:after="80"/>
        <w:ind w:left="0"/>
      </w:pPr>
      <w:r/>
      <w:hyperlink w:anchor="b080f989ab85cafad5397">
        <w:r>
          <w:rPr>
            <w:color w:val="000000"/>
            <w:rFonts w:eastAsia="Songti SC" w:ascii="Times New Roman"/>
          </w:rPr>
          <w:t>附录三 公式索引与参考资料</w:t>
        </w:r>
      </w:hyperlink>
      <w:r>
        <w:tab/>
        <w:t>341</w:t>
      </w:r>
    </w:p>
    <w:p>
      <w:pPr>
        <w:pStyle w:val="Heading1"/>
        <w:pageBreakBefore/>
      </w:pPr>
      <w:bookmarkStart w:id="2" w:name="b6a07a7a6a8d23876a3a1"/>
      <w:r>
        <w:t>前言</w:t>
      </w:r>
      <w:bookmarkEnd w:id="2"/>
    </w:p>
    <w:p>
      <w:pPr>
        <w:jc w:val="both"/>
      </w:pPr>
      <w:r>
        <w:t>概率论研究不确定现象中的数量规律，线性代数研究向量、线性关系与空间结构。它们在数据处理中经常同时出现：一批观测有随机波动，观测之间又存在可以用矩阵表达的关系。本书从这两个出发点讲起，逐步说明如何建立模型、完成计算，以及怎样读懂计算结果。</w:t>
      </w:r>
    </w:p>
    <w:p>
      <w:pPr>
        <w:jc w:val="both"/>
      </w:pPr>
      <w:r>
        <w:t>本书面向学过高中代数、了解函数并能阅读简单 Python 程序的读者。连续分布部分会用到定积分表示面积，推断部分会用到均值和标准差；相关概念均在使用时解释。学习线性代数不要求先掌握多元微积分。读者可以先沿着几何图形理解含义，再回到公式核对条件与符号。</w:t>
      </w:r>
    </w:p>
    <w:p>
      <w:pPr>
        <w:jc w:val="both"/>
      </w:pPr>
      <w:r>
        <w:t>全书前五章讨论概率、随机变量、常用分布和统计推断；第六至第九章依次建立向量空间、线性方程组、正交投影、特征值与矩阵分解的联系；第十章通过浓度、计数、用地转移、用户留存、用户画像和仪器标定六个问题，把概率模型与矩阵工具结合起来。学习时先辨认所讨论的对象，再辨认公式中每个量的含义，最后检查成立条件。</w:t>
      </w:r>
    </w:p>
    <w:p>
      <w:pPr>
        <w:jc w:val="both"/>
      </w:pPr>
      <w:r>
        <w:t>概率部分参考哈佛大学统计学 110 公开课程及布利茨坦、黄的《概率导论》第二版，结合麻省理工学院 18.05 的阅读材料。线性代数部分参考斯特朗的 18.06SC 课程和《线性代数导论》配套学习顺序。配套离线讲义可用于对照课程主题。各章末列出延伸阅读，书末给出具体链接和离线课包文件位置。</w:t>
      </w:r>
    </w:p>
    <w:p>
      <w:pPr>
        <w:jc w:val="both"/>
      </w:pPr>
      <w:r>
        <w:t>阅读可以分两遍。第一遍沿入门路线，先理解对象、图形和一个手算例子，再运行规定参数的案例；第二遍沿进阶路线补齐证明、编程解释和建模边界。标为拓展的测度、谱分解证明与正则化内容不作为首次运行程序的前提，但保留完整表述，供需要深入理解的读者查阅。每章末的十二道练习分为概念与手算、编程实践、场景应用三组，并给出参考解答或具体验收依据。</w:t>
      </w:r>
    </w:p>
    <w:p>
      <w:pPr>
        <w:jc w:val="both"/>
      </w:pPr>
      <w:r>
        <w:t>本书把完整源程序放在对应的知识点之后。每个案例先说明编程思路，再把手算步骤与具体语句对应，随后给出无行号代码框、运行输出、结果图和读图指南。代码框内只保留源码，文件名写在框外；附录二另按文件名集中收录。绘图案例与共用的 plot_style.py 应保存在同一目录。涉及真实观测数据的案例给出来源，其余模拟或假设数据均明确说明用途。</w:t>
      </w:r>
    </w:p>
    <w:p>
      <w:pPr>
        <w:jc w:val="both"/>
      </w:pPr>
      <w:r>
        <w:t>本书的模拟数据用于学习模型，不代表实际调查。涉及概率近似、参数估计或长期预测时，正文同时交代其假设；数值输出展示一次规定环境下的运行结果。读者应把手算、图形和程序作为相互核对的三个渠道。能运行是第一步，能够说明计算对象和结果含义才表明理解了方法。</w:t>
      </w:r>
    </w:p>
    <w:p>
      <w:pPr>
        <w:pStyle w:val="Heading1"/>
        <w:pageBreakBefore w:val="0"/>
      </w:pPr>
      <w:bookmarkStart w:id="3" w:name="b7fd44787dcbfd81fa227"/>
      <w:r>
        <w:t>从零搭建与运行 Python 环境</w:t>
      </w:r>
      <w:bookmarkEnd w:id="3"/>
    </w:p>
    <w:p>
      <w:pPr>
        <w:jc w:val="both"/>
      </w:pPr>
      <w:r>
        <w:t>Python 解释器负责执行程序，NumPy、SciPy 与 Matplotlib 是由解释器加载的库，编辑器则用于编写和保存文件。这三件事需要分别准备。请先解压配套源码，在自己的用户目录建立一个课程文件夹；所有 .py 文件、requirements.txt 与原有图片保持同级。不要把程序保存在稍后创建的 .venv 目录里。</w:t>
      </w:r>
    </w:p>
    <w:p>
      <w:pPr>
        <w:jc w:val="both"/>
      </w:pPr>
      <w:r>
        <w:t>第一步是安装 Python 3.13。进入 Python 官方下载页，查找 3.13 系列的系统安装方式，不要只按首页按钮安装另一主版本。Windows 初学者可使用完整安装器，保留 pip 与启动器组件；如勾选加入 PATH，安装后需重新打开终端。macOS 使用官方页面提供的系统安装包并按向导完成。某些较后的安全补丁只提供源码，不能假定每个补丁都有安装器；按发布页提供的方式选择可用的 3.13 安装。本文核验环境使用 3.13.16。</w:t>
      </w:r>
    </w:p>
    <w:p>
      <w:pPr>
        <w:jc w:val="both"/>
      </w:pPr>
      <w:r>
        <w:t>第二步是检查解释器并建立课程专用环境。Windows 打开 PowerShell，macOS 打开“终端”。先进入刚解压的源码文件夹：可在文件管理器复制文件夹完整路径，用 cd 加引号进入；下列命令从“已经进入源码文件夹”开始。命令是在终端执行的，不要粘贴到出现 &gt;&gt;&gt; 的 Python 交互提示符后面。</w:t>
      </w:r>
    </w:p>
    <w:p>
      <w:pPr>
        <w:pStyle w:val="Caption"/>
        <w:keepNext/>
        <w:spacing w:before="120" w:after="100"/>
      </w:pPr>
      <w:r>
        <w:rPr>
          <w:b/>
        </w:rPr>
        <w:t>Windows PowerShell 中建立并使用环境</w:t>
      </w:r>
    </w:p>
    <w:tbl>
      <w:tblPr>
        <w:tblW w:type="auto" w:w="0"/>
        <w:jc w:val="center"/>
        <w:tblLayout w:type="fixed"/>
        <w:tblLook w:firstColumn="1" w:firstRow="1" w:lastColumn="0" w:lastRow="0" w:noHBand="0" w:noVBand="1" w:val="04A0"/>
        <w:tblCaption w:val="控制台命令片段 Windows PowerShell 中建立并使用环境"/>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py -3.13 --version</w:t>
            </w:r>
          </w:p>
          <w:p>
            <w:pPr>
              <w:pStyle w:val="CodeLine"/>
              <w:keepNext w:val="0"/>
              <w:keepLines/>
              <w:widowControl w:val="0"/>
            </w:pPr>
            <w:r>
              <w:t>py -3.13 -m venv .venv</w:t>
            </w:r>
          </w:p>
          <w:p>
            <w:pPr>
              <w:pStyle w:val="CodeLine"/>
              <w:keepNext w:val="0"/>
              <w:keepLines/>
              <w:widowControl w:val="0"/>
            </w:pPr>
            <w:r>
              <w:t>.\.venv\Scripts\python.exe -m pip install -r requirements.txt</w:t>
            </w:r>
          </w:p>
          <w:p>
            <w:pPr>
              <w:pStyle w:val="CodeLine"/>
              <w:keepNext w:val="0"/>
              <w:keepLines/>
              <w:widowControl w:val="0"/>
            </w:pPr>
            <w:r>
              <w:t>.\.venv\Scripts\python.exe environment_check.py</w:t>
            </w:r>
          </w:p>
          <w:p>
            <w:pPr>
              <w:pStyle w:val="CodeLine"/>
              <w:keepNext w:val="0"/>
              <w:keepLines/>
              <w:widowControl w:val="0"/>
            </w:pPr>
            <w:r>
              <w:t>.\.venv\Scripts\python.exe e01_rng.py</w:t>
            </w:r>
          </w:p>
        </w:tc>
      </w:tr>
    </w:tbl>
    <w:p>
      <w:pPr>
        <w:spacing w:after="80" w:line="60" w:lineRule="exact"/>
      </w:pPr>
    </w:p>
    <w:p>
      <w:pPr>
        <w:pStyle w:val="Caption"/>
        <w:keepNext/>
        <w:spacing w:before="120" w:after="100"/>
      </w:pPr>
      <w:r>
        <w:rPr>
          <w:b/>
        </w:rPr>
        <w:t>macOS 终端中建立并使用环境</w:t>
      </w:r>
    </w:p>
    <w:tbl>
      <w:tblPr>
        <w:tblW w:type="auto" w:w="0"/>
        <w:jc w:val="center"/>
        <w:tblLayout w:type="fixed"/>
        <w:tblLook w:firstColumn="1" w:firstRow="1" w:lastColumn="0" w:lastRow="0" w:noHBand="0" w:noVBand="1" w:val="04A0"/>
        <w:tblCaption w:val="控制台命令片段 macOS 终端中建立并使用环境"/>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python3.13 --version</w:t>
            </w:r>
          </w:p>
          <w:p>
            <w:pPr>
              <w:pStyle w:val="CodeLine"/>
              <w:keepNext w:val="0"/>
              <w:keepLines/>
              <w:widowControl w:val="0"/>
            </w:pPr>
            <w:r>
              <w:t>python3.13 -m venv .venv</w:t>
            </w:r>
          </w:p>
          <w:p>
            <w:pPr>
              <w:pStyle w:val="CodeLine"/>
              <w:keepNext w:val="0"/>
              <w:keepLines/>
              <w:widowControl w:val="0"/>
            </w:pPr>
            <w:r>
              <w:t>./.venv/bin/python -m pip install -r requirements.txt</w:t>
            </w:r>
          </w:p>
          <w:p>
            <w:pPr>
              <w:pStyle w:val="CodeLine"/>
              <w:keepNext w:val="0"/>
              <w:keepLines/>
              <w:widowControl w:val="0"/>
            </w:pPr>
            <w:r>
              <w:t>./.venv/bin/python environment_check.py</w:t>
            </w:r>
          </w:p>
          <w:p>
            <w:pPr>
              <w:pStyle w:val="CodeLine"/>
              <w:keepNext w:val="0"/>
              <w:keepLines/>
              <w:widowControl w:val="0"/>
            </w:pPr>
            <w:r>
              <w:t>./.venv/bin/python e01_rng.py</w:t>
            </w:r>
          </w:p>
        </w:tc>
      </w:tr>
    </w:tbl>
    <w:p>
      <w:pPr>
        <w:spacing w:after="80" w:line="60" w:lineRule="exact"/>
      </w:pPr>
    </w:p>
    <w:p>
      <w:pPr>
        <w:jc w:val="both"/>
      </w:pPr>
      <w:r>
        <w:t>venv 为这门课建立独立的库目录，避免把课程依赖和其他项目混在一起。上面的写法直接指定环境内的解释器，不需要额外激活环境。requirements.txt 固定 NumPy 2.4.6、SciPy 1.18.0、Matplotlib 3.11.1；使用 python 的 -m pip 形式，可以明确将库装给当前这个解释器。安装库需要网络，运行本书案例不需要联网下载数据。</w:t>
      </w:r>
    </w:p>
    <w:p>
      <w:pPr>
        <w:jc w:val="both"/>
      </w:pPr>
      <w:r>
        <w:t>第三步是配置编辑器。安装 VS Code 及 Microsoft 发布的 Python 扩展，用“打开文件夹”打开课程源码目录，再从命令面板选择“Python: Select Interpreter”（选择解释器），选中此目录 .venv 中的 Python。Windows 的命令面板快捷键通常为 Ctrl+Shift+P，macOS 为 Shift+Command+P。打开 environment_check.py 后使用“Run Python File in Terminal”（在终端运行 Python 文件），检查所打印的版本是否与刚才一致。编辑器只是一种运行入口，不能代替解释器或库。</w:t>
      </w:r>
    </w:p>
    <w:p>
      <w:pPr>
        <w:jc w:val="both"/>
      </w:pPr>
      <w:r>
        <w:t>第四步是读懂一次运行。打开 e01_rng.py，先阅读文件开头的数据与参数说明，再运行整份文件。终端显示数值，e01_rng.png 写入当前工作目录。绘图案例以保存 PNG 为结果，不要求弹出窗口。接着将程序中的随机种子另存修改一份，比较输出变化，并保留未修改版本作基准。不要只选中脚本中间几行运行，否则前面定义的变量可能不存在。</w:t>
      </w:r>
    </w:p>
    <w:p>
      <w:pPr>
        <w:jc w:val="both"/>
      </w:pPr>
      <w:r>
        <w:t>第五步才是批量运行全部案例。终端中将上面的文件名换成 run_all.py，即会顺序执行教学案例和环境检查，将 stdout.txt、stderr.txt 写入 results 下对应子目录，PNG 统一保存在源码根目录。成功记录说明程序完成且数值断言通过；能运行仍不等于模型适合某个现实问题，建模假设需要结合正文判断。</w:t>
      </w:r>
    </w:p>
    <w:p>
      <w:pPr>
        <w:pStyle w:val="Caption"/>
        <w:keepNext/>
      </w:pPr>
      <w:r>
        <w:t>表 0-1  常见环境问题与排查方法</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2835"/>
        <w:gridCol w:w="4195"/>
      </w:tblGrid>
      <w:tr>
        <w:trPr>
          <w:cantSplit/>
          <w:tblHeader/>
        </w:trPr>
        <w:tc>
          <w:tcPr>
            <w:tcW w:type="dxa" w:w="2381"/>
            <w:vAlign w:val="center"/>
            <w:tcMar>
              <w:top w:w="70" w:type="dxa"/>
              <w:bottom w:w="70" w:type="dxa"/>
              <w:left w:w="90" w:type="dxa"/>
              <w:right w:w="90" w:type="dxa"/>
            </w:tcMar>
            <w:shd w:fill="E8EDF0"/>
          </w:tcPr>
          <w:p>
            <w:pPr>
              <w:pStyle w:val="TableText"/>
              <w:jc w:val="center"/>
            </w:pPr>
            <w:r>
              <w:rPr>
                <w:b/>
              </w:rPr>
              <w:t>出现的现象</w:t>
            </w:r>
          </w:p>
        </w:tc>
        <w:tc>
          <w:tcPr>
            <w:tcW w:type="dxa" w:w="2835"/>
            <w:vAlign w:val="center"/>
            <w:tcMar>
              <w:top w:w="70" w:type="dxa"/>
              <w:bottom w:w="70" w:type="dxa"/>
              <w:left w:w="90" w:type="dxa"/>
              <w:right w:w="90" w:type="dxa"/>
            </w:tcMar>
            <w:shd w:fill="E8EDF0"/>
          </w:tcPr>
          <w:p>
            <w:pPr>
              <w:pStyle w:val="TableText"/>
              <w:jc w:val="center"/>
            </w:pPr>
            <w:r>
              <w:rPr>
                <w:b/>
              </w:rPr>
              <w:t>先检查什么</w:t>
            </w:r>
          </w:p>
        </w:tc>
        <w:tc>
          <w:tcPr>
            <w:tcW w:type="dxa" w:w="4195"/>
            <w:vAlign w:val="center"/>
            <w:tcMar>
              <w:top w:w="70" w:type="dxa"/>
              <w:bottom w:w="70" w:type="dxa"/>
              <w:left w:w="90" w:type="dxa"/>
              <w:right w:w="90" w:type="dxa"/>
            </w:tcMar>
            <w:shd w:fill="E8EDF0"/>
          </w:tcPr>
          <w:p>
            <w:pPr>
              <w:pStyle w:val="TableText"/>
              <w:jc w:val="center"/>
            </w:pPr>
            <w:r>
              <w:rPr>
                <w:b/>
              </w:rPr>
              <w:t>可采取的操作</w:t>
            </w:r>
          </w:p>
        </w:tc>
      </w:tr>
      <w:tr>
        <w:trPr>
          <w:cantSplit/>
        </w:trPr>
        <w:tc>
          <w:tcPr>
            <w:tcW w:type="dxa" w:w="2381"/>
            <w:vAlign w:val="center"/>
            <w:tcMar>
              <w:top w:w="70" w:type="dxa"/>
              <w:bottom w:w="70" w:type="dxa"/>
              <w:left w:w="90" w:type="dxa"/>
              <w:right w:w="90" w:type="dxa"/>
            </w:tcMar>
            <w:shd w:fill="FFFFFF"/>
          </w:tcPr>
          <w:p>
            <w:pPr>
              <w:pStyle w:val="TableText"/>
            </w:pPr>
            <w:r>
              <w:t>找不到 python 或 py</w:t>
            </w:r>
          </w:p>
        </w:tc>
        <w:tc>
          <w:tcPr>
            <w:tcW w:type="dxa" w:w="2835"/>
            <w:vAlign w:val="center"/>
            <w:tcMar>
              <w:top w:w="70" w:type="dxa"/>
              <w:bottom w:w="70" w:type="dxa"/>
              <w:left w:w="90" w:type="dxa"/>
              <w:right w:w="90" w:type="dxa"/>
            </w:tcMar>
            <w:shd w:fill="FFFFFF"/>
          </w:tcPr>
          <w:p>
            <w:pPr>
              <w:pStyle w:val="TableText"/>
            </w:pPr>
            <w:r>
              <w:t>解释器是否已安装，终端是否重开</w:t>
            </w:r>
          </w:p>
        </w:tc>
        <w:tc>
          <w:tcPr>
            <w:tcW w:type="dxa" w:w="4195"/>
            <w:vAlign w:val="center"/>
            <w:tcMar>
              <w:top w:w="70" w:type="dxa"/>
              <w:bottom w:w="70" w:type="dxa"/>
              <w:left w:w="90" w:type="dxa"/>
              <w:right w:w="90" w:type="dxa"/>
            </w:tcMar>
            <w:shd w:fill="FFFFFF"/>
          </w:tcPr>
          <w:p>
            <w:pPr>
              <w:pStyle w:val="TableText"/>
            </w:pPr>
            <w:r>
              <w:t>按官方安装指引检查启动器；在 VS Code 选择已安装的 3.13 解释器。</w:t>
            </w:r>
          </w:p>
        </w:tc>
      </w:tr>
      <w:tr>
        <w:trPr>
          <w:cantSplit/>
        </w:trPr>
        <w:tc>
          <w:tcPr>
            <w:tcW w:type="dxa" w:w="2381"/>
            <w:vAlign w:val="center"/>
            <w:tcMar>
              <w:top w:w="70" w:type="dxa"/>
              <w:bottom w:w="70" w:type="dxa"/>
              <w:left w:w="90" w:type="dxa"/>
              <w:right w:w="90" w:type="dxa"/>
            </w:tcMar>
            <w:shd w:fill="FFFFFF"/>
          </w:tcPr>
          <w:p>
            <w:pPr>
              <w:pStyle w:val="TableText"/>
            </w:pPr>
            <w:r>
              <w:t>ModuleNotFoundError: numpy/scipy</w:t>
            </w:r>
          </w:p>
        </w:tc>
        <w:tc>
          <w:tcPr>
            <w:tcW w:type="dxa" w:w="2835"/>
            <w:vAlign w:val="center"/>
            <w:tcMar>
              <w:top w:w="70" w:type="dxa"/>
              <w:bottom w:w="70" w:type="dxa"/>
              <w:left w:w="90" w:type="dxa"/>
              <w:right w:w="90" w:type="dxa"/>
            </w:tcMar>
            <w:shd w:fill="FFFFFF"/>
          </w:tcPr>
          <w:p>
            <w:pPr>
              <w:pStyle w:val="TableText"/>
            </w:pPr>
            <w:r>
              <w:t>装库与运行是否使用同一解释器</w:t>
            </w:r>
          </w:p>
        </w:tc>
        <w:tc>
          <w:tcPr>
            <w:tcW w:type="dxa" w:w="4195"/>
            <w:vAlign w:val="center"/>
            <w:tcMar>
              <w:top w:w="70" w:type="dxa"/>
              <w:bottom w:w="70" w:type="dxa"/>
              <w:left w:w="90" w:type="dxa"/>
              <w:right w:w="90" w:type="dxa"/>
            </w:tcMar>
            <w:shd w:fill="FFFFFF"/>
          </w:tcPr>
          <w:p>
            <w:pPr>
              <w:pStyle w:val="TableText"/>
            </w:pPr>
            <w:r>
              <w:t>用 .venv 内的 Python 加 -m pip install -r requirements.txt，随后重跑环境检查。</w:t>
            </w:r>
          </w:p>
        </w:tc>
      </w:tr>
      <w:tr>
        <w:trPr>
          <w:cantSplit/>
        </w:trPr>
        <w:tc>
          <w:tcPr>
            <w:tcW w:type="dxa" w:w="2381"/>
            <w:vAlign w:val="center"/>
            <w:tcMar>
              <w:top w:w="70" w:type="dxa"/>
              <w:bottom w:w="70" w:type="dxa"/>
              <w:left w:w="90" w:type="dxa"/>
              <w:right w:w="90" w:type="dxa"/>
            </w:tcMar>
            <w:shd w:fill="FFFFFF"/>
          </w:tcPr>
          <w:p>
            <w:pPr>
              <w:pStyle w:val="TableText"/>
            </w:pPr>
            <w:r>
              <w:t>ModuleNotFoundError: plot_style</w:t>
            </w:r>
          </w:p>
        </w:tc>
        <w:tc>
          <w:tcPr>
            <w:tcW w:type="dxa" w:w="2835"/>
            <w:vAlign w:val="center"/>
            <w:tcMar>
              <w:top w:w="70" w:type="dxa"/>
              <w:bottom w:w="70" w:type="dxa"/>
              <w:left w:w="90" w:type="dxa"/>
              <w:right w:w="90" w:type="dxa"/>
            </w:tcMar>
            <w:shd w:fill="FFFFFF"/>
          </w:tcPr>
          <w:p>
            <w:pPr>
              <w:pStyle w:val="TableText"/>
            </w:pPr>
            <w:r>
              <w:t>共用本地文件是否与案例同级</w:t>
            </w:r>
          </w:p>
        </w:tc>
        <w:tc>
          <w:tcPr>
            <w:tcW w:type="dxa" w:w="4195"/>
            <w:vAlign w:val="center"/>
            <w:tcMar>
              <w:top w:w="70" w:type="dxa"/>
              <w:bottom w:w="70" w:type="dxa"/>
              <w:left w:w="90" w:type="dxa"/>
              <w:right w:w="90" w:type="dxa"/>
            </w:tcMar>
            <w:shd w:fill="FFFFFF"/>
          </w:tcPr>
          <w:p>
            <w:pPr>
              <w:pStyle w:val="TableText"/>
            </w:pPr>
            <w:r>
              <w:t>把配套 plot_style.py 放回同级目录；它是本地文件，不是要另行安装的库。</w:t>
            </w:r>
          </w:p>
        </w:tc>
      </w:tr>
      <w:tr>
        <w:trPr>
          <w:cantSplit/>
        </w:trPr>
        <w:tc>
          <w:tcPr>
            <w:tcW w:type="dxa" w:w="2381"/>
            <w:vAlign w:val="center"/>
            <w:tcMar>
              <w:top w:w="70" w:type="dxa"/>
              <w:bottom w:w="70" w:type="dxa"/>
              <w:left w:w="90" w:type="dxa"/>
              <w:right w:w="90" w:type="dxa"/>
            </w:tcMar>
            <w:shd w:fill="FFFFFF"/>
          </w:tcPr>
          <w:p>
            <w:pPr>
              <w:pStyle w:val="TableText"/>
            </w:pPr>
            <w:r>
              <w:t>图中文字变成方框</w:t>
            </w:r>
          </w:p>
        </w:tc>
        <w:tc>
          <w:tcPr>
            <w:tcW w:type="dxa" w:w="2835"/>
            <w:vAlign w:val="center"/>
            <w:tcMar>
              <w:top w:w="70" w:type="dxa"/>
              <w:bottom w:w="70" w:type="dxa"/>
              <w:left w:w="90" w:type="dxa"/>
              <w:right w:w="90" w:type="dxa"/>
            </w:tcMar>
            <w:shd w:fill="FFFFFF"/>
          </w:tcPr>
          <w:p>
            <w:pPr>
              <w:pStyle w:val="TableText"/>
            </w:pPr>
            <w:r>
              <w:t>系统是否具有可用中文字体</w:t>
            </w:r>
          </w:p>
        </w:tc>
        <w:tc>
          <w:tcPr>
            <w:tcW w:type="dxa" w:w="4195"/>
            <w:vAlign w:val="center"/>
            <w:tcMar>
              <w:top w:w="70" w:type="dxa"/>
              <w:bottom w:w="70" w:type="dxa"/>
              <w:left w:w="90" w:type="dxa"/>
              <w:right w:w="90" w:type="dxa"/>
            </w:tcMar>
            <w:shd w:fill="FFFFFF"/>
          </w:tcPr>
          <w:p>
            <w:pPr>
              <w:pStyle w:val="TableText"/>
            </w:pPr>
            <w:r>
              <w:t>按程序提示安装思源黑体或 Noto Sans CJK SC，再运行；字体不是教材分发的数据。</w:t>
            </w:r>
          </w:p>
        </w:tc>
      </w:tr>
      <w:tr>
        <w:trPr>
          <w:cantSplit/>
        </w:trPr>
        <w:tc>
          <w:tcPr>
            <w:tcW w:type="dxa" w:w="2381"/>
            <w:vAlign w:val="center"/>
            <w:tcMar>
              <w:top w:w="70" w:type="dxa"/>
              <w:bottom w:w="70" w:type="dxa"/>
              <w:left w:w="90" w:type="dxa"/>
              <w:right w:w="90" w:type="dxa"/>
            </w:tcMar>
            <w:shd w:fill="FFFFFF"/>
          </w:tcPr>
          <w:p>
            <w:pPr>
              <w:pStyle w:val="TableText"/>
            </w:pPr>
            <w:r>
              <w:t>SyntaxError 或 IndentationError</w:t>
            </w:r>
          </w:p>
        </w:tc>
        <w:tc>
          <w:tcPr>
            <w:tcW w:type="dxa" w:w="2835"/>
            <w:vAlign w:val="center"/>
            <w:tcMar>
              <w:top w:w="70" w:type="dxa"/>
              <w:bottom w:w="70" w:type="dxa"/>
              <w:left w:w="90" w:type="dxa"/>
              <w:right w:w="90" w:type="dxa"/>
            </w:tcMar>
            <w:shd w:fill="FFFFFF"/>
          </w:tcPr>
          <w:p>
            <w:pPr>
              <w:pStyle w:val="TableText"/>
            </w:pPr>
            <w:r>
              <w:t>是否复制了文件名、输出或漏掉续页</w:t>
            </w:r>
          </w:p>
        </w:tc>
        <w:tc>
          <w:tcPr>
            <w:tcW w:type="dxa" w:w="4195"/>
            <w:vAlign w:val="center"/>
            <w:tcMar>
              <w:top w:w="70" w:type="dxa"/>
              <w:bottom w:w="70" w:type="dxa"/>
              <w:left w:w="90" w:type="dxa"/>
              <w:right w:w="90" w:type="dxa"/>
            </w:tcMar>
            <w:shd w:fill="FFFFFF"/>
          </w:tcPr>
          <w:p>
            <w:pPr>
              <w:pStyle w:val="TableText"/>
            </w:pPr>
            <w:r>
              <w:t>只复制一个代码框的全部内容，保存为 UTF-8；保留行首空格、普通英文引号与括号。</w:t>
            </w:r>
          </w:p>
        </w:tc>
      </w:tr>
      <w:tr>
        <w:trPr>
          <w:cantSplit/>
        </w:trPr>
        <w:tc>
          <w:tcPr>
            <w:tcW w:type="dxa" w:w="2381"/>
            <w:vAlign w:val="center"/>
            <w:tcMar>
              <w:top w:w="70" w:type="dxa"/>
              <w:bottom w:w="70" w:type="dxa"/>
              <w:left w:w="90" w:type="dxa"/>
              <w:right w:w="90" w:type="dxa"/>
            </w:tcMar>
            <w:shd w:fill="FFFFFF"/>
          </w:tcPr>
          <w:p>
            <w:pPr>
              <w:pStyle w:val="TableText"/>
            </w:pPr>
            <w:r>
              <w:t>导入库后报属性不存在</w:t>
            </w:r>
          </w:p>
        </w:tc>
        <w:tc>
          <w:tcPr>
            <w:tcW w:type="dxa" w:w="2835"/>
            <w:vAlign w:val="center"/>
            <w:tcMar>
              <w:top w:w="70" w:type="dxa"/>
              <w:bottom w:w="70" w:type="dxa"/>
              <w:left w:w="90" w:type="dxa"/>
              <w:right w:w="90" w:type="dxa"/>
            </w:tcMar>
            <w:shd w:fill="FFFFFF"/>
          </w:tcPr>
          <w:p>
            <w:pPr>
              <w:pStyle w:val="TableText"/>
            </w:pPr>
            <w:r>
              <w:t>当前目录是否有 numpy.py 等同名文件</w:t>
            </w:r>
          </w:p>
        </w:tc>
        <w:tc>
          <w:tcPr>
            <w:tcW w:type="dxa" w:w="4195"/>
            <w:vAlign w:val="center"/>
            <w:tcMar>
              <w:top w:w="70" w:type="dxa"/>
              <w:bottom w:w="70" w:type="dxa"/>
              <w:left w:w="90" w:type="dxa"/>
              <w:right w:w="90" w:type="dxa"/>
            </w:tcMar>
            <w:shd w:fill="FFFFFF"/>
          </w:tcPr>
          <w:p>
            <w:pPr>
              <w:pStyle w:val="TableText"/>
            </w:pPr>
            <w:r>
              <w:t>将自己的文件改为有区分的名称，重新启动编辑器终端后检查解释器路径。</w:t>
            </w:r>
          </w:p>
        </w:tc>
      </w:tr>
    </w:tbl>
    <w:p>
      <w:pPr>
        <w:spacing w:after="60" w:line="60" w:lineRule="exact"/>
      </w:pPr>
    </w:p>
    <w:p>
      <w:pPr>
        <w:jc w:val="both"/>
      </w:pPr>
      <w:r>
        <w:t>复制教材代码时，把一个代码框中的全部内容粘贴到编辑器，按框外文件名保存。框内没有行号或表头，跨页的代码仍属于同一文件；视觉上的自动折行不应被手工改成新的逻辑行。首次使用绘图案例时，先确认 plot_style.py 已在同级目录。附录中的代码与正文完全相同，二者任选一处复制即可。</w:t>
      </w:r>
    </w:p>
    <w:p>
      <w:pPr>
        <w:jc w:val="both"/>
      </w:pPr>
      <w:r>
        <w:t>本节延伸阅读：Python 3.13 官方文档“在 Windows 上使用 Python”4.1 与 4.8、“在 macOS 上使用 Python”第5章，以及标准库文档 venv 的“创建虚拟环境”与“环境的工作方式”；编辑器操作对照 VS Code 官方“Python 入门”和“Python 环境”页面。具体链接列于附录三。</w:t>
      </w:r>
    </w:p>
    <w:p>
      <w:pPr>
        <w:pStyle w:val="Heading1"/>
        <w:pageBreakBefore w:val="0"/>
      </w:pPr>
      <w:bookmarkStart w:id="4" w:name="bf4a12a7d4d2214e0f0e8"/>
      <w:r>
        <w:t>怎样把手算写成程序</w:t>
      </w:r>
      <w:bookmarkEnd w:id="4"/>
    </w:p>
    <w:p>
      <w:pPr>
        <w:jc w:val="both"/>
      </w:pPr>
      <w:r>
        <w:t>手算时写“先列出可能值，再分别求概率，最后相加”，程序也应保留这条顺序。不要先记函数名，而应先说明输入是什么、输出代表什么、数组中的一个位置对应什么。案例中的数值断言把手算关系写成可以执行的核对，例如概率和接近 1、矩阵重建接近原矩阵；它们检查某个关系，不替代建模假设。</w:t>
      </w:r>
    </w:p>
    <w:p>
      <w:pPr>
        <w:jc w:val="both"/>
      </w:pPr>
      <w:r>
        <w:t>一个随机数生成器可以看作单独的一本抽样账本。default_rng(seed) 创建 Generator 对象，抽样状态保存在这个对象中；早期 np.random.seed 配合 np.random.normal 等接口通常操作共享的旧式随机状态。二者即使使用同一整数种子，也不应期待产生同一串数。使用局部 rng 可避免另一个案例或库调用悄悄消耗同一本账本。固定版本与种子用于复现课堂演示，更换种子则用于观察抽样波动；种子不会消除误差。</w:t>
      </w:r>
    </w:p>
    <w:p>
      <w:pPr>
        <w:jc w:val="both"/>
      </w:pPr>
      <w:r>
        <w:t>数组的 shape 先于 axis。若 X 的形状为 (n,p)，约定每行是一名对象、每列是一项特征，则 axis=0 指第一个轴，也就是行轴。对它求均值会把 n 行归约掉，留下 p 个列均值；axis=1 会归约列，留下 n 个行均值。axis 不是“结果沿哪个方向摆放”，而是“哪一个轴参与这次归约”。第七章将用相同约定构造样本协方差矩阵。</w:t>
      </w:r>
    </w:p>
    <w:p>
      <w:pPr>
        <w:pStyle w:val="Caption"/>
        <w:keepNext/>
      </w:pPr>
      <w:r>
        <w:t>表 0-2  数组归约的含义与结果形状</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948"/>
        <w:gridCol w:w="4082"/>
        <w:gridCol w:w="2381"/>
      </w:tblGrid>
      <w:tr>
        <w:trPr>
          <w:cantSplit/>
          <w:tblHeader/>
        </w:trPr>
        <w:tc>
          <w:tcPr>
            <w:tcW w:type="dxa" w:w="2948"/>
            <w:vAlign w:val="center"/>
            <w:tcMar>
              <w:top w:w="70" w:type="dxa"/>
              <w:bottom w:w="70" w:type="dxa"/>
              <w:left w:w="90" w:type="dxa"/>
              <w:right w:w="90" w:type="dxa"/>
            </w:tcMar>
            <w:shd w:fill="E8EDF0"/>
          </w:tcPr>
          <w:p>
            <w:pPr>
              <w:pStyle w:val="TableText"/>
              <w:jc w:val="center"/>
            </w:pPr>
            <w:r>
              <w:rPr>
                <w:b/>
              </w:rPr>
              <w:t>手算对象</w:t>
            </w:r>
          </w:p>
        </w:tc>
        <w:tc>
          <w:tcPr>
            <w:tcW w:type="dxa" w:w="4082"/>
            <w:vAlign w:val="center"/>
            <w:tcMar>
              <w:top w:w="70" w:type="dxa"/>
              <w:bottom w:w="70" w:type="dxa"/>
              <w:left w:w="90" w:type="dxa"/>
              <w:right w:w="90" w:type="dxa"/>
            </w:tcMar>
            <w:shd w:fill="E8EDF0"/>
          </w:tcPr>
          <w:p>
            <w:pPr>
              <w:pStyle w:val="TableText"/>
              <w:jc w:val="center"/>
            </w:pPr>
            <w:r>
              <w:rPr>
                <w:b/>
              </w:rPr>
              <w:t>NumPy 表达式</w:t>
            </w:r>
          </w:p>
        </w:tc>
        <w:tc>
          <w:tcPr>
            <w:tcW w:type="dxa" w:w="2381"/>
            <w:vAlign w:val="center"/>
            <w:tcMar>
              <w:top w:w="70" w:type="dxa"/>
              <w:bottom w:w="70" w:type="dxa"/>
              <w:left w:w="90" w:type="dxa"/>
              <w:right w:w="90" w:type="dxa"/>
            </w:tcMar>
            <w:shd w:fill="E8EDF0"/>
          </w:tcPr>
          <w:p>
            <w:pPr>
              <w:pStyle w:val="TableText"/>
              <w:jc w:val="center"/>
            </w:pPr>
            <w:r>
              <w:rPr>
                <w:b/>
              </w:rPr>
              <w:t>得到的形状</w:t>
            </w:r>
          </w:p>
        </w:tc>
      </w:tr>
      <w:tr>
        <w:trPr>
          <w:cantSplit/>
        </w:trPr>
        <w:tc>
          <w:tcPr>
            <w:tcW w:type="dxa" w:w="2948"/>
            <w:vAlign w:val="center"/>
            <w:tcMar>
              <w:top w:w="70" w:type="dxa"/>
              <w:bottom w:w="70" w:type="dxa"/>
              <w:left w:w="90" w:type="dxa"/>
              <w:right w:w="90" w:type="dxa"/>
            </w:tcMar>
            <w:shd w:fill="FFFFFF"/>
          </w:tcPr>
          <w:p>
            <w:pPr>
              <w:pStyle w:val="TableText"/>
            </w:pPr>
            <w:r>
              <w:t>每个特征的平均值</w:t>
            </w:r>
          </w:p>
        </w:tc>
        <w:tc>
          <w:tcPr>
            <w:tcW w:type="dxa" w:w="4082"/>
            <w:vAlign w:val="center"/>
            <w:tcMar>
              <w:top w:w="70" w:type="dxa"/>
              <w:bottom w:w="70" w:type="dxa"/>
              <w:left w:w="90" w:type="dxa"/>
              <w:right w:w="90" w:type="dxa"/>
            </w:tcMar>
            <w:shd w:fill="FFFFFF"/>
          </w:tcPr>
          <w:p>
            <w:pPr>
              <w:pStyle w:val="TableText"/>
            </w:pPr>
            <w:r>
              <w:t>X.mean(axis=0)</w:t>
            </w:r>
          </w:p>
        </w:tc>
        <w:tc>
          <w:tcPr>
            <w:tcW w:type="dxa" w:w="2381"/>
            <w:vAlign w:val="center"/>
            <w:tcMar>
              <w:top w:w="70" w:type="dxa"/>
              <w:bottom w:w="70" w:type="dxa"/>
              <w:left w:w="90" w:type="dxa"/>
              <w:right w:w="90" w:type="dxa"/>
            </w:tcMar>
            <w:shd w:fill="FFFFFF"/>
          </w:tcPr>
          <w:p>
            <w:pPr>
              <w:pStyle w:val="TableText"/>
            </w:pPr>
            <w:r>
              <w:t>(p,)</w:t>
            </w:r>
          </w:p>
        </w:tc>
      </w:tr>
      <w:tr>
        <w:trPr>
          <w:cantSplit/>
        </w:trPr>
        <w:tc>
          <w:tcPr>
            <w:tcW w:type="dxa" w:w="2948"/>
            <w:vAlign w:val="center"/>
            <w:tcMar>
              <w:top w:w="70" w:type="dxa"/>
              <w:bottom w:w="70" w:type="dxa"/>
              <w:left w:w="90" w:type="dxa"/>
              <w:right w:w="90" w:type="dxa"/>
            </w:tcMar>
            <w:shd w:fill="FFFFFF"/>
          </w:tcPr>
          <w:p>
            <w:pPr>
              <w:pStyle w:val="TableText"/>
            </w:pPr>
            <w:r>
              <w:t>每个对象的特征平均值</w:t>
            </w:r>
          </w:p>
        </w:tc>
        <w:tc>
          <w:tcPr>
            <w:tcW w:type="dxa" w:w="4082"/>
            <w:vAlign w:val="center"/>
            <w:tcMar>
              <w:top w:w="70" w:type="dxa"/>
              <w:bottom w:w="70" w:type="dxa"/>
              <w:left w:w="90" w:type="dxa"/>
              <w:right w:w="90" w:type="dxa"/>
            </w:tcMar>
            <w:shd w:fill="FFFFFF"/>
          </w:tcPr>
          <w:p>
            <w:pPr>
              <w:pStyle w:val="TableText"/>
            </w:pPr>
            <w:r>
              <w:t>X.mean(axis=1)</w:t>
            </w:r>
          </w:p>
        </w:tc>
        <w:tc>
          <w:tcPr>
            <w:tcW w:type="dxa" w:w="2381"/>
            <w:vAlign w:val="center"/>
            <w:tcMar>
              <w:top w:w="70" w:type="dxa"/>
              <w:bottom w:w="70" w:type="dxa"/>
              <w:left w:w="90" w:type="dxa"/>
              <w:right w:w="90" w:type="dxa"/>
            </w:tcMar>
            <w:shd w:fill="FFFFFF"/>
          </w:tcPr>
          <w:p>
            <w:pPr>
              <w:pStyle w:val="TableText"/>
            </w:pPr>
            <w:r>
              <w:t>(n,)</w:t>
            </w:r>
          </w:p>
        </w:tc>
      </w:tr>
      <w:tr>
        <w:trPr>
          <w:cantSplit/>
        </w:trPr>
        <w:tc>
          <w:tcPr>
            <w:tcW w:type="dxa" w:w="2948"/>
            <w:vAlign w:val="center"/>
            <w:tcMar>
              <w:top w:w="70" w:type="dxa"/>
              <w:bottom w:w="70" w:type="dxa"/>
              <w:left w:w="90" w:type="dxa"/>
              <w:right w:w="90" w:type="dxa"/>
            </w:tcMar>
            <w:shd w:fill="FFFFFF"/>
          </w:tcPr>
          <w:p>
            <w:pPr>
              <w:pStyle w:val="TableText"/>
            </w:pPr>
            <w:r>
              <w:t>用同一均值行中心化全部对象</w:t>
            </w:r>
          </w:p>
        </w:tc>
        <w:tc>
          <w:tcPr>
            <w:tcW w:type="dxa" w:w="4082"/>
            <w:vAlign w:val="center"/>
            <w:tcMar>
              <w:top w:w="70" w:type="dxa"/>
              <w:bottom w:w="70" w:type="dxa"/>
              <w:left w:w="90" w:type="dxa"/>
              <w:right w:w="90" w:type="dxa"/>
            </w:tcMar>
            <w:shd w:fill="FFFFFF"/>
          </w:tcPr>
          <w:p>
            <w:pPr>
              <w:pStyle w:val="TableText"/>
            </w:pPr>
            <w:r>
              <w:t>X - X.mean(axis=0)</w:t>
            </w:r>
          </w:p>
        </w:tc>
        <w:tc>
          <w:tcPr>
            <w:tcW w:type="dxa" w:w="2381"/>
            <w:vAlign w:val="center"/>
            <w:tcMar>
              <w:top w:w="70" w:type="dxa"/>
              <w:bottom w:w="70" w:type="dxa"/>
              <w:left w:w="90" w:type="dxa"/>
              <w:right w:w="90" w:type="dxa"/>
            </w:tcMar>
            <w:shd w:fill="FFFFFF"/>
          </w:tcPr>
          <w:p>
            <w:pPr>
              <w:pStyle w:val="TableText"/>
            </w:pPr>
            <w:r>
              <w:t>(n,p)</w:t>
            </w:r>
          </w:p>
        </w:tc>
      </w:tr>
      <w:tr>
        <w:trPr>
          <w:cantSplit/>
        </w:trPr>
        <w:tc>
          <w:tcPr>
            <w:tcW w:type="dxa" w:w="2948"/>
            <w:vAlign w:val="center"/>
            <w:tcMar>
              <w:top w:w="70" w:type="dxa"/>
              <w:bottom w:w="70" w:type="dxa"/>
              <w:left w:w="90" w:type="dxa"/>
              <w:right w:w="90" w:type="dxa"/>
            </w:tcMar>
            <w:shd w:fill="FFFFFF"/>
          </w:tcPr>
          <w:p>
            <w:pPr>
              <w:pStyle w:val="TableText"/>
            </w:pPr>
            <w:r>
              <w:t>各列的样本标准差</w:t>
            </w:r>
          </w:p>
        </w:tc>
        <w:tc>
          <w:tcPr>
            <w:tcW w:type="dxa" w:w="4082"/>
            <w:vAlign w:val="center"/>
            <w:tcMar>
              <w:top w:w="70" w:type="dxa"/>
              <w:bottom w:w="70" w:type="dxa"/>
              <w:left w:w="90" w:type="dxa"/>
              <w:right w:w="90" w:type="dxa"/>
            </w:tcMar>
            <w:shd w:fill="FFFFFF"/>
          </w:tcPr>
          <w:p>
            <w:pPr>
              <w:pStyle w:val="TableText"/>
            </w:pPr>
            <w:r>
              <w:t>X.std(axis=0, ddof=1)</w:t>
            </w:r>
          </w:p>
        </w:tc>
        <w:tc>
          <w:tcPr>
            <w:tcW w:type="dxa" w:w="2381"/>
            <w:vAlign w:val="center"/>
            <w:tcMar>
              <w:top w:w="70" w:type="dxa"/>
              <w:bottom w:w="70" w:type="dxa"/>
              <w:left w:w="90" w:type="dxa"/>
              <w:right w:w="90" w:type="dxa"/>
            </w:tcMar>
            <w:shd w:fill="FFFFFF"/>
          </w:tcPr>
          <w:p>
            <w:pPr>
              <w:pStyle w:val="TableText"/>
            </w:pPr>
            <w:r>
              <w:t>(p,)</w:t>
            </w:r>
          </w:p>
        </w:tc>
      </w:tr>
    </w:tbl>
    <w:p>
      <w:pPr>
        <w:spacing w:after="60" w:line="60" w:lineRule="exact"/>
      </w:pPr>
    </w:p>
    <w:p>
      <w:pPr>
        <w:jc w:val="both"/>
      </w:pPr>
      <w:r>
        <w:t>赋值符号 = 把计算结果存到变量中；== 比较是否相等，浮点数结果通常应按误差容限比较。数学中的 x² 写作 x**2，矩阵乘法写作 A @ B，逐元素相乘写作 A * B。下标从 0 开始，因此 Python 中的第 0 列对应手算中常说的第一列。读取每个程序前，先在纸上写出重要数组的形状，往往比遇到报错后改参数更有效。</w:t>
      </w:r>
    </w:p>
    <w:p>
      <w:pPr>
        <w:jc w:val="both"/>
      </w:pPr>
      <w:r>
        <w:t>每份案例采用同一学习顺序：先手算一个小结果，再读“编程思路”和“代码对应”，运行完整脚本，最后根据“易错提示”和读图指南解释输出。编程练习中的“不得调用某函数”用于检验原理理解，正式分析时仍应优先采用经过验证的数值接口。完整批运行工具与字体工具源码放在正文末“配套工具的完整源码”，首次学习可先运行附件而暂不逐行阅读工具实现。</w:t>
      </w:r>
    </w:p>
    <w:p>
      <w:pPr>
        <w:pStyle w:val="Heading1"/>
        <w:pageBreakBefore w:val="0"/>
      </w:pPr>
      <w:bookmarkStart w:id="5" w:name="b01a00a8812844ff8800f"/>
      <w:r>
        <w:t>符号与阅读约定</w:t>
      </w:r>
      <w:bookmarkEnd w:id="5"/>
    </w:p>
    <w:p>
      <w:pPr>
        <w:jc w:val="both"/>
      </w:pPr>
      <w:r>
        <w:t>本书用大写 X、Y 表示随机变量，小写 x、y 表示它们可能取得的数值或已经观察到的结果；P(A) 是事件 A 的概率，E[X] 是随机变量 X 的期望。花括号表示集合，竖线 | 在条件概率中表示给定条件；同一个符号在矩阵行列式或绝对值中有不同用途，应结合对象辨认。</w:t>
      </w:r>
    </w:p>
    <w:p>
      <w:pPr>
        <w:jc w:val="both"/>
      </w:pPr>
      <w:r>
        <w:t>∑ 表示按指标逐项相加，∏ 表示逐项相乘；它们不是希腊字母 Σ 的另一种拼写。在线性代数中，Σ 常表示奇异值组成的对角形矩阵，在概率中 σ 通常表示标准差。下标 i、j 用于编号；上标 T 表示转置；可逆矩阵的上标 −1 表示逆矩阵，不是把每个元素分别取倒数。</w:t>
      </w:r>
    </w:p>
    <w:p>
      <w:pPr>
        <w:jc w:val="both"/>
      </w:pPr>
      <w:r>
        <w:t>实数集合记作 ℝ，ℝⁿ 表示有 n 个实数分量的向量空间，ℝᵐˣⁿ 表示 m 行 n 列的实矩阵集合。向量在代数推导中默认写成列向量，马尔可夫链章节为配合转移矩阵的行概率约定，会明确改用概率行向量。维数、形状和乘法方向必须一同检查。</w:t>
      </w:r>
    </w:p>
    <w:p>
      <w:pPr>
        <w:jc w:val="both"/>
      </w:pPr>
      <w:r>
        <w:t>≈ 表示近似相等，∝ 表示两边相差一个与所讨论变量无关的比例常数，∼ 表示服从某一分布。概率密度可能大于 1，但事件概率只能在 0 与 1 之间。公式后的解释会说明参数范围；不满足范围的输入，即使某段程序没有立即报错，也没有相应模型含义。</w:t>
      </w:r>
    </w:p>
    <w:p>
      <w:pPr>
        <w:jc w:val="both"/>
      </w:pPr>
      <w:r>
        <w:t>符号会随对象改变含义。求和运算使用 ∑；大写希腊字母 Σ 在一些概率文献中表示协方差矩阵，在本书第九章则表示奇异值组成的矩形对角矩阵。为了减少混淆，本书协方差矩阵通常写 C。每次出现矩阵时均同时说明形状，不能仅凭字母外观判断它是标量、向量还是算子。</w:t>
      </w:r>
    </w:p>
    <w:p>
      <w:pPr>
        <w:pStyle w:val="Figure"/>
        <w:jc w:val="center"/>
      </w:pPr>
      <w:r>
        <w:drawing>
          <wp:inline xmlns:a="http://schemas.openxmlformats.org/drawingml/2006/main" xmlns:pic="http://schemas.openxmlformats.org/drawingml/2006/picture">
            <wp:extent cx="5760000" cy="4313723"/>
            <wp:docPr id="1" name="Picture 1" descr="概率模型描述不确定性，矩阵运算组织数量关系。先分别掌握两条线索，再在综合应用中把它们连接起来。对应程序 g00_knowledge_map.py。" title="图0-1"/>
            <wp:cNvGraphicFramePr>
              <a:graphicFrameLocks noChangeAspect="1"/>
            </wp:cNvGraphicFramePr>
            <a:graphic>
              <a:graphicData uri="http://schemas.openxmlformats.org/drawingml/2006/picture">
                <pic:pic>
                  <pic:nvPicPr>
                    <pic:cNvPr id="0" name="g00_knowledge_map.png"/>
                    <pic:cNvPicPr/>
                  </pic:nvPicPr>
                  <pic:blipFill>
                    <a:blip r:embed="rId11"/>
                    <a:stretch>
                      <a:fillRect/>
                    </a:stretch>
                  </pic:blipFill>
                  <pic:spPr>
                    <a:xfrm>
                      <a:off x="0" y="0"/>
                      <a:ext cx="5760000" cy="4313723"/>
                    </a:xfrm>
                    <a:prstGeom prst="rect"/>
                  </pic:spPr>
                </pic:pic>
              </a:graphicData>
            </a:graphic>
          </wp:inline>
        </w:drawing>
      </w:r>
    </w:p>
    <w:p>
      <w:pPr>
        <w:pStyle w:val="Caption"/>
      </w:pPr>
      <w:r>
        <w:t>图 0-1  概率模型描述不确定性，矩阵运算组织数量关系。先分别掌握两条线索，再在综合应用中把它们连接起来。对应程序 g00_knowledge_map.py。</w:t>
      </w:r>
    </w:p>
    <w:p>
      <w:pPr>
        <w:jc w:val="both"/>
      </w:pPr>
      <w:r>
        <w:rPr>
          <w:b/>
        </w:rPr>
        <w:t>读图指南</w:t>
      </w:r>
      <w:r>
        <w:t xml:space="preserve">  先沿左列看“随机变量→分布→抽样推断”，再沿右列看“向量→方程→矩阵分解”。箭头表示学习和计算的联系，不代表统计因果；第七章的协方差矩阵与第十章的综合案例会把两条线索接起来。</w:t>
      </w:r>
    </w:p>
    <w:p>
      <w:pPr>
        <w:pStyle w:val="Heading1"/>
        <w:pageBreakBefore/>
      </w:pPr>
      <w:bookmarkStart w:id="6" w:name="b8c70244a31e101c3c42d"/>
      <w:r>
        <w:t>第 1 章 随机现象与概率语言</w:t>
      </w:r>
      <w:bookmarkEnd w:id="6"/>
    </w:p>
    <w:p>
      <w:pPr>
        <w:pStyle w:val="Heading2"/>
        <w:pageBreakBefore w:val="0"/>
      </w:pPr>
      <w:bookmarkStart w:id="7" w:name="bd8a6b5432de7df0228d2"/>
      <w:r>
        <w:t>1.1 本章导读 入门 进阶与拓展</w:t>
      </w:r>
      <w:bookmarkEnd w:id="7"/>
    </w:p>
    <w:p>
      <w:pPr>
        <w:jc w:val="both"/>
      </w:pPr>
      <w:r>
        <w:t>本章先把“可能发生什么”与“怎样分配机会”说清楚。入门阅读关注样本空间、事件、条件概率与贝叶斯公式，能用有限集合和树状分解完成计算即可。进阶阅读解释事件族的封闭性、可数加性，以及从两类别到多类别的贝叶斯更新。拓展阅读给出无限样本空间、可测性的严格表述；这些概念说明模型为何自洽，暂时不掌握测度论的构造也能继续学习。</w:t>
      </w:r>
    </w:p>
    <w:p>
      <w:pPr>
        <w:pStyle w:val="Heading2"/>
        <w:pageBreakBefore w:val="0"/>
      </w:pPr>
      <w:bookmarkStart w:id="8" w:name="bb4beb10bbbf19950fb55"/>
      <w:r>
        <w:t>1.2 从一次试验到概率空间</w:t>
      </w:r>
      <w:bookmarkEnd w:id="8"/>
    </w:p>
    <w:p>
      <w:pPr>
        <w:jc w:val="both"/>
      </w:pPr>
      <w:r>
        <w:t>同一枚骰子重复投掷，点数可能不同；一条生产线重复抽检，次品数也可能不同。我们无法由一次结果消除这种不确定性，却可以明确规定哪些结果可能发生、哪些结果属于同一事件，并用概率比较它们的机会。概率模型由“试验怎样进行”和“怎样给结果赋权”共同决定。只说“随机抽一个”还不完整：抽取对象、抽取方式、是否放回以及观察内容都可能改变模型。</w:t>
      </w:r>
    </w:p>
    <w:p>
      <w:pPr>
        <w:jc w:val="both"/>
      </w:pPr>
      <w:r>
        <w:t>先以掷两枚可区分的公平骰子为例。一次结果可记为有序对ω=(i,j)，其中i是第一枚骰子的点数，j是第二枚骰子的点数。样本空间Ω是所有36个有序对的集合。事件A“点数和为7”包含(1,6)、(2,5)等6个结果；事件B“第一枚为6”包含(6,1)至(6,6)。基本结果是一次试验最细的记录，事件是若干基本结果组成的集合。二者处于不同层次，不能把“一个事件”总理解成“一个点”。</w:t>
      </w:r>
    </w:p>
    <w:p>
      <w:pPr>
        <w:jc w:val="both"/>
      </w:pPr>
      <w:r>
        <w:t>一个概率模型可记作(Ω,𝓕,P)。Ω是所有允许基本结果组成的样本空间；𝓕是我们允许提问并计算概率的事件族；P为这些事件分配概率。先想有限骰子即可：Ω有36个点，𝓕可以取所有子集，P由每个点的权重确定。接下来的公理并不依赖等可能性。它们也适用于抽样偏好不同或样本空间无限的模型。[P01、P02]</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A</m:t>
              </m:r>
              <m:r>
                <m:t>)</m:t>
              </m:r>
              <m:r>
                <m:t>≥</m:t>
              </m:r>
              <m:r>
                <m:t>0</m:t>
              </m:r>
              <m:r>
                <m:t>,</m:t>
              </m:r>
              <m:r>
                <m:t xml:space="preserve">  </m:t>
              </m:r>
              <m:r>
                <m:t>P</m:t>
              </m:r>
              <m:r>
                <m:t>(</m:t>
              </m:r>
              <m:r>
                <m:t>Ω</m:t>
              </m:r>
              <m:r>
                <m:t>)</m:t>
              </m:r>
              <m:r>
                <m:t>=</m:t>
              </m:r>
              <m:r>
                <m:t>1</m:t>
              </m:r>
              <m:r>
                <m:t>,</m:t>
              </m:r>
              <m:r>
                <m:t xml:space="preserve">  </m:t>
              </m:r>
              <m:r>
                <m:t>P</m:t>
              </m:r>
              <m:d>
                <m:dPr>
                  <m:begChr m:val="("/>
                  <m:endChr m:val=")"/>
                </m:dPr>
                <m:e>
                  <m:sSubSup>
                    <m:e>
                      <m:r>
                        <m:t>⋃</m:t>
                      </m:r>
                    </m:e>
                    <m:sub>
                      <m:r>
                        <m:t>i</m:t>
                      </m:r>
                      <m:r>
                        <m:t>=</m:t>
                      </m:r>
                      <m:r>
                        <m:t>1</m:t>
                      </m:r>
                    </m:sub>
                    <m:sup>
                      <m:r>
                        <m:t>∞</m:t>
                      </m:r>
                    </m:sup>
                  </m:sSubSup>
                  <m:sSub>
                    <m:e>
                      <m:r>
                        <m:t>A</m:t>
                      </m:r>
                    </m:e>
                    <m:sub>
                      <m:r>
                        <m:t>i</m:t>
                      </m:r>
                    </m:sub>
                  </m:sSub>
                </m:e>
              </m:d>
              <m:r>
                <m:t>=</m:t>
              </m:r>
              <m:sSubSup>
                <m:e>
                  <m:r>
                    <m:t>∑</m:t>
                  </m:r>
                </m:e>
                <m:sub>
                  <m:r>
                    <m:t>i</m:t>
                  </m:r>
                  <m:r>
                    <m:t>=</m:t>
                  </m:r>
                  <m:r>
                    <m:t>1</m:t>
                  </m:r>
                </m:sub>
                <m:sup>
                  <m:r>
                    <m:t>∞</m:t>
                  </m:r>
                </m:sup>
              </m:sSubSup>
              <m:r>
                <m:t>P</m:t>
              </m:r>
              <m:r>
                <m:t>(</m:t>
              </m:r>
              <m:sSub>
                <m:e>
                  <m:r>
                    <m:t>A</m:t>
                  </m:r>
                </m:e>
                <m:sub>
                  <m:r>
                    <m:t>i</m:t>
                  </m:r>
                </m:sub>
              </m:sSub>
              <m:r>
                <m:t>)</m:t>
              </m:r>
              <m:r>
                <m:t xml:space="preserve"> </m:t>
              </m:r>
              <m:r>
                <m:t>(</m:t>
              </m:r>
              <m:sSub>
                <m:e>
                  <m:r>
                    <m:t>A</m:t>
                  </m:r>
                </m:e>
                <m:sub>
                  <m:r>
                    <m:t>i</m:t>
                  </m:r>
                </m:sub>
              </m:sSub>
              <m:r>
                <m:t>∩</m:t>
              </m:r>
              <m:sSub>
                <m:e>
                  <m:r>
                    <m:t>A</m:t>
                  </m:r>
                </m:e>
                <m:sub>
                  <m:r>
                    <m:t>j</m:t>
                  </m:r>
                </m:sub>
              </m:sSub>
              <m:r>
                <m:t>=</m:t>
              </m:r>
              <m:r>
                <m:t>∅</m:t>
              </m:r>
              <m:r>
                <m:t>,</m:t>
              </m:r>
              <m:r>
                <m:t xml:space="preserve"> </m:t>
              </m:r>
              <m:r>
                <m:t>i</m:t>
              </m:r>
              <m:r>
                <m:t>≠</m:t>
              </m:r>
              <m:r>
                <m:t>j</m:t>
              </m:r>
              <m:r>
                <m:t>)</m:t>
              </m:r>
            </m:oMath>
          </w:p>
        </w:tc>
        <w:tc>
          <w:tcPr>
            <w:tcW w:type="dxa" w:w="1020"/>
            <w:tcMar>
              <w:top w:w="35" w:type="dxa"/>
              <w:bottom w:w="35" w:type="dxa"/>
              <w:left w:w="0" w:type="dxa"/>
              <w:right w:w="0" w:type="dxa"/>
            </w:tcMar>
            <w:vAlign w:val="center"/>
          </w:tcPr>
          <w:p>
            <w:pPr>
              <w:pStyle w:val="Equation"/>
              <w:keepNext w:val="0"/>
              <w:jc w:val="right"/>
            </w:pPr>
            <w:r>
              <w:t>（1.1）</w:t>
            </w:r>
          </w:p>
        </w:tc>
      </w:tr>
    </w:tbl>
    <w:p>
      <w:pPr>
        <w:jc w:val="both"/>
      </w:pPr>
      <w:r>
        <w:t>A、Aᵢ和Aⱼ均为事件；∪表示并集，即至少一个发生；∩表示交集，即同时发生；∅表示空集；∑表示逐项求和；∞表示项数可以没有上限。第三条要求事件两两互斥，称为可列可加性。P(A)≥0说明概率非负，P(Ω)=1说明必有某个允许结果发生。</w:t>
      </w:r>
    </w:p>
    <w:p>
      <w:pPr>
        <w:jc w:val="both"/>
      </w:pPr>
      <w:r>
        <w:t>公平且独立的两骰子模型给每个有序对概率1/36，所以点数和为7的概率为6/36=1/6。若改用点数和作样本空间，其可能值只有2至12，但这11个值的概率不同。把结果写进同一个集合并不能推出等可能性。有限且等可能时才能使用“有利结果数除以总结果数”；一般情形必须把事件内各结果的概率相加。</w:t>
      </w:r>
    </w:p>
    <w:p>
      <w:pPr>
        <w:jc w:val="both"/>
      </w:pPr>
      <w:r>
        <w:t>概率是模型中的量，频率是一次或一组观测得到的量。公平骰子的理论概率1/6并不保证每6次恰好各点数出现一次。建立模型时可以依据对称性、实验机制和已有信息；得到数据后再检查模型是否与实际相容。这样做把“假设是什么”和“观测到了什么”分开，也为后面的统计推断留下了清楚的位置。</w:t>
      </w:r>
    </w:p>
    <w:p>
      <w:pPr>
        <w:pStyle w:val="Heading2"/>
        <w:pageBreakBefore w:val="0"/>
      </w:pPr>
      <w:bookmarkStart w:id="9" w:name="ba5eb06179b0d0bc61591"/>
      <w:r>
        <w:t>1.3 进阶与拓展 事件族 无限样本空间和可测性</w:t>
      </w:r>
      <w:bookmarkEnd w:id="9"/>
    </w:p>
    <w:p>
      <w:pPr>
        <w:jc w:val="both"/>
      </w:pPr>
      <w:r>
        <w:t>为什么事件要组成一个族？如果已经能够判断事件A是否发生，也应能够判断“A没有发生”；若能够判断A₁、A₂等一串事件，也希望能够提问“其中至少一个发生”。对这些操作保持封闭，意味着由已有合法问题构成的新问题仍然合法。这里的“封闭”不是概率值相同，而是操作后的集合仍属于允许的事件族。</w:t>
      </w:r>
    </w:p>
    <w:p>
      <w:pPr>
        <w:jc w:val="both"/>
      </w:pPr>
      <w:r>
        <w:t>严格地说，σ代数𝓕是Ω的子集所组成的一个集合族，满足三条要求：Ω属于𝓕；只要A属于𝓕，其补集Ω∖A也属于𝓕；只要A₁、A₂、…都属于𝓕，它们的可数并也属于𝓕。“可数”表示可按1、2、3、…列出，既包括有限个，也包括可列无穷个。由补集与并集的关系，还能推出对可数交封闭。σ代数不是要求对任意不可数并或不可数交封闭。[P15]</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Ω</m:t>
              </m:r>
              <m:r>
                <m:t>∈</m:t>
              </m:r>
              <m:r>
                <m:t>ℱ</m:t>
              </m:r>
              <m:r>
                <m:t>,</m:t>
              </m:r>
              <m:r>
                <m:t xml:space="preserve">  </m:t>
              </m:r>
              <m:r>
                <m:t>A</m:t>
              </m:r>
              <m:r>
                <m:t>∈</m:t>
              </m:r>
              <m:r>
                <m:t>ℱ</m:t>
              </m:r>
              <m:r>
                <m:t>⇒</m:t>
              </m:r>
              <m:sSup>
                <m:e>
                  <m:r>
                    <m:t>A</m:t>
                  </m:r>
                </m:e>
                <m:sup>
                  <m:r>
                    <m:t>c</m:t>
                  </m:r>
                </m:sup>
              </m:sSup>
              <m:r>
                <m:t>∈</m:t>
              </m:r>
              <m:r>
                <m:t>ℱ</m:t>
              </m:r>
              <m:r>
                <m:t>,</m:t>
              </m:r>
              <m:r>
                <m:t xml:space="preserve">  </m:t>
              </m:r>
              <m:sSub>
                <m:e>
                  <m:r>
                    <m:t>A</m:t>
                  </m:r>
                </m:e>
                <m:sub>
                  <m:r>
                    <m:t>i</m:t>
                  </m:r>
                </m:sub>
              </m:sSub>
              <m:r>
                <m:t>∈</m:t>
              </m:r>
              <m:r>
                <m:t>ℱ</m:t>
              </m:r>
              <m:r>
                <m:t xml:space="preserve"> </m:t>
              </m:r>
              <m:r>
                <m:t>(</m:t>
              </m:r>
              <m:r>
                <m:t>i</m:t>
              </m:r>
              <m:r>
                <m:t>≥</m:t>
              </m:r>
              <m:r>
                <m:t>1</m:t>
              </m:r>
              <m:r>
                <m:t>)</m:t>
              </m:r>
              <m:r>
                <m:t>⇒</m:t>
              </m:r>
              <m:sSubSup>
                <m:e>
                  <m:r>
                    <m:t>⋃</m:t>
                  </m:r>
                </m:e>
                <m:sub>
                  <m:r>
                    <m:t>i</m:t>
                  </m:r>
                  <m:r>
                    <m:t>=</m:t>
                  </m:r>
                  <m:r>
                    <m:t>1</m:t>
                  </m:r>
                </m:sub>
                <m:sup>
                  <m:r>
                    <m:t>∞</m:t>
                  </m:r>
                </m:sup>
              </m:sSubSup>
              <m:sSub>
                <m:e>
                  <m:r>
                    <m:t>A</m:t>
                  </m:r>
                </m:e>
                <m:sub>
                  <m:r>
                    <m:t>i</m:t>
                  </m:r>
                </m:sub>
              </m:sSub>
              <m:r>
                <m:t>∈</m:t>
              </m:r>
              <m:r>
                <m:t>ℱ</m:t>
              </m:r>
            </m:oMath>
          </w:p>
        </w:tc>
        <w:tc>
          <w:tcPr>
            <w:tcW w:type="dxa" w:w="1020"/>
            <w:tcMar>
              <w:top w:w="35" w:type="dxa"/>
              <w:bottom w:w="35" w:type="dxa"/>
              <w:left w:w="0" w:type="dxa"/>
              <w:right w:w="0" w:type="dxa"/>
            </w:tcMar>
            <w:vAlign w:val="center"/>
          </w:tcPr>
          <w:p>
            <w:pPr>
              <w:pStyle w:val="Equation"/>
              <w:keepNext w:val="0"/>
              <w:jc w:val="right"/>
            </w:pPr>
            <w:r>
              <w:t>（1.2）</w:t>
            </w:r>
          </w:p>
        </w:tc>
      </w:tr>
    </w:tbl>
    <w:p>
      <w:pPr>
        <w:jc w:val="both"/>
      </w:pPr>
      <w:r>
        <w:t>𝓕是事件族；i为正整数编号。第三条允许可数多个已有事件组成并事件。取A=Ω得∅属于𝓕；有限并可在序列后补空集得到。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Sup>
                <m:e>
                  <m:r>
                    <m:t>⋂</m:t>
                  </m:r>
                </m:e>
                <m:sub>
                  <m:r>
                    <m:t>i</m:t>
                  </m:r>
                  <m:r>
                    <m:t>=</m:t>
                  </m:r>
                  <m:r>
                    <m:t>1</m:t>
                  </m:r>
                </m:sub>
                <m:sup>
                  <m:r>
                    <m:t>∞</m:t>
                  </m:r>
                </m:sup>
              </m:sSubSup>
              <m:sSub>
                <m:e>
                  <m:r>
                    <m:t>A</m:t>
                  </m:r>
                </m:e>
                <m:sub>
                  <m:r>
                    <m:t>i</m:t>
                  </m:r>
                </m:sub>
              </m:sSub>
              <m:r>
                <m:t>=</m:t>
              </m:r>
              <m:sSup>
                <m:e>
                  <m:d>
                    <m:dPr>
                      <m:begChr m:val="("/>
                      <m:endChr m:val=")"/>
                    </m:dPr>
                    <m:e>
                      <m:sSubSup>
                        <m:e>
                          <m:r>
                            <m:t>⋃</m:t>
                          </m:r>
                        </m:e>
                        <m:sub>
                          <m:r>
                            <m:t>i</m:t>
                          </m:r>
                          <m:r>
                            <m:t>=</m:t>
                          </m:r>
                          <m:r>
                            <m:t>1</m:t>
                          </m:r>
                        </m:sub>
                        <m:sup>
                          <m:r>
                            <m:t>∞</m:t>
                          </m:r>
                        </m:sup>
                      </m:sSubSup>
                      <m:sSubSup>
                        <m:e>
                          <m:r>
                            <m:t>A</m:t>
                          </m:r>
                        </m:e>
                        <m:sub>
                          <m:r>
                            <m:t>i</m:t>
                          </m:r>
                        </m:sub>
                        <m:sup>
                          <m:r>
                            <m:t>c</m:t>
                          </m:r>
                        </m:sup>
                      </m:sSubSup>
                    </m:e>
                  </m:d>
                </m:e>
                <m:sup>
                  <m:r>
                    <m:t>c</m:t>
                  </m:r>
                </m:sup>
              </m:sSup>
            </m:oMath>
          </w:p>
        </w:tc>
        <w:tc>
          <w:tcPr>
            <w:tcW w:type="dxa" w:w="1020"/>
            <w:tcMar>
              <w:top w:w="35" w:type="dxa"/>
              <w:bottom w:w="35" w:type="dxa"/>
              <w:left w:w="0" w:type="dxa"/>
              <w:right w:w="0" w:type="dxa"/>
            </w:tcMar>
            <w:vAlign w:val="center"/>
          </w:tcPr>
          <w:p>
            <w:pPr>
              <w:pStyle w:val="Equation"/>
              <w:keepNext w:val="0"/>
              <w:jc w:val="right"/>
            </w:pPr>
            <w:r>
              <w:t>（1.3）</w:t>
            </w:r>
          </w:p>
        </w:tc>
      </w:tr>
    </w:tbl>
    <w:p>
      <w:pPr>
        <w:jc w:val="both"/>
      </w:pPr>
      <w:r>
        <w:t>这是德摩根关系：所有Aᵢ都发生，等价于“至少一个Aᵢ不发生”的补事件。右侧依次使用补集、可数并和补集，所以仍属于𝓕。</w:t>
      </w:r>
    </w:p>
    <w:p>
      <w:pPr>
        <w:keepNext/>
        <w:jc w:val="both"/>
      </w:pPr>
      <w:r>
        <w:rPr>
          <w:b/>
        </w:rPr>
        <w:t>例题</w:t>
      </w:r>
      <w:r>
        <w:t xml:space="preserve">  有限信息也能形成事件族</w:t>
      </w:r>
    </w:p>
    <w:p>
      <w:pPr>
        <w:jc w:val="both"/>
      </w:pPr>
      <w:r>
        <w:t>掷骰子的真实结果仍是1至6，但仪器只显示“奇”或“偶”。若只允许使用仪器提供的信息，可取𝓕={∅,Ω,{1,3,5},{2,4,6}}。这个族对补集与可数并封闭。事件“点数恰为1”并非不存在，而是当前信息结构没有把它作为可区分事件。若改为直接观察点数，就可取全部子集，信息更细。</w:t>
      </w:r>
    </w:p>
    <w:p>
      <w:pPr>
        <w:jc w:val="both"/>
      </w:pPr>
      <w:r>
        <w:t>在可数样本空间上，可给每个点ωⱼ非负权重pⱼ，并要求所有权重的和为1，再把事件概率定义为事件内点权重之和。例如第一次掷到6所需的次数可取任意正整数；给第k次首次成功的权重(5/6)ᵏ⁻¹/6，这些权重组成收敛级数。第3章会把它称为几何分布。可数无限没有“所有结果数”这个有限分母，仍然有一致的加权概率。</w:t>
      </w:r>
    </w:p>
    <w:p>
      <w:pPr>
        <w:jc w:val="both"/>
      </w:pPr>
      <w:r>
        <w:t>不可数样本空间更能说明为什么不能只靠点概率。把一根长度1的线段作为Ω=[0,1]，均匀选点的含义是区间概率等于区间长度。例如P(0.2≤U≤0.5)=0.3，任意指定单点a的概率为0。可以在包含所有区间的波莱尔σ代数上定义这种长度概率；波莱尔σ代数是由开区间生成的最小σ代数。普通区间、可数个区间的并交，以及本书使用的阈值事件都在其中。这里给出的是标准模型的含义，不要求读者自行完成长度测度的构造。</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a</m:t>
              </m:r>
              <m:r>
                <m:t>≤</m:t>
              </m:r>
              <m:r>
                <m:t>U</m:t>
              </m:r>
              <m:r>
                <m:t>≤</m:t>
              </m:r>
              <m:r>
                <m:t>b</m:t>
              </m:r>
              <m:r>
                <m:t>)</m:t>
              </m:r>
              <m:r>
                <m:t>=</m:t>
              </m:r>
              <m:r>
                <m:t>b</m:t>
              </m:r>
              <m:r>
                <m:t>−</m:t>
              </m:r>
              <m:r>
                <m:t>a</m:t>
              </m:r>
              <m:r>
                <m:t xml:space="preserve"> </m:t>
              </m:r>
              <m:r>
                <m:t>(</m:t>
              </m:r>
              <m:r>
                <m:t>0</m:t>
              </m:r>
              <m:r>
                <m:t>≤</m:t>
              </m:r>
              <m:r>
                <m:t>a</m:t>
              </m:r>
              <m:r>
                <m:t>≤</m:t>
              </m:r>
              <m:r>
                <m:t>b</m:t>
              </m:r>
              <m:r>
                <m:t>≤</m:t>
              </m:r>
              <m:r>
                <m:t>1</m:t>
              </m:r>
              <m:r>
                <m:t>)</m:t>
              </m:r>
              <m:r>
                <m:t>,</m:t>
              </m:r>
              <m:r>
                <m:t xml:space="preserve">  </m:t>
              </m:r>
              <m:r>
                <m:t>P</m:t>
              </m:r>
              <m:r>
                <m:t>(</m:t>
              </m:r>
              <m:r>
                <m:t>U</m:t>
              </m:r>
              <m:r>
                <m:t>=</m:t>
              </m:r>
              <m:r>
                <m:t>a</m:t>
              </m:r>
              <m:r>
                <m:t>)</m:t>
              </m:r>
              <m:r>
                <m:t>=</m:t>
              </m:r>
              <m:r>
                <m:t>0</m:t>
              </m:r>
            </m:oMath>
          </w:p>
        </w:tc>
        <w:tc>
          <w:tcPr>
            <w:tcW w:type="dxa" w:w="1020"/>
            <w:tcMar>
              <w:top w:w="35" w:type="dxa"/>
              <w:bottom w:w="35" w:type="dxa"/>
              <w:left w:w="0" w:type="dxa"/>
              <w:right w:w="0" w:type="dxa"/>
            </w:tcMar>
            <w:vAlign w:val="center"/>
          </w:tcPr>
          <w:p>
            <w:pPr>
              <w:pStyle w:val="Equation"/>
              <w:keepNext w:val="0"/>
              <w:jc w:val="right"/>
            </w:pPr>
            <w:r>
              <w:t>（1.4）</w:t>
            </w:r>
          </w:p>
        </w:tc>
      </w:tr>
    </w:tbl>
    <w:p>
      <w:pPr>
        <w:jc w:val="both"/>
      </w:pPr>
      <w:r>
        <w:t>U表示线段上选到的位置，a、b为事先指定的端点。因为单点长度为0，端点开闭不影响这个均匀模型的区间概率；这并不是离散模型的一般性质。</w:t>
      </w:r>
    </w:p>
    <w:p>
      <w:pPr>
        <w:jc w:val="both"/>
      </w:pPr>
      <w:r>
        <w:t>单点概率为0与总概率为1并不矛盾。概率公理允许相加的是可数个两两互斥事件，而[0,1]含不可数多个单点；不能把“不可数多个0相加”当作普通级数。相反，任何可数集合，例如[0,1]中的有理点，确实是可数个零概率单点的并，所以概率仍为0。在这个模型中选到无理点的概率为1，但并没有某一个无理点具有正概率。</w:t>
      </w:r>
    </w:p>
    <w:p>
      <w:pPr>
        <w:jc w:val="both"/>
      </w:pPr>
      <w:r>
        <w:t>可数加性还使极限事件可以计算。设Aₙ=[0,1−1/n]，n从1递增，这些事件逐渐扩大，并集是[0,1)。它们的概率1−1/n趋于1，恰等于并事件的概率。一般地，递增事件的并概率等于概率的极限；这一性质可把逐步逼近与概率计算联系起来。有限加性本身不能替代这种对可数极限的一致要求。</w:t>
      </w:r>
    </w:p>
    <w:p>
      <w:pPr>
        <w:jc w:val="both"/>
      </w:pPr>
      <w:r>
        <w:t>随机变量的通俗含义是把一次基本结果转换为一个数。可测性的要求是：转换后提出的普通数值问题，必须能拉回原样本空间中一个允许的事件。设X:Ω→ℝ，对数轴上的集合B，X⁻¹(B)表示所有满足X(ω)属于B的基本结果；这里的⁻¹表示原像，不要求X可逆，也不是1/X。</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r>
                    <m:t>X</m:t>
                  </m:r>
                </m:e>
                <m:sup>
                  <m:r>
                    <m:t>−</m:t>
                  </m:r>
                  <m:r>
                    <m:t>1</m:t>
                  </m:r>
                </m:sup>
              </m:sSup>
              <m:r>
                <m:t>(</m:t>
              </m:r>
              <m:r>
                <m:t>B</m:t>
              </m:r>
              <m:r>
                <m:t>)</m:t>
              </m:r>
              <m:r>
                <m:t>=</m:t>
              </m:r>
              <m:r>
                <m:t>{</m:t>
              </m:r>
              <m:r>
                <m:t>ω</m:t>
              </m:r>
              <m:r>
                <m:t>∈</m:t>
              </m:r>
              <m:r>
                <m:t>Ω</m:t>
              </m:r>
              <m:r>
                <m:t>:</m:t>
              </m:r>
              <m:r>
                <m:t>X</m:t>
              </m:r>
              <m:r>
                <m:t>(</m:t>
              </m:r>
              <m:r>
                <m:t>ω</m:t>
              </m:r>
              <m:r>
                <m:t>)</m:t>
              </m:r>
              <m:r>
                <m:t>∈</m:t>
              </m:r>
              <m:r>
                <m:t>B</m:t>
              </m:r>
              <m:r>
                <m:t>}</m:t>
              </m:r>
              <m:r>
                <m:t>,</m:t>
              </m:r>
              <m:r>
                <m:t xml:space="preserve">  </m:t>
              </m:r>
              <m:r>
                <m:t>B</m:t>
              </m:r>
              <m:r>
                <m:t>∈</m:t>
              </m:r>
              <m:r>
                <m:t>ℬ</m:t>
              </m:r>
              <m:r>
                <m:t>(</m:t>
              </m:r>
              <m:r>
                <m:t>ℝ</m:t>
              </m:r>
              <m:r>
                <m:t>)</m:t>
              </m:r>
              <m:r>
                <m:t>⇒</m:t>
              </m:r>
              <m:sSup>
                <m:e>
                  <m:r>
                    <m:t>X</m:t>
                  </m:r>
                </m:e>
                <m:sup>
                  <m:r>
                    <m:t>−</m:t>
                  </m:r>
                  <m:r>
                    <m:t>1</m:t>
                  </m:r>
                </m:sup>
              </m:sSup>
              <m:r>
                <m:t>(</m:t>
              </m:r>
              <m:r>
                <m:t>B</m:t>
              </m:r>
              <m:r>
                <m:t>)</m:t>
              </m:r>
              <m:r>
                <m:t>∈</m:t>
              </m:r>
              <m:r>
                <m:t>ℱ</m:t>
              </m:r>
            </m:oMath>
          </w:p>
        </w:tc>
        <w:tc>
          <w:tcPr>
            <w:tcW w:type="dxa" w:w="1020"/>
            <w:tcMar>
              <w:top w:w="35" w:type="dxa"/>
              <w:bottom w:w="35" w:type="dxa"/>
              <w:left w:w="0" w:type="dxa"/>
              <w:right w:w="0" w:type="dxa"/>
            </w:tcMar>
            <w:vAlign w:val="center"/>
          </w:tcPr>
          <w:p>
            <w:pPr>
              <w:pStyle w:val="Equation"/>
              <w:keepNext w:val="0"/>
              <w:jc w:val="right"/>
            </w:pPr>
            <w:r>
              <w:t>（1.5）</w:t>
            </w:r>
          </w:p>
        </w:tc>
      </w:tr>
    </w:tbl>
    <w:p>
      <w:pPr>
        <w:jc w:val="both"/>
      </w:pPr>
      <m:oMath>
        <m:r>
          <m:t>ℬ</m:t>
        </m:r>
        <m:r>
          <m:t>(</m:t>
        </m:r>
        <m:r>
          <m:t>ℝ</m:t>
        </m:r>
        <m:r>
          <m:t>)</m:t>
        </m:r>
      </m:oMath>
      <w:r>
        <w:t>为实数轴上的波莱尔σ代数。若对其中每个B都满足右侧条件，则X为实值可测随机变量。实际验证时，等价地只需检查每个实数x的阈值原像{ω:X(ω)≤x}属于𝓕。[P16]</w:t>
      </w:r>
    </w:p>
    <w:p>
      <w:pPr>
        <w:keepNext/>
        <w:jc w:val="both"/>
      </w:pPr>
      <w:r>
        <w:rPr>
          <w:b/>
        </w:rPr>
        <w:t>例题</w:t>
      </w:r>
      <w:r>
        <w:t xml:space="preserve">  从可观察信息检查可测性</w:t>
      </w:r>
    </w:p>
    <w:p>
      <w:pPr>
        <w:jc w:val="both"/>
      </w:pPr>
      <w:r>
        <w:t>沿用只显示奇偶的骰子仪器。X=“偶数时记1、奇数时记0”可测，因为所有阈值原像都只能是∅、奇数集、偶数集或Ω。若Y直接等于骰子点数，则事件{Y≤1}={1}不在这个较粗的𝓕中，Y相对于当前信息不满足可测性。把𝓕改成全部子集后，Y立即成为可测随机变量。可测性总是相对于指定事件族而言。</w:t>
      </w:r>
    </w:p>
    <w:p>
      <w:pPr>
        <w:jc w:val="both"/>
      </w:pPr>
      <w:r>
        <w:t>第一次阅读到这里，只需保留三点：事件族保证集合操作后的问题仍可计算；概率测度用可数加性使无限模型自洽；可测随机变量保证数值问题有合法的原事件。第2章将在这套语言上定义分布、期望与方差。有限骰子计算不需要先学习更深的测度论，这层说明可以在理解连续分布后回读。</w:t>
      </w:r>
    </w:p>
    <w:p>
      <w:pPr>
        <w:pStyle w:val="Heading2"/>
        <w:pageBreakBefore w:val="0"/>
      </w:pPr>
      <w:bookmarkStart w:id="10" w:name="b947aafc87c22e28ec696"/>
      <w:r>
        <w:t>1.4 集合运算 计数与概率加法</w:t>
      </w:r>
      <w:bookmarkEnd w:id="10"/>
    </w:p>
    <w:p>
      <w:pPr>
        <w:jc w:val="both"/>
      </w:pPr>
      <w:r>
        <w:t>事件的语言首先是集合语言。Aᶜ表示Ω中不属于A的结果，读作A的补事件；A⊆B表示A发生必然伴随B发生。由概率公理可得P(∅)=0、P(Aᶜ)=1−P(A)，以及A⊆B时P(A)≤P(B)。这些关系提供了最直接的结果检查：若算出的概率为负数或大于1，计算或模型一定有问题；若“小事件”的概率大于包含它的“大事件”，同样应回头检查。</w:t>
      </w:r>
    </w:p>
    <w:p>
      <w:pPr>
        <w:jc w:val="both"/>
      </w:pPr>
      <w:r>
        <w:t>两个事件可以重叠。例如一次公平骰子中，A={2,4,6}表示偶数，B={4,5,6}表示大于3。直接相加P(A)+P(B)时，4与6各算了两遍，因此要减去一次交集。若A与B互斥，则交集为空，才可不加修正地相加。对于“至少一次”这种事件，直接列举常常繁琐，先算补事件“所有次都没有”通常更简洁。</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A</m:t>
              </m:r>
              <m:r>
                <m:t>∪</m:t>
              </m:r>
              <m:r>
                <m:t>B</m:t>
              </m:r>
              <m:r>
                <m:t>)</m:t>
              </m:r>
              <m:r>
                <m:t>=</m:t>
              </m:r>
              <m:r>
                <m:t>P</m:t>
              </m:r>
              <m:r>
                <m:t>(</m:t>
              </m:r>
              <m:r>
                <m:t>A</m:t>
              </m:r>
              <m:r>
                <m:t>)</m:t>
              </m:r>
              <m:r>
                <m:t>+</m:t>
              </m:r>
              <m:r>
                <m:t>P</m:t>
              </m:r>
              <m:r>
                <m:t>(</m:t>
              </m:r>
              <m:r>
                <m:t>B</m:t>
              </m:r>
              <m:r>
                <m:t>)</m:t>
              </m:r>
              <m:r>
                <m:t>−</m:t>
              </m:r>
              <m:r>
                <m:t>P</m:t>
              </m:r>
              <m:r>
                <m:t>(</m:t>
              </m:r>
              <m:r>
                <m:t>A</m:t>
              </m:r>
              <m:r>
                <m:t>∩</m:t>
              </m:r>
              <m:r>
                <m:t>B</m:t>
              </m:r>
              <m:r>
                <m:t>)</m:t>
              </m:r>
              <m:r>
                <m:t>,</m:t>
              </m:r>
              <m:r>
                <m:t xml:space="preserve">  </m:t>
              </m:r>
              <m:d>
                <m:dPr>
                  <m:begChr m:val="("/>
                  <m:endChr m:val=")"/>
                </m:dPr>
                <m:e>
                  <m:f>
                    <m:fPr>
                      <m:type m:val="noBar"/>
                    </m:fPr>
                    <m:num>
                      <m:r>
                        <m:t>n</m:t>
                      </m:r>
                    </m:num>
                    <m:den>
                      <m:r>
                        <m:t>k</m:t>
                      </m:r>
                    </m:den>
                  </m:f>
                </m:e>
              </m:d>
              <m:r>
                <m:t>=</m:t>
              </m:r>
              <m:f>
                <m:num>
                  <m:r>
                    <m:t>n</m:t>
                  </m:r>
                  <m:r>
                    <m:t>!</m:t>
                  </m:r>
                </m:num>
                <m:den>
                  <m:r>
                    <m:t>k</m:t>
                  </m:r>
                  <m:r>
                    <m:t>!</m:t>
                  </m:r>
                  <m:r>
                    <m:t>(</m:t>
                  </m:r>
                  <m:r>
                    <m:t>n</m:t>
                  </m:r>
                  <m:r>
                    <m:t>−</m:t>
                  </m:r>
                  <m:r>
                    <m:t>k</m:t>
                  </m:r>
                  <m:r>
                    <m:t>)</m:t>
                  </m:r>
                  <m:r>
                    <m:t>!</m:t>
                  </m:r>
                </m:den>
              </m:f>
            </m:oMath>
          </w:p>
        </w:tc>
        <w:tc>
          <w:tcPr>
            <w:tcW w:type="dxa" w:w="1020"/>
            <w:tcMar>
              <w:top w:w="35" w:type="dxa"/>
              <w:bottom w:w="35" w:type="dxa"/>
              <w:left w:w="0" w:type="dxa"/>
              <w:right w:w="0" w:type="dxa"/>
            </w:tcMar>
            <w:vAlign w:val="center"/>
          </w:tcPr>
          <w:p>
            <w:pPr>
              <w:pStyle w:val="Equation"/>
              <w:keepNext w:val="0"/>
              <w:jc w:val="right"/>
            </w:pPr>
            <w:r>
              <w:t>（1.6）</w:t>
            </w:r>
          </w:p>
        </w:tc>
      </w:tr>
    </w:tbl>
    <w:p>
      <w:pPr>
        <w:jc w:val="both"/>
      </w:pPr>
      <w:r>
        <w:t>左式是两事件加法公式。右式的组合数表示从n个不同对象中选出k个且不计顺序的选法数；n和k为整数，0≤k≤n。n!读作n的阶乘，等于1×2×⋯×n，并约定0!=1。组合数本身只是计数，转成概率还需说明哪些选法等可能。</w:t>
      </w:r>
    </w:p>
    <w:p>
      <w:pPr>
        <w:keepNext/>
        <w:jc w:val="both"/>
      </w:pPr>
      <w:r>
        <w:rPr>
          <w:b/>
        </w:rPr>
        <w:t>例题</w:t>
      </w:r>
      <w:r>
        <w:t xml:space="preserve">  手算1-1：顺序、放回与样本空间</w:t>
      </w:r>
    </w:p>
    <w:p>
      <w:pPr>
        <w:jc w:val="both"/>
      </w:pPr>
      <w:r>
        <w:t>袋中有2个红球和3个蓝球，各球可区分。不放回抽2个，且每个两球子集等可能。总选法为C(5,2)=10；恰有1个红球的选法为C(2,1)C(3,1)=6，所以概率为3/5。</w:t>
      </w:r>
    </w:p>
    <w:p>
      <w:pPr>
        <w:jc w:val="both"/>
      </w:pPr>
      <w:r>
        <w:t>也可按有序抽取计算：先红后蓝概率为(2/5)(3/4)=3/10，先蓝后红概率也为3/10，两种顺序互斥，相加仍得3/5。若放回，第二次的分母应恢复为5，答案改为2(2/5)(3/5)=12/25。改变抽样机制会改变概率。</w:t>
      </w:r>
    </w:p>
    <w:p>
      <w:pPr>
        <w:jc w:val="both"/>
      </w:pPr>
      <w:r>
        <w:t>计数的关键是使分子与分母采用相同口径。若分母把先抽甲后抽乙和先抽乙后抽甲算成两种结果，分子也要计顺序；若分母使用组合数，分子也要按无序子集计数。把“排列”“组合”作为两条待套用的公式容易混淆，先写清楚一次结果的记录方式，往往就能决定该用哪一种。</w:t>
      </w:r>
    </w:p>
    <w:p>
      <w:pPr>
        <w:pStyle w:val="Heading2"/>
        <w:pageBreakBefore w:val="0"/>
      </w:pPr>
      <w:bookmarkStart w:id="11" w:name="b8742f0ccc89b0a118351"/>
      <w:r>
        <w:t>1.5 条件概率 独立性与全概率</w:t>
      </w:r>
      <w:bookmarkEnd w:id="11"/>
    </w:p>
    <w:p>
      <w:pPr>
        <w:jc w:val="both"/>
      </w:pPr>
      <w:r>
        <w:t>已知一个事件发生，会改变可讨论的结果范围。掷一枚公平骰子，令A表示偶数、B表示大于3。未获得信息时，P(A)=1/2；已知B发生后，结果只剩4、5、6，其中两个是偶数，所以条件概率P(A|B)=2/3。竖线左边是所问事件，右边是已经给出的条件。计算P(A|B)时不是把A和B换个位置，而是先把参考范围限制在B，再重新归一化。[P03]</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A</m:t>
              </m:r>
              <m:r>
                <m:t>|</m:t>
              </m:r>
              <m:r>
                <m:t>B</m:t>
              </m:r>
              <m:r>
                <m:t>)</m:t>
              </m:r>
              <m:r>
                <m:t>=</m:t>
              </m:r>
              <m:f>
                <m:num>
                  <m:r>
                    <m:t>P</m:t>
                  </m:r>
                  <m:r>
                    <m:t>(</m:t>
                  </m:r>
                  <m:r>
                    <m:t>A</m:t>
                  </m:r>
                  <m:r>
                    <m:t>∩</m:t>
                  </m:r>
                  <m:r>
                    <m:t>B</m:t>
                  </m:r>
                  <m:r>
                    <m:t>)</m:t>
                  </m:r>
                </m:num>
                <m:den>
                  <m:r>
                    <m:t>P</m:t>
                  </m:r>
                  <m:r>
                    <m:t>(</m:t>
                  </m:r>
                  <m:r>
                    <m:t>B</m:t>
                  </m:r>
                  <m:r>
                    <m:t>)</m:t>
                  </m:r>
                </m:den>
              </m:f>
              <m:r>
                <m:t>,</m:t>
              </m:r>
              <m:r>
                <m:t xml:space="preserve"> </m:t>
              </m:r>
              <m:r>
                <m:t>P</m:t>
              </m:r>
              <m:r>
                <m:t>(</m:t>
              </m:r>
              <m:r>
                <m:t>B</m:t>
              </m:r>
              <m:r>
                <m:t>)</m:t>
              </m:r>
              <m:r>
                <m:t>&gt;</m:t>
              </m:r>
              <m:r>
                <m:t>0</m:t>
              </m:r>
              <m:r>
                <m:t>;</m:t>
              </m:r>
              <m:r>
                <m:t xml:space="preserve">  </m:t>
              </m:r>
              <m:r>
                <m:t>P</m:t>
              </m:r>
              <m:r>
                <m:t>(</m:t>
              </m:r>
              <m:r>
                <m:t>A</m:t>
              </m:r>
              <m:r>
                <m:t>∩</m:t>
              </m:r>
              <m:r>
                <m:t>B</m:t>
              </m:r>
              <m:r>
                <m:t>)</m:t>
              </m:r>
              <m:r>
                <m:t>=</m:t>
              </m:r>
              <m:r>
                <m:t>P</m:t>
              </m:r>
              <m:r>
                <m:t>(</m:t>
              </m:r>
              <m:r>
                <m:t>B</m:t>
              </m:r>
              <m:r>
                <m:t>)</m:t>
              </m:r>
              <m:r>
                <m:t>P</m:t>
              </m:r>
              <m:r>
                <m:t>(</m:t>
              </m:r>
              <m:r>
                <m:t>A</m:t>
              </m:r>
              <m:r>
                <m:t>|</m:t>
              </m:r>
              <m:r>
                <m:t>B</m:t>
              </m:r>
              <m:r>
                <m:t>)</m:t>
              </m:r>
            </m:oMath>
          </w:p>
        </w:tc>
        <w:tc>
          <w:tcPr>
            <w:tcW w:type="dxa" w:w="1020"/>
            <w:tcMar>
              <w:top w:w="35" w:type="dxa"/>
              <w:bottom w:w="35" w:type="dxa"/>
              <w:left w:w="0" w:type="dxa"/>
              <w:right w:w="0" w:type="dxa"/>
            </w:tcMar>
            <w:vAlign w:val="center"/>
          </w:tcPr>
          <w:p>
            <w:pPr>
              <w:pStyle w:val="Equation"/>
              <w:keepNext w:val="0"/>
              <w:jc w:val="right"/>
            </w:pPr>
            <w:r>
              <w:t>（1.7）</w:t>
            </w:r>
          </w:p>
        </w:tc>
      </w:tr>
    </w:tbl>
    <w:p>
      <w:pPr>
        <w:jc w:val="both"/>
      </w:pPr>
      <w:r>
        <w:t>P(A|B)读作“在B发生的条件下A发生的概率”。分母P(B)&gt;0是这个比值定义的前提；分子只保留A、B共同发生的部分。右式是乘法公式，它适用于有关联的事件，不要求独立。</w:t>
      </w:r>
    </w:p>
    <w:p>
      <w:pPr>
        <w:jc w:val="both"/>
      </w:pPr>
      <w:r>
        <w:t>若P(A∩B)=P(A)P(B)，称A与B独立。P(B)&gt;0时，这等价于P(A|B)=P(A)：得知B不会改变A的概率。独立性是一条关于联合发生机会的模型性质，不能仅凭两个事件“看起来不相关”来断言。两个概率均为正的互斥事件不独立，因为一个发生后另一个的条件概率降为0。讨论三个以上事件时，“两两独立”也弱于“相互独立”；后者还要求任意子组共同发生的概率都等于各自概率的乘积。</w:t>
      </w:r>
    </w:p>
    <w:p>
      <w:pPr>
        <w:jc w:val="both"/>
      </w:pPr>
      <w:r>
        <w:t>全概率公式适合分情景计算。若B₁,…,Bₘ两两互斥、并集为Ω，且每个P(Bⱼ)&gt;0，它们构成样本空间的一个划分。事件A可以拆为A∩B₁至A∩Bₘ这些不重叠的部分。先在每个情景内计算A的条件概率，再按情景发生机会加权，就能恢复总体概率。所谓加权并非技术修饰：不同情景占比不同，简单平均通常是错的。</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A</m:t>
              </m:r>
              <m:r>
                <m:t>)</m:t>
              </m:r>
              <m:r>
                <m:t>=</m:t>
              </m:r>
              <m:sSubSup>
                <m:e>
                  <m:r>
                    <m:t>∑</m:t>
                  </m:r>
                </m:e>
                <m:sub>
                  <m:r>
                    <m:t>j</m:t>
                  </m:r>
                  <m:r>
                    <m:t>=</m:t>
                  </m:r>
                  <m:r>
                    <m:t>1</m:t>
                  </m:r>
                </m:sub>
                <m:sup>
                  <m:r>
                    <m:t>m</m:t>
                  </m:r>
                </m:sup>
              </m:sSubSup>
              <m:r>
                <m:t>P</m:t>
              </m:r>
              <m:r>
                <m:t>(</m:t>
              </m:r>
              <m:r>
                <m:t>A</m:t>
              </m:r>
              <m:r>
                <m:t>|</m:t>
              </m:r>
              <m:sSub>
                <m:e>
                  <m:r>
                    <m:t>B</m:t>
                  </m:r>
                </m:e>
                <m:sub>
                  <m:r>
                    <m:t>j</m:t>
                  </m:r>
                </m:sub>
              </m:sSub>
              <m:r>
                <m:t>)</m:t>
              </m:r>
              <m:r>
                <m:t>P</m:t>
              </m:r>
              <m:r>
                <m:t>(</m:t>
              </m:r>
              <m:sSub>
                <m:e>
                  <m:r>
                    <m:t>B</m:t>
                  </m:r>
                </m:e>
                <m:sub>
                  <m:r>
                    <m:t>j</m:t>
                  </m:r>
                </m:sub>
              </m:sSub>
              <m:r>
                <m:t>)</m:t>
              </m:r>
            </m:oMath>
          </w:p>
        </w:tc>
        <w:tc>
          <w:tcPr>
            <w:tcW w:type="dxa" w:w="1020"/>
            <w:tcMar>
              <w:top w:w="35" w:type="dxa"/>
              <w:bottom w:w="35" w:type="dxa"/>
              <w:left w:w="0" w:type="dxa"/>
              <w:right w:w="0" w:type="dxa"/>
            </w:tcMar>
            <w:vAlign w:val="center"/>
          </w:tcPr>
          <w:p>
            <w:pPr>
              <w:pStyle w:val="Equation"/>
              <w:keepNext w:val="0"/>
              <w:jc w:val="right"/>
            </w:pPr>
            <w:r>
              <w:t>（1.8）</w:t>
            </w:r>
          </w:p>
        </w:tc>
      </w:tr>
    </w:tbl>
    <w:p>
      <w:pPr>
        <w:jc w:val="both"/>
      </w:pPr>
      <w:r>
        <w:t>j是情景编号，m是情景总数，Bⱼ是第j个情景。条件概率P(A|Bⱼ)是情景内发生比例，P(Bⱼ)是情景权重，各权重非负且总和为1。公式来自对互斥交集A∩Bⱼ逐项相加。</w:t>
      </w:r>
    </w:p>
    <w:p>
      <w:pPr>
        <w:keepNext/>
        <w:jc w:val="both"/>
      </w:pPr>
      <w:r>
        <w:rPr>
          <w:b/>
        </w:rPr>
        <w:t>例题</w:t>
      </w:r>
      <w:r>
        <w:t xml:space="preserve">  手算1-2：先分组，再合并</w:t>
      </w:r>
    </w:p>
    <w:p>
      <w:pPr>
        <w:jc w:val="both"/>
      </w:pPr>
      <w:r>
        <w:t>某批产品60%来自甲线、40%来自乙线，甲线次品率为1%，乙线次品率为4%。随机抽取一件的次品概率为0.6×0.01+0.4×0.04=0.022，即2.2%。直接平均1%与4%得到2.5%，忽略了两线产量不同。</w:t>
      </w:r>
    </w:p>
    <w:p>
      <w:pPr>
        <w:jc w:val="both"/>
      </w:pPr>
      <w:r>
        <w:t>已知抽到次品时，产品来自乙线的概率为0.4×0.04/0.022=8/11。总体次品率与次品中乙线占比回答不同问题，分母分别是全体产品和全部次品。</w:t>
      </w:r>
    </w:p>
    <w:p>
      <w:pPr>
        <w:pStyle w:val="Heading2"/>
        <w:pageBreakBefore w:val="0"/>
      </w:pPr>
      <w:bookmarkStart w:id="12" w:name="bd8538cf9fb7a3f72a847"/>
      <w:r>
        <w:t>1.6 贝叶斯公式与检测结果的解释</w:t>
      </w:r>
      <w:bookmarkEnd w:id="12"/>
    </w:p>
    <w:p>
      <w:pPr>
        <w:jc w:val="both"/>
      </w:pPr>
      <w:r>
        <w:t>许多问题容易知道“某种原因成立时会出现什么结果”，却真正想问“看到了这个结果，原因有多大可能成立”。贝叶斯公式把同一个交集写成两种乘法形式，由P(A∩B)=P(A)P(B|A)=P(B)P(A|B)，再除以P(B)即可。它没有创造额外证据，而是把已知概率与新信息放在一致的分母下计算。[P03]</w:t>
      </w:r>
    </w:p>
    <w:p>
      <w:pPr>
        <w:jc w:val="both"/>
      </w:pPr>
      <w:r>
        <w:t>在检测情景中，D表示产品确为次品，“+”表示检测为阳性。P(D)是检测前的次品率，称为先验概率；P(+|D)是灵敏度；P(−|Dᶜ)是特异度；P(+|Dᶜ)=1−特异度是假阳性率。所问P(D|+)称为阳性后的后验概率。灵敏度的分母是实际次品，后验的分母是全部阳性，两者不能互换。</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D</m:t>
              </m:r>
              <m:r>
                <m:t>|</m:t>
              </m:r>
              <m:r>
                <m:t>+</m:t>
              </m:r>
              <m:r>
                <m:t>)</m:t>
              </m:r>
              <m:r>
                <m:t>=</m:t>
              </m:r>
              <m:f>
                <m:num>
                  <m:r>
                    <m:t>P</m:t>
                  </m:r>
                  <m:r>
                    <m:t>(</m:t>
                  </m:r>
                  <m:r>
                    <m:t>+</m:t>
                  </m:r>
                  <m:r>
                    <m:t>|</m:t>
                  </m:r>
                  <m:r>
                    <m:t>D</m:t>
                  </m:r>
                  <m:r>
                    <m:t>)</m:t>
                  </m:r>
                  <m:r>
                    <m:t>P</m:t>
                  </m:r>
                  <m:r>
                    <m:t>(</m:t>
                  </m:r>
                  <m:r>
                    <m:t>D</m:t>
                  </m:r>
                  <m:r>
                    <m:t>)</m:t>
                  </m:r>
                </m:num>
                <m:den>
                  <m:r>
                    <m:t>P</m:t>
                  </m:r>
                  <m:r>
                    <m:t>(</m:t>
                  </m:r>
                  <m:r>
                    <m:t>+</m:t>
                  </m:r>
                  <m:r>
                    <m:t>|</m:t>
                  </m:r>
                  <m:r>
                    <m:t>D</m:t>
                  </m:r>
                  <m:r>
                    <m:t>)</m:t>
                  </m:r>
                  <m:r>
                    <m:t>P</m:t>
                  </m:r>
                  <m:r>
                    <m:t>(</m:t>
                  </m:r>
                  <m:r>
                    <m:t>D</m:t>
                  </m:r>
                  <m:r>
                    <m:t>)</m:t>
                  </m:r>
                  <m:r>
                    <m:t>+</m:t>
                  </m:r>
                  <m:r>
                    <m:t>P</m:t>
                  </m:r>
                  <m:r>
                    <m:t>(</m:t>
                  </m:r>
                  <m:r>
                    <m:t>+</m:t>
                  </m:r>
                  <m:r>
                    <m:t>|</m:t>
                  </m:r>
                  <m:sSup>
                    <m:e>
                      <m:r>
                        <m:t>D</m:t>
                      </m:r>
                    </m:e>
                    <m:sup>
                      <m:r>
                        <m:t>c</m:t>
                      </m:r>
                    </m:sup>
                  </m:sSup>
                  <m:r>
                    <m:t>)</m:t>
                  </m:r>
                  <m:r>
                    <m:t>P</m:t>
                  </m:r>
                  <m:r>
                    <m:t>(</m:t>
                  </m:r>
                  <m:sSup>
                    <m:e>
                      <m:r>
                        <m:t>D</m:t>
                      </m:r>
                    </m:e>
                    <m:sup>
                      <m:r>
                        <m:t>c</m:t>
                      </m:r>
                    </m:sup>
                  </m:sSup>
                  <m:r>
                    <m:t>)</m:t>
                  </m:r>
                </m:den>
              </m:f>
            </m:oMath>
          </w:p>
        </w:tc>
        <w:tc>
          <w:tcPr>
            <w:tcW w:type="dxa" w:w="1020"/>
            <w:tcMar>
              <w:top w:w="35" w:type="dxa"/>
              <w:bottom w:w="35" w:type="dxa"/>
              <w:left w:w="0" w:type="dxa"/>
              <w:right w:w="0" w:type="dxa"/>
            </w:tcMar>
            <w:vAlign w:val="center"/>
          </w:tcPr>
          <w:p>
            <w:pPr>
              <w:pStyle w:val="Equation"/>
              <w:keepNext w:val="0"/>
              <w:jc w:val="right"/>
            </w:pPr>
            <w:r>
              <w:t>（1.9）</w:t>
            </w:r>
          </w:p>
        </w:tc>
      </w:tr>
    </w:tbl>
    <w:p>
      <w:pPr>
        <w:jc w:val="both"/>
      </w:pPr>
      <w:r>
        <w:t>Dᶜ表示非次品；分母用D与Dᶜ的划分求出阳性总概率。分子是真阳性概率，分母还包括假阳性概率。该公式要求阳性总概率大于0，并假定给定检测性能适用于当前产品总体。</w:t>
      </w:r>
    </w:p>
    <w:p>
      <w:pPr>
        <w:keepNext/>
        <w:jc w:val="both"/>
      </w:pPr>
      <w:r>
        <w:rPr>
          <w:b/>
        </w:rPr>
        <w:t>例题</w:t>
      </w:r>
      <w:r>
        <w:t xml:space="preserve">  手算1-3：低先验下为何有许多假阳性</w:t>
      </w:r>
    </w:p>
    <w:p>
      <w:pPr>
        <w:jc w:val="both"/>
      </w:pPr>
      <w:r>
        <w:t>取先验次品率0.1%、灵敏度0.99、特异度0.95。假想检查100000件，模型预期有100件次品，其中99件阳性；99900件非次品中预期有4995件假阳性。全部阳性约5094件，所以阳性中次品的比例为99/5094≈1.9435%。</w:t>
      </w:r>
    </w:p>
    <w:p>
      <w:pPr>
        <w:jc w:val="both"/>
      </w:pPr>
      <w:r>
        <w:t>这些件数是按模型比例折算的数量，实际抽检数会波动；这里仅用比例计算，尚不需要期望符号。低后验并不表示检测“没有信息”：检测前次品概率为0.1%，检测后约为1.94%，确实提高了。只是非次品基数很大，5%的假阳性率仍带来了许多假阳性。</w:t>
      </w:r>
    </w:p>
    <w:p>
      <w:pPr>
        <w:jc w:val="both"/>
      </w:pPr>
      <w:r>
        <w:t>程序还用优势形式核验。若0&lt;p&lt;1，概率p对应的优势为p/(1−p)，比较的是事件与其补事件的机会之比；优势可以大于1，不能直接当概率。阳性似然比为P(+|D)/P(+|Dᶜ)，表示同一阳性证据在两类产品下的相对可能性。由贝叶斯公式分别写出两类后验再相除，公共分母消去，便得下面的乘法。</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f>
                <m:num>
                  <m:r>
                    <m:t>P</m:t>
                  </m:r>
                  <m:r>
                    <m:t>(</m:t>
                  </m:r>
                  <m:r>
                    <m:t>D</m:t>
                  </m:r>
                  <m:r>
                    <m:t>|</m:t>
                  </m:r>
                  <m:r>
                    <m:t>+</m:t>
                  </m:r>
                  <m:r>
                    <m:t>)</m:t>
                  </m:r>
                </m:num>
                <m:den>
                  <m:r>
                    <m:t>P</m:t>
                  </m:r>
                  <m:r>
                    <m:t>(</m:t>
                  </m:r>
                  <m:sSup>
                    <m:e>
                      <m:r>
                        <m:t>D</m:t>
                      </m:r>
                    </m:e>
                    <m:sup>
                      <m:r>
                        <m:t>c</m:t>
                      </m:r>
                    </m:sup>
                  </m:sSup>
                  <m:r>
                    <m:t>|</m:t>
                  </m:r>
                  <m:r>
                    <m:t>+</m:t>
                  </m:r>
                  <m:r>
                    <m:t>)</m:t>
                  </m:r>
                </m:den>
              </m:f>
              <m:r>
                <m:t>=</m:t>
              </m:r>
              <m:f>
                <m:num>
                  <m:r>
                    <m:t>P</m:t>
                  </m:r>
                  <m:r>
                    <m:t>(</m:t>
                  </m:r>
                  <m:r>
                    <m:t>D</m:t>
                  </m:r>
                  <m:r>
                    <m:t>)</m:t>
                  </m:r>
                </m:num>
                <m:den>
                  <m:r>
                    <m:t>P</m:t>
                  </m:r>
                  <m:r>
                    <m:t>(</m:t>
                  </m:r>
                  <m:sSup>
                    <m:e>
                      <m:r>
                        <m:t>D</m:t>
                      </m:r>
                    </m:e>
                    <m:sup>
                      <m:r>
                        <m:t>c</m:t>
                      </m:r>
                    </m:sup>
                  </m:sSup>
                  <m:r>
                    <m:t>)</m:t>
                  </m:r>
                </m:den>
              </m:f>
              <m:f>
                <m:num>
                  <m:r>
                    <m:t>P</m:t>
                  </m:r>
                  <m:r>
                    <m:t>(</m:t>
                  </m:r>
                  <m:r>
                    <m:t>+</m:t>
                  </m:r>
                  <m:r>
                    <m:t>|</m:t>
                  </m:r>
                  <m:r>
                    <m:t>D</m:t>
                  </m:r>
                  <m:r>
                    <m:t>)</m:t>
                  </m:r>
                </m:num>
                <m:den>
                  <m:r>
                    <m:t>P</m:t>
                  </m:r>
                  <m:r>
                    <m:t>(</m:t>
                  </m:r>
                  <m:r>
                    <m:t>+</m:t>
                  </m:r>
                  <m:r>
                    <m:t>|</m:t>
                  </m:r>
                  <m:sSup>
                    <m:e>
                      <m:r>
                        <m:t>D</m:t>
                      </m:r>
                    </m:e>
                    <m:sup>
                      <m:r>
                        <m:t>c</m:t>
                      </m:r>
                    </m:sup>
                  </m:sSup>
                  <m:r>
                    <m:t>)</m:t>
                  </m:r>
                </m:den>
              </m:f>
            </m:oMath>
          </w:p>
        </w:tc>
        <w:tc>
          <w:tcPr>
            <w:tcW w:type="dxa" w:w="1020"/>
            <w:tcMar>
              <w:top w:w="35" w:type="dxa"/>
              <w:bottom w:w="35" w:type="dxa"/>
              <w:left w:w="0" w:type="dxa"/>
              <w:right w:w="0" w:type="dxa"/>
            </w:tcMar>
            <w:vAlign w:val="center"/>
          </w:tcPr>
          <w:p>
            <w:pPr>
              <w:pStyle w:val="Equation"/>
              <w:keepNext w:val="0"/>
              <w:jc w:val="right"/>
            </w:pPr>
            <w:r>
              <w:t>（1.10）</w:t>
            </w:r>
          </w:p>
        </w:tc>
      </w:tr>
    </w:tbl>
    <w:p>
      <w:pPr>
        <w:jc w:val="both"/>
      </w:pPr>
      <w:r>
        <w:t>左边为后验优势，右边为先验优势乘阳性似然比。相关分母须为正；优势o转回概率时用o/(1+o)。本例似然比0.99/0.05=19.8。</w:t>
      </w:r>
    </w:p>
    <w:p>
      <w:pPr>
        <w:keepNext/>
        <w:jc w:val="both"/>
      </w:pPr>
      <w:r>
        <w:rPr>
          <w:b/>
        </w:rPr>
        <w:t>程序</w:t>
      </w:r>
      <w:r>
        <w:t xml:space="preserve"> e06_bayes.py  程序固定灵敏度0.99、特异度0.95，分别使用0.001、0.01、0.05、0.10四个先验次品率。prior、true_positive、false_positive、posterior都是长度4的数组，同一位置对应同一情景。逐元素除法实现四次贝叶斯更新；优势比核验使用“后验优势=先验优势×似然比”，其中阳性的似然比为0.99/0.05=19.8。读输出时应保持先验与后验在同一行，不把四个情景混为一次抽样。</w:t>
      </w:r>
    </w:p>
    <w:p>
      <w:pPr>
        <w:jc w:val="both"/>
      </w:pPr>
      <w:r>
        <w:rPr>
          <w:b/>
        </w:rPr>
        <w:t>编程思路</w:t>
      </w:r>
      <w:r>
        <w:t xml:space="preserve">  先分别计算真阳性与假阳性的联合概率，再以所有阳性的概率作分母，求给定阳性的次品概率。另用先验赔率乘似然比复算，并用十万件产品的期望数量解释低基率效应。</w:t>
      </w:r>
    </w:p>
    <w:p>
      <w:pPr>
        <w:jc w:val="both"/>
      </w:pPr>
      <w:r>
        <w:rPr>
          <w:b/>
        </w:rPr>
        <w:t>代码对应</w:t>
      </w:r>
    </w:p>
    <w:p>
      <w:pPr>
        <w:jc w:val="left"/>
      </w:pPr>
      <w:r>
        <w:t xml:space="preserve">P(D∩+)=灵敏度×次品率 → </w:t>
      </w:r>
      <w:r>
        <w:rPr>
          <w:rFonts w:ascii="Courier New" w:hAnsi="Courier New" w:eastAsia="Songti SC"/>
          <w:color w:val="000000"/>
          <w:sz w:val="20"/>
        </w:rPr>
        <w:t>true_positive = sensitivity * prior</w:t>
      </w:r>
      <w:r>
        <w:t>：prior 同时存四种次品率，向量计算保证检验性能相同而基率不同。</w:t>
      </w:r>
    </w:p>
    <w:p>
      <w:pPr>
        <w:jc w:val="left"/>
      </w:pPr>
      <w:r>
        <w:t xml:space="preserve">P(Dᶜ∩+)=(1−特异度)×(1−次品率) → </w:t>
      </w:r>
      <w:r>
        <w:rPr>
          <w:rFonts w:ascii="Courier New" w:hAnsi="Courier New" w:eastAsia="Songti SC"/>
          <w:color w:val="000000"/>
          <w:sz w:val="20"/>
        </w:rPr>
        <w:t>false_positive = (1 - specificity) * (1 - prior)</w:t>
      </w:r>
      <w:r>
        <w:t>：假阳性来自合格品，不能使用次品率作其数量比例。</w:t>
      </w:r>
    </w:p>
    <w:p>
      <w:pPr>
        <w:jc w:val="left"/>
      </w:pPr>
      <w:r>
        <w:t xml:space="preserve">P(D|+)=P(D∩+)/P(+) → </w:t>
      </w:r>
      <w:r>
        <w:rPr>
          <w:rFonts w:ascii="Courier New" w:hAnsi="Courier New" w:eastAsia="Songti SC"/>
          <w:color w:val="000000"/>
          <w:sz w:val="20"/>
        </w:rPr>
        <w:t>posterior = true_positive / (true_positive + false_positive)</w:t>
      </w:r>
      <w:r>
        <w:t>：分母把真阳性与假阳性相加，是全概率公式。</w:t>
      </w:r>
    </w:p>
    <w:p>
      <w:pPr>
        <w:jc w:val="left"/>
      </w:pPr>
      <w:r>
        <w:t xml:space="preserve">后验赔率=先验赔率×阳性似然比 → </w:t>
      </w:r>
      <w:r>
        <w:rPr>
          <w:rFonts w:ascii="Courier New" w:hAnsi="Courier New" w:eastAsia="Songti SC"/>
          <w:color w:val="000000"/>
          <w:sz w:val="20"/>
        </w:rPr>
        <w:t>odds_post = odds_prior * ratio</w:t>
      </w:r>
      <w:r>
        <w:t>：这是同一贝叶斯更新的赔率形式，赔率还需换算才是概率。</w:t>
      </w:r>
    </w:p>
    <w:p>
      <w:pPr>
        <w:jc w:val="both"/>
      </w:pPr>
      <w:r>
        <w:rPr>
          <w:b/>
        </w:rPr>
        <w:t>易错提示</w:t>
      </w:r>
      <w:r>
        <w:t xml:space="preserve">  灵敏度是 P(+|D)，后验是 P(D|+)，条件方向不可交换。柱图期望件数来自概率乘产品总数，不是一次随机抽样得到的实际件数。</w:t>
      </w:r>
    </w:p>
    <w:p>
      <w:pPr>
        <w:pStyle w:val="Caption"/>
        <w:keepNext/>
        <w:spacing w:before="120" w:after="100"/>
      </w:pPr>
      <w:bookmarkStart w:id="13" w:name="b430c2da246d79162ee79"/>
      <w:r>
        <w:rPr>
          <w:b/>
        </w:rPr>
        <w:t>正文代码 e06_bayes.py</w:t>
      </w:r>
      <w:bookmarkEnd w:id="13"/>
    </w:p>
    <w:tbl>
      <w:tblPr>
        <w:tblW w:type="auto" w:w="0"/>
        <w:jc w:val="center"/>
        <w:tblLayout w:type="fixed"/>
        <w:tblLook w:firstColumn="1" w:firstRow="1" w:lastColumn="0" w:lastRow="0" w:noHBand="0" w:noVBand="1" w:val="04A0"/>
        <w:tblCaption w:val="正文源码 e06_baye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教材位置：第1章，第1.6节；图 1-1。</w:t>
            </w:r>
          </w:p>
          <w:p>
            <w:pPr>
              <w:pStyle w:val="CodeLine"/>
              <w:keepNext w:val="0"/>
              <w:keepLines/>
              <w:widowControl w:val="0"/>
            </w:pPr>
            <w:r>
              <w:rPr>
                <w:color w:val="365B45"/>
              </w:rPr>
              <w:t># 单位、变量与形状：prior、posterior 为 (4,)；概率无量纲，图中乘100表示百分比，期望数量</w:t>
            </w:r>
          </w:p>
          <w:p>
            <w:pPr>
              <w:pStyle w:val="CodeLine"/>
              <w:keepNext w:val="0"/>
              <w:keepLines/>
              <w:widowControl w:val="0"/>
            </w:pPr>
            <w:r>
              <w:rPr>
                <w:color w:val="365B45"/>
              </w:rPr>
              <w:t># 按件计。</w:t>
            </w:r>
          </w:p>
          <w:p>
            <w:pPr>
              <w:pStyle w:val="CodeLine"/>
              <w:keepNext w:val="0"/>
              <w:keepLines/>
              <w:widowControl w:val="0"/>
            </w:pPr>
            <w:r>
              <w:rPr>
                <w:color w:val="365B45"/>
              </w:rPr>
              <w:t># 学习目标：理解阳性检测结果怎样更新次品概率，以及为什么基准次品率会影响后验概率。</w:t>
            </w:r>
          </w:p>
          <w:p>
            <w:pPr>
              <w:pStyle w:val="CodeLine"/>
              <w:keepNext w:val="0"/>
              <w:keepLines/>
              <w:widowControl w:val="0"/>
            </w:pPr>
            <w:r>
              <w:rPr>
                <w:color w:val="365B45"/>
              </w:rPr>
              <w:t># 核心关系：设 D 为次品、+ 为阳性，则 P(D|+)=P(+|D)P(D)/P(+)；</w:t>
            </w:r>
          </w:p>
          <w:p>
            <w:pPr>
              <w:pStyle w:val="CodeLine"/>
              <w:keepNext w:val="0"/>
              <w:keepLines/>
              <w:widowControl w:val="0"/>
            </w:pPr>
            <w:r>
              <w:rPr>
                <w:color w:val="365B45"/>
              </w:rPr>
              <w:t># P(+)=P(+|D)P(D)+P(+|非D)P(非D)，后验优势=先验优势×阳性似然比。</w:t>
            </w:r>
          </w:p>
          <w:p>
            <w:pPr>
              <w:pStyle w:val="CodeLine"/>
              <w:keepNext w:val="0"/>
              <w:keepLines/>
              <w:widowControl w:val="0"/>
            </w:pPr>
            <w:r>
              <w:rPr>
                <w:color w:val="365B45"/>
              </w:rPr>
              <w:t># 数据与输出：对四种假定次品率使用同一组灵敏度、特异度，逐行打印先验和阳性后的后验。</w:t>
            </w:r>
          </w:p>
          <w:p>
            <w:pPr>
              <w:pStyle w:val="CodeLine"/>
              <w:keepNext w:val="0"/>
              <w:keepLines/>
              <w:widowControl w:val="0"/>
            </w:pPr>
            <w:r>
              <w:rPr>
                <w:color w:val="365B45"/>
              </w:rPr>
              <w:t># 这些参数用于教学演示，结果是给定模型下的理论概率，不是从产品抽检数据估计出的产品质量结</w:t>
            </w:r>
          </w:p>
          <w:p>
            <w:pPr>
              <w:pStyle w:val="CodeLine"/>
              <w:keepNext w:val="0"/>
              <w:keepLines/>
              <w:widowControl w:val="0"/>
            </w:pPr>
            <w:r>
              <w:rPr>
                <w:color w:val="365B45"/>
              </w:rPr>
              <w:t># 论。</w:t>
            </w:r>
          </w:p>
          <w:p>
            <w:pPr>
              <w:pStyle w:val="CodeLine"/>
              <w:keepNext w:val="0"/>
              <w:keepLines/>
              <w:widowControl w:val="0"/>
            </w:pPr>
            <w:r>
              <w:rPr>
                <w:color w:val="365B45"/>
              </w:rPr>
              <w:t># 运行方式：安装 NumPy、Matplotlib 后执行 python e06_bayes.py；输出终端结果和教材图</w:t>
            </w:r>
          </w:p>
          <w:p>
            <w:pPr>
              <w:pStyle w:val="CodeLine"/>
              <w:keepNext w:val="0"/>
              <w:keepLines/>
              <w:widowControl w:val="0"/>
            </w:pPr>
            <w:r>
              <w:rPr>
                <w:color w:val="365B45"/>
              </w:rPr>
              <w:t># e06_bayes.png。</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prior 形状为 (4,)，各元素是不同情景的 P(D)，并非四个互斥类别的概率。</w:t>
            </w:r>
          </w:p>
          <w:p>
            <w:pPr>
              <w:pStyle w:val="CodeLine"/>
              <w:keepNext w:val="0"/>
              <w:keepLines/>
              <w:widowControl w:val="0"/>
            </w:pPr>
            <w:r>
              <w:rPr>
                <w:color w:val="365B45"/>
              </w:rPr>
              <w:t># 因此这四个数不需要相加为 1；数组运算让四种情景一次完成相同的公式计算。</w:t>
            </w:r>
          </w:p>
          <w:p>
            <w:pPr>
              <w:pStyle w:val="CodeLine"/>
              <w:keepNext w:val="0"/>
              <w:keepLines/>
              <w:widowControl w:val="0"/>
            </w:pPr>
            <w:r>
              <w:t>prior = np.array([0.001, 0.01, 0.05, 0.10])</w:t>
            </w:r>
          </w:p>
          <w:p>
            <w:pPr>
              <w:pStyle w:val="CodeLine"/>
              <w:keepNext w:val="0"/>
              <w:keepLines/>
              <w:widowControl w:val="0"/>
            </w:pPr>
            <w:r>
              <w:rPr>
                <w:color w:val="365B45"/>
              </w:rPr>
              <w:t># 灵敏度=P(+|D)，特异度=P(-|非D)；二者都不能直接解释成 P(D|+)。</w:t>
            </w:r>
          </w:p>
          <w:p>
            <w:pPr>
              <w:pStyle w:val="CodeLine"/>
              <w:keepNext w:val="0"/>
              <w:keepLines/>
              <w:widowControl w:val="0"/>
            </w:pPr>
            <w:r>
              <w:t>sensitivity, specificity = 0.99, 0.95</w:t>
            </w:r>
          </w:p>
          <w:p>
            <w:pPr>
              <w:pStyle w:val="CodeLine"/>
              <w:keepNext w:val="0"/>
              <w:keepLines/>
              <w:widowControl w:val="0"/>
            </w:pPr>
            <w:r>
              <w:rPr>
                <w:color w:val="365B45"/>
              </w:rPr>
              <w:t># 乘法公式得到联合概率 P(D 且 +)，不是只针对次品群体内部的条件比例。</w:t>
            </w:r>
          </w:p>
          <w:p>
            <w:pPr>
              <w:pStyle w:val="CodeLine"/>
              <w:keepNext w:val="0"/>
              <w:keepLines/>
              <w:widowControl w:val="0"/>
            </w:pPr>
            <w:r>
              <w:t>true_positive = sensitivity * prior</w:t>
            </w:r>
          </w:p>
          <w:p>
            <w:pPr>
              <w:pStyle w:val="CodeLine"/>
              <w:keepNext w:val="0"/>
              <w:keepLines/>
              <w:widowControl w:val="0"/>
            </w:pPr>
            <w:r>
              <w:rPr>
                <w:color w:val="365B45"/>
              </w:rPr>
              <w:t># 1-specificity 为假阳性率 P(+|非D)；再乘合格品比例，得到 P(非D 且 +)。</w:t>
            </w:r>
          </w:p>
          <w:p>
            <w:pPr>
              <w:pStyle w:val="CodeLine"/>
              <w:keepNext w:val="0"/>
              <w:keepLines/>
              <w:widowControl w:val="0"/>
            </w:pPr>
            <w:r>
              <w:t>false_positive = (1 - specificity) * (1 - prior)</w:t>
            </w:r>
          </w:p>
          <w:p>
            <w:pPr>
              <w:pStyle w:val="CodeLine"/>
              <w:keepNext w:val="0"/>
              <w:keepLines/>
              <w:widowControl w:val="0"/>
            </w:pPr>
            <w:r>
              <w:rPr>
                <w:color w:val="365B45"/>
              </w:rPr>
              <w:t># 分母把所有阳性来源相加，得到 P(+)；分子占其中的比例才是阳性后的次品概率。</w:t>
            </w:r>
          </w:p>
          <w:p>
            <w:pPr>
              <w:pStyle w:val="CodeLine"/>
              <w:keepNext w:val="0"/>
              <w:keepLines/>
              <w:widowControl w:val="0"/>
            </w:pPr>
            <w:r>
              <w:rPr>
                <w:color w:val="365B45"/>
              </w:rPr>
              <w:t># 即使检测参数相同，先验很低时假阳性仍可能占阳性样本中的较大部分。</w:t>
            </w:r>
          </w:p>
          <w:p>
            <w:pPr>
              <w:pStyle w:val="CodeLine"/>
              <w:keepNext w:val="0"/>
              <w:keepLines/>
              <w:widowControl w:val="0"/>
            </w:pPr>
            <w:r>
              <w:t>posterior = true_positive / (true_positive + false_positive)</w:t>
            </w:r>
          </w:p>
          <w:p>
            <w:pPr>
              <w:pStyle w:val="CodeLine"/>
              <w:keepNext w:val="0"/>
              <w:keepLines/>
              <w:widowControl w:val="0"/>
            </w:pPr>
            <w:r>
              <w:rPr>
                <w:color w:val="365B45"/>
              </w:rPr>
              <w:t># 优势=p/(1-p) 比较“发生”与“不发生”的概率，不是概率本身，允许大于 1。</w:t>
            </w:r>
          </w:p>
          <w:p>
            <w:pPr>
              <w:pStyle w:val="CodeLine"/>
              <w:keepNext w:val="0"/>
              <w:keepLines/>
              <w:widowControl w:val="0"/>
            </w:pPr>
            <w:r>
              <w:t>odds_prior = prior / (1 - prior)</w:t>
            </w:r>
          </w:p>
          <w:p>
            <w:pPr>
              <w:pStyle w:val="CodeLine"/>
              <w:keepNext w:val="0"/>
              <w:keepLines/>
              <w:widowControl w:val="0"/>
            </w:pPr>
            <w:r>
              <w:rPr>
                <w:color w:val="365B45"/>
              </w:rPr>
              <w:t># 阳性似然比比较阳性结果在次品与合格品两种条件下的可能性，不是后验概率。</w:t>
            </w:r>
          </w:p>
          <w:p>
            <w:pPr>
              <w:pStyle w:val="CodeLine"/>
              <w:keepNext w:val="0"/>
              <w:keepLines/>
              <w:widowControl w:val="0"/>
            </w:pPr>
            <w:r>
              <w:t>ratio = sensitivity / (1 - specificity)</w:t>
            </w:r>
          </w:p>
          <w:p>
            <w:pPr>
              <w:pStyle w:val="CodeLine"/>
              <w:keepNext w:val="0"/>
              <w:keepLines/>
              <w:widowControl w:val="0"/>
            </w:pPr>
            <w:r>
              <w:rPr>
                <w:color w:val="365B45"/>
              </w:rPr>
              <w:t># 贝叶斯公式的优势写法将证据更新化为乘法；标量 ratio 会广播到四个情景。</w:t>
            </w:r>
          </w:p>
          <w:p>
            <w:pPr>
              <w:pStyle w:val="CodeLine"/>
              <w:keepNext w:val="0"/>
              <w:keepLines/>
              <w:widowControl w:val="0"/>
            </w:pPr>
            <w:r>
              <w:t>odds_post = odds_prior * ratio</w:t>
            </w:r>
          </w:p>
          <w:p>
            <w:pPr>
              <w:pStyle w:val="CodeLine"/>
              <w:keepNext w:val="0"/>
              <w:keepLines/>
              <w:widowControl w:val="0"/>
            </w:pPr>
            <w:r>
              <w:rPr>
                <w:color w:val="365B45"/>
              </w:rPr>
              <w:t># 用 p=优势/(1+优势) 转回概率，验证概率写法和优势写法逐元素一致。</w:t>
            </w:r>
          </w:p>
          <w:p>
            <w:pPr>
              <w:pStyle w:val="CodeLine"/>
              <w:keepNext w:val="0"/>
              <w:keepLines/>
              <w:widowControl w:val="0"/>
            </w:pPr>
            <w:r>
              <w:rPr>
                <w:color w:val="365B45"/>
              </w:rPr>
              <w:t># allclose 允许浮点舍入误差；这里只检验两种代数形式，没有进行随机模拟。</w:t>
            </w:r>
          </w:p>
          <w:p>
            <w:pPr>
              <w:pStyle w:val="CodeLine"/>
              <w:keepNext w:val="0"/>
              <w:keepLines/>
              <w:widowControl w:val="0"/>
            </w:pPr>
            <w:r>
              <w:t>assert np.allclose(posterior, odds_post / (1 + odds_post))</w:t>
            </w:r>
          </w:p>
          <w:p>
            <w:pPr>
              <w:pStyle w:val="CodeLine"/>
              <w:keepNext w:val="0"/>
              <w:keepLines/>
              <w:widowControl w:val="0"/>
            </w:pPr>
            <w:r>
              <w:rPr>
                <w:color w:val="365B45"/>
              </w:rPr>
              <w:t># zip 按对应位置配对先验、后验；百分比格式只影响显示，不改变内部计算使用的小数。</w:t>
            </w:r>
          </w:p>
          <w:p>
            <w:pPr>
              <w:pStyle w:val="CodeLine"/>
              <w:keepNext w:val="0"/>
              <w:keepLines/>
              <w:widowControl w:val="0"/>
            </w:pPr>
            <w:r>
              <w:t>for pre, post in zip(prior, posterior):</w:t>
            </w:r>
          </w:p>
          <w:p>
            <w:pPr>
              <w:pStyle w:val="CodeLine"/>
              <w:keepNext w:val="0"/>
              <w:keepLines/>
              <w:widowControl w:val="0"/>
            </w:pPr>
            <w:r>
              <w:t xml:space="preserve">    print(f"先验={pre:.1%}，后验={post:.2%}")</w:t>
            </w:r>
          </w:p>
          <w:p>
            <w:pPr>
              <w:pStyle w:val="CodeLine"/>
              <w:keepNext w:val="0"/>
              <w:keepLines/>
              <w:widowControl w:val="0"/>
            </w:pPr>
            <w:r/>
          </w:p>
          <w:p>
            <w:pPr>
              <w:pStyle w:val="CodeLine"/>
              <w:keepNext w:val="0"/>
              <w:keepLines/>
              <w:widowControl w:val="0"/>
            </w:pPr>
            <w:r>
              <w:rPr>
                <w:color w:val="365B45"/>
              </w:rPr>
              <w:t># 教材图 1-1只采用上面已经计算的四种先验情景；不增加新的检测参数或随机样本。</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左图比较同一检测规则下的先验和阳性后验；乘100只改变显示单位为百分数。</w:t>
            </w:r>
          </w:p>
          <w:p>
            <w:pPr>
              <w:pStyle w:val="CodeLine"/>
              <w:keepNext w:val="0"/>
              <w:keepLines/>
              <w:widowControl w:val="0"/>
            </w:pPr>
            <w:r>
              <w:t>fig, axes = plt.subplots(1, 2, figsize=(6.3, 2.9), constrained_layout=True)</w:t>
            </w:r>
          </w:p>
          <w:p>
            <w:pPr>
              <w:pStyle w:val="CodeLine"/>
              <w:keepNext w:val="0"/>
              <w:keepLines/>
              <w:widowControl w:val="0"/>
            </w:pPr>
            <w:r>
              <w:t>positions = np.arange(prior.size)</w:t>
            </w:r>
          </w:p>
          <w:p>
            <w:pPr>
              <w:pStyle w:val="CodeLine"/>
              <w:keepNext w:val="0"/>
              <w:keepLines/>
              <w:widowControl w:val="0"/>
            </w:pPr>
            <w:r>
              <w:t>axes[0].bar(positions - 0.18, 100 * prior, width=0.36, label='先验 P(D)')</w:t>
            </w:r>
          </w:p>
          <w:p>
            <w:pPr>
              <w:pStyle w:val="CodeLine"/>
              <w:keepNext w:val="0"/>
              <w:keepLines/>
              <w:widowControl w:val="0"/>
            </w:pPr>
            <w:r>
              <w:t>axes[0].bar(positions + 0.18, 100 * posterior, width=0.36, label='后验 P(D | +)')</w:t>
            </w:r>
          </w:p>
          <w:p>
            <w:pPr>
              <w:pStyle w:val="CodeLine"/>
              <w:keepNext w:val="0"/>
              <w:keepLines/>
              <w:widowControl w:val="0"/>
            </w:pPr>
            <w:r>
              <w:t>axes[0].set(xticks=positions, xticklabels=[f'{value:.1%}' for value in prior],</w:t>
            </w:r>
          </w:p>
          <w:p>
            <w:pPr>
              <w:pStyle w:val="CodeLine"/>
              <w:keepNext w:val="0"/>
              <w:keepLines/>
              <w:widowControl w:val="0"/>
            </w:pPr>
            <w:r>
              <w:t xml:space="preserve">            xlabel='先验次品率', ylabel='概率（%）',</w:t>
            </w:r>
          </w:p>
          <w:p>
            <w:pPr>
              <w:pStyle w:val="CodeLine"/>
              <w:keepNext w:val="0"/>
              <w:keepLines/>
              <w:widowControl w:val="0"/>
            </w:pPr>
            <w:r>
              <w:t xml:space="preserve">            title='四种先验情景', ylim=(0, 85))</w:t>
            </w:r>
          </w:p>
          <w:p>
            <w:pPr>
              <w:pStyle w:val="CodeLine"/>
              <w:keepNext w:val="0"/>
              <w:keepLines/>
              <w:widowControl w:val="0"/>
            </w:pPr>
            <w:r>
              <w:rPr>
                <w:color w:val="365B45"/>
              </w:rPr>
              <w:t># 后验百分数直接来自posterior；避免在图中硬写与计算结果分离的数字。</w:t>
            </w:r>
          </w:p>
          <w:p>
            <w:pPr>
              <w:pStyle w:val="CodeLine"/>
              <w:keepNext w:val="0"/>
              <w:keepLines/>
              <w:widowControl w:val="0"/>
            </w:pPr>
            <w:r>
              <w:t>for position, value in zip(positions, posterior):</w:t>
            </w:r>
          </w:p>
          <w:p>
            <w:pPr>
              <w:pStyle w:val="CodeLine"/>
              <w:keepNext w:val="0"/>
              <w:keepLines/>
              <w:widowControl w:val="0"/>
            </w:pPr>
            <w:r>
              <w:t xml:space="preserve">    axes[0].text(position + 0.18, 100 * value + 1.5, f'{value:.2%}',</w:t>
            </w:r>
          </w:p>
          <w:p>
            <w:pPr>
              <w:pStyle w:val="CodeLine"/>
              <w:keepNext w:val="0"/>
              <w:keepLines/>
              <w:widowControl w:val="0"/>
            </w:pPr>
            <w:r>
              <w:t xml:space="preserve">                 ha='center', fontsize=7.8)</w:t>
            </w:r>
          </w:p>
          <w:p>
            <w:pPr>
              <w:pStyle w:val="CodeLine"/>
              <w:keepNext w:val="0"/>
              <w:keepLines/>
              <w:widowControl w:val="0"/>
            </w:pPr>
            <w:r>
              <w:t>axes[0].legend(fontsize=7.8, loc='upper left')</w:t>
            </w:r>
          </w:p>
          <w:p>
            <w:pPr>
              <w:pStyle w:val="CodeLine"/>
              <w:keepNext w:val="0"/>
              <w:keepLines/>
              <w:widowControl w:val="0"/>
            </w:pPr>
            <w:r>
              <w:rPr>
                <w:color w:val="365B45"/>
              </w:rPr>
              <w:t># 右图只把第一种先验情景换算为10万件产品的期望数量，未把概率改成实际观测频数。</w:t>
            </w:r>
          </w:p>
          <w:p>
            <w:pPr>
              <w:pStyle w:val="CodeLine"/>
              <w:keepNext w:val="0"/>
              <w:keepLines/>
              <w:widowControl w:val="0"/>
            </w:pPr>
            <w:r>
              <w:t>population_size = 100000</w:t>
            </w:r>
          </w:p>
          <w:p>
            <w:pPr>
              <w:pStyle w:val="CodeLine"/>
              <w:keepNext w:val="0"/>
              <w:keepLines/>
              <w:widowControl w:val="0"/>
            </w:pPr>
            <w:r>
              <w:t>positive_counts = population_size * np.array([true_positive[0], false_positive[0]])</w:t>
            </w:r>
          </w:p>
          <w:p>
            <w:pPr>
              <w:pStyle w:val="CodeLine"/>
              <w:keepNext w:val="0"/>
              <w:keepLines/>
              <w:widowControl w:val="0"/>
            </w:pPr>
            <w:r>
              <w:t>axes[1].bar(['真阳性', '假阳性'], positive_counts,</w:t>
            </w:r>
          </w:p>
          <w:p>
            <w:pPr>
              <w:pStyle w:val="CodeLine"/>
              <w:keepNext w:val="0"/>
              <w:keepLines/>
              <w:widowControl w:val="0"/>
            </w:pPr>
            <w:r>
              <w:t xml:space="preserve">            color=['C1', 'C0'], width=0.55)</w:t>
            </w:r>
          </w:p>
          <w:p>
            <w:pPr>
              <w:pStyle w:val="CodeLine"/>
              <w:keepNext w:val="0"/>
              <w:keepLines/>
              <w:widowControl w:val="0"/>
            </w:pPr>
            <w:r>
              <w:t>for position, value in enumerate(positive_counts):</w:t>
            </w:r>
          </w:p>
          <w:p>
            <w:pPr>
              <w:pStyle w:val="CodeLine"/>
              <w:keepNext w:val="0"/>
              <w:keepLines/>
              <w:widowControl w:val="0"/>
            </w:pPr>
            <w:r>
              <w:t xml:space="preserve">    axes[1].text(position, value + 100, f'{value:.0f}', ha='center', fontsize=8)</w:t>
            </w:r>
          </w:p>
          <w:p>
            <w:pPr>
              <w:pStyle w:val="CodeLine"/>
              <w:keepNext w:val="0"/>
              <w:keepLines/>
              <w:widowControl w:val="0"/>
            </w:pPr>
            <w:r>
              <w:t>axes[1].set(ylabel='产品期望件数', ylim=(0, 6600),</w:t>
            </w:r>
          </w:p>
          <w:p>
            <w:pPr>
              <w:pStyle w:val="CodeLine"/>
              <w:keepNext w:val="0"/>
              <w:keepLines/>
              <w:widowControl w:val="0"/>
            </w:pPr>
            <w:r>
              <w:t xml:space="preserve">            title=f'{population_size:,} 件；先验={prior[0]:.1%}')</w:t>
            </w:r>
          </w:p>
          <w:p>
            <w:pPr>
              <w:pStyle w:val="CodeLine"/>
              <w:keepNext w:val="0"/>
              <w:keepLines/>
              <w:widowControl w:val="0"/>
            </w:pPr>
            <w:r>
              <w:rPr>
                <w:color w:val="365B45"/>
              </w:rPr>
              <w:t># 图中的阳性件数分母与上面posterior[0]使用同一个全概率分母。</w:t>
            </w:r>
          </w:p>
          <w:p>
            <w:pPr>
              <w:pStyle w:val="CodeLine"/>
              <w:keepNext w:val="0"/>
              <w:keepLines/>
              <w:widowControl w:val="0"/>
            </w:pPr>
            <w:r>
              <w:t>axes[1].text(0.5, 0.95,</w:t>
            </w:r>
          </w:p>
          <w:p>
            <w:pPr>
              <w:pStyle w:val="CodeLine"/>
              <w:keepNext w:val="0"/>
              <w:keepLines/>
              <w:widowControl w:val="0"/>
            </w:pPr>
            <w:r>
              <w:t xml:space="preserve">             f'P(D | +) = {positive_counts[0]:.0f} / {positive_counts.sum():.0f}'</w:t>
            </w:r>
          </w:p>
          <w:p>
            <w:pPr>
              <w:pStyle w:val="CodeLine"/>
              <w:keepNext w:val="0"/>
              <w:keepLines/>
              <w:widowControl w:val="0"/>
            </w:pPr>
            <w:r>
              <w:t xml:space="preserve">             f' = {posterior[0]:.2%}',</w:t>
            </w:r>
          </w:p>
          <w:p>
            <w:pPr>
              <w:pStyle w:val="CodeLine"/>
              <w:keepNext w:val="0"/>
              <w:keepLines/>
              <w:widowControl w:val="0"/>
            </w:pPr>
            <w:r>
              <w:t xml:space="preserve">             transform=axes[1].transAxes, ha='center', fontsize=7.8)</w:t>
            </w:r>
          </w:p>
          <w:p>
            <w:pPr>
              <w:pStyle w:val="CodeLine"/>
              <w:keepNext w:val="0"/>
              <w:keepLines/>
              <w:widowControl w:val="0"/>
            </w:pPr>
            <w:r>
              <w:t>fig.savefig('e06_bayes.png',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先验=0.1%，后验=1.94%</w:t>
        <w:br/>
        <w:t>先验=1.0%，后验=16.67%</w:t>
        <w:br/>
        <w:t>先验=5.0%，后验=51.03%</w:t>
        <w:br/>
        <w:t>先验=10.0%，后验=68.75%</w:t>
      </w:r>
    </w:p>
    <w:p>
      <w:pPr>
        <w:pStyle w:val="Figure"/>
        <w:jc w:val="center"/>
      </w:pPr>
      <w:r>
        <w:drawing>
          <wp:inline xmlns:a="http://schemas.openxmlformats.org/drawingml/2006/main" xmlns:pic="http://schemas.openxmlformats.org/drawingml/2006/picture">
            <wp:extent cx="5760000" cy="2705303"/>
            <wp:docPr id="2" name="Picture 2" descr="产品检测中的先验与阳性后验，由e06_bayes.py生成。灵敏度0.99、特异度0.95，左图比较四种先验次品率；右图只对先验0.1%、产品总数100000的情景显示真阳性99件、假阳性4995件的按比例折算数量。" title="图1-1"/>
            <wp:cNvGraphicFramePr>
              <a:graphicFrameLocks noChangeAspect="1"/>
            </wp:cNvGraphicFramePr>
            <a:graphic>
              <a:graphicData uri="http://schemas.openxmlformats.org/drawingml/2006/picture">
                <pic:pic>
                  <pic:nvPicPr>
                    <pic:cNvPr id="0" name="e06_bayes.png"/>
                    <pic:cNvPicPr/>
                  </pic:nvPicPr>
                  <pic:blipFill>
                    <a:blip r:embed="rId12"/>
                    <a:stretch>
                      <a:fillRect/>
                    </a:stretch>
                  </pic:blipFill>
                  <pic:spPr>
                    <a:xfrm>
                      <a:off x="0" y="0"/>
                      <a:ext cx="5760000" cy="2705303"/>
                    </a:xfrm>
                    <a:prstGeom prst="rect"/>
                  </pic:spPr>
                </pic:pic>
              </a:graphicData>
            </a:graphic>
          </wp:inline>
        </w:drawing>
      </w:r>
    </w:p>
    <w:p>
      <w:pPr>
        <w:pStyle w:val="Caption"/>
      </w:pPr>
      <w:r>
        <w:t>图 1-1  产品检测中的先验与阳性后验，由e06_bayes.py生成。灵敏度0.99、特异度0.95，左图比较四种先验次品率；右图只对先验0.1%、产品总数100000的情景显示真阳性99件、假阳性4995件的按比例折算数量。</w:t>
      </w:r>
    </w:p>
    <w:p>
      <w:pPr>
        <w:jc w:val="both"/>
      </w:pPr>
      <w:r>
        <w:rPr>
          <w:b/>
        </w:rPr>
        <w:t>读图指南</w:t>
      </w:r>
      <w:r>
        <w:t xml:space="preserve">  左图每组两根柱必须使用同一个先验情景比较；右图只对应先验0.1%。右图真阳性柱低而假阳性柱高，来自两类产品基数不同，不表示灵敏度只有1.94%。</w:t>
      </w:r>
    </w:p>
    <w:p>
      <w:pPr>
        <w:jc w:val="both"/>
      </w:pPr>
      <w:r>
        <w:t>图中右面板只展示先验0.1%的情景；左面板比较四个不同先验。把右面板的件数换成其他情景，必须同步更换先验，不能沿用99与4995。若同一产品重复检测，只有在给定真实类别后两次结果条件独立时，才可以把两次阳性似然直接相乘。共享的操作误差或设备偏差可能破坏这种独立性，单次性能指标不足以决定重复检测的后验。</w:t>
      </w:r>
    </w:p>
    <w:p>
      <w:pPr>
        <w:jc w:val="both"/>
      </w:pPr>
      <w:r>
        <w:t>两个类别并不是贝叶斯公式的限制。若H₁至Hₘ是互斥且穷尽的候选类别，观察到证据E后，每个类别先计算“先验×该类别下证据的似然”，再用所有类别所得数值的总和归一化。分母相同，所以后验和仍为1；后验较大的类别，兼有先验上较常见与更容易产生当前证据这两方面的支持。</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sSub>
                <m:e>
                  <m:r>
                    <m:t>H</m:t>
                  </m:r>
                </m:e>
                <m:sub>
                  <m:r>
                    <m:t>j</m:t>
                  </m:r>
                </m:sub>
              </m:sSub>
              <m:r>
                <m:t>|</m:t>
              </m:r>
              <m:r>
                <m:t>E</m:t>
              </m:r>
              <m:r>
                <m:t>)</m:t>
              </m:r>
              <m:r>
                <m:t>=</m:t>
              </m:r>
              <m:f>
                <m:num>
                  <m:r>
                    <m:t>P</m:t>
                  </m:r>
                  <m:r>
                    <m:t>(</m:t>
                  </m:r>
                  <m:r>
                    <m:t>E</m:t>
                  </m:r>
                  <m:r>
                    <m:t>|</m:t>
                  </m:r>
                  <m:sSub>
                    <m:e>
                      <m:r>
                        <m:t>H</m:t>
                      </m:r>
                    </m:e>
                    <m:sub>
                      <m:r>
                        <m:t>j</m:t>
                      </m:r>
                    </m:sub>
                  </m:sSub>
                  <m:r>
                    <m:t>)</m:t>
                  </m:r>
                  <m:r>
                    <m:t>P</m:t>
                  </m:r>
                  <m:r>
                    <m:t>(</m:t>
                  </m:r>
                  <m:sSub>
                    <m:e>
                      <m:r>
                        <m:t>H</m:t>
                      </m:r>
                    </m:e>
                    <m:sub>
                      <m:r>
                        <m:t>j</m:t>
                      </m:r>
                    </m:sub>
                  </m:sSub>
                  <m:r>
                    <m:t>)</m:t>
                  </m:r>
                </m:num>
                <m:den>
                  <m:sSubSup>
                    <m:e>
                      <m:r>
                        <m:t>∑</m:t>
                      </m:r>
                    </m:e>
                    <m:sub>
                      <m:r>
                        <m:t>k</m:t>
                      </m:r>
                      <m:r>
                        <m:t>=</m:t>
                      </m:r>
                      <m:r>
                        <m:t>1</m:t>
                      </m:r>
                    </m:sub>
                    <m:sup>
                      <m:r>
                        <m:t>m</m:t>
                      </m:r>
                    </m:sup>
                  </m:sSubSup>
                  <m:r>
                    <m:t>P</m:t>
                  </m:r>
                  <m:r>
                    <m:t>(</m:t>
                  </m:r>
                  <m:r>
                    <m:t>E</m:t>
                  </m:r>
                  <m:r>
                    <m:t>|</m:t>
                  </m:r>
                  <m:sSub>
                    <m:e>
                      <m:r>
                        <m:t>H</m:t>
                      </m:r>
                    </m:e>
                    <m:sub>
                      <m:r>
                        <m:t>k</m:t>
                      </m:r>
                    </m:sub>
                  </m:sSub>
                  <m:r>
                    <m:t>)</m:t>
                  </m:r>
                  <m:r>
                    <m:t>P</m:t>
                  </m:r>
                  <m:r>
                    <m:t>(</m:t>
                  </m:r>
                  <m:sSub>
                    <m:e>
                      <m:r>
                        <m:t>H</m:t>
                      </m:r>
                    </m:e>
                    <m:sub>
                      <m:r>
                        <m:t>k</m:t>
                      </m:r>
                    </m:sub>
                  </m:sSub>
                  <m:r>
                    <m:t>)</m:t>
                  </m:r>
                </m:den>
              </m:f>
              <m:r>
                <m:t xml:space="preserve"> </m:t>
              </m:r>
              <m:r>
                <m:t>(</m:t>
              </m:r>
              <m:r>
                <m:t>j</m:t>
              </m:r>
              <m:r>
                <m:t>=</m:t>
              </m:r>
              <m:r>
                <m:t>1</m:t>
              </m:r>
              <m:r>
                <m:t>,</m:t>
              </m:r>
              <m:r>
                <m:t>…</m:t>
              </m:r>
              <m:r>
                <m:t>,</m:t>
              </m:r>
              <m:r>
                <m:t>m</m:t>
              </m:r>
              <m:r>
                <m:t>)</m:t>
              </m:r>
            </m:oMath>
          </w:p>
        </w:tc>
        <w:tc>
          <w:tcPr>
            <w:tcW w:type="dxa" w:w="1020"/>
            <w:tcMar>
              <w:top w:w="35" w:type="dxa"/>
              <w:bottom w:w="35" w:type="dxa"/>
              <w:left w:w="0" w:type="dxa"/>
              <w:right w:w="0" w:type="dxa"/>
            </w:tcMar>
            <w:vAlign w:val="center"/>
          </w:tcPr>
          <w:p>
            <w:pPr>
              <w:pStyle w:val="Equation"/>
              <w:keepNext w:val="0"/>
              <w:jc w:val="right"/>
            </w:pPr>
            <w:r>
              <w:t>（1.11）</w:t>
            </w:r>
          </w:p>
        </w:tc>
      </w:tr>
    </w:tbl>
    <w:p>
      <w:pPr>
        <w:jc w:val="both"/>
      </w:pPr>
      <w:r>
        <w:t>Hⱼ为第j个类别，m为类别总数；E为已观察证据，要求分母P(E)&gt;0。求和指标k只用于遍历全部类别，与正在计算的j区分。若某类别的先验为0，这条更新本身不会把它变为正概率。</w:t>
      </w:r>
    </w:p>
    <w:p>
      <w:pPr>
        <w:keepNext/>
        <w:jc w:val="both"/>
      </w:pPr>
      <w:r>
        <w:rPr>
          <w:b/>
        </w:rPr>
        <w:t>例题</w:t>
      </w:r>
      <w:r>
        <w:t xml:space="preserve">  手算：三类来源的完整更新</w:t>
      </w:r>
    </w:p>
    <w:p>
      <w:pPr>
        <w:jc w:val="both"/>
      </w:pPr>
      <w:r>
        <w:t>以下是教学假设，不是企业实测数据。某服务请求来自甲、乙、丙渠道的概率分别为0.50、0.30、0.20。三个渠道出现“需二次处理”标记的条件概率依次为0.02、0.04、0.10。先验和为1；观察到标记后，三个未归一化权重为0.010、0.012、0.020，证据总概率为0.042。</w:t>
      </w:r>
    </w:p>
    <w:p>
      <w:pPr>
        <w:jc w:val="both"/>
      </w:pPr>
      <w:r>
        <w:t>因此后验依次为5/21≈23.81%、2/7≈28.57%、10/21≈47.62%，总和为1。丙原先只占20%，却更容易产生这一标记，因而在标记请求中占比升高。不能把10%的条件概率直接称为丙的后验，也不能只比较似然而丢掉渠道占比。</w:t>
      </w:r>
    </w:p>
    <w:p>
      <w:pPr>
        <w:jc w:val="both"/>
      </w:pPr>
      <w:r>
        <w:t>若再观察到一个新标记，须使用“新标记在给定类别及已有标记条件下的概率”继续更新。只有假设两个标记在给定类别后条件独立时，才可把同一类别下两个单标记似然相乘。类别之间互斥并不意味着同一类别内的证据自动独立。</w:t>
      </w:r>
    </w:p>
    <w:p>
      <w:pPr>
        <w:pStyle w:val="Heading2"/>
        <w:pageBreakBefore w:val="0"/>
      </w:pPr>
      <w:bookmarkStart w:id="14" w:name="b560ac202359608b98f96"/>
      <w:r>
        <w:t>1.7 相对频数预览与可复现随机数</w:t>
      </w:r>
      <w:bookmarkEnd w:id="14"/>
    </w:p>
    <w:p>
      <w:pPr>
        <w:jc w:val="both"/>
      </w:pPr>
      <w:r>
        <w:t>本节只预览如何记录随机结果与相对频数，无须使用期望、标准误或显著性检验。若掷8次骰子，其中点数6出现2次，相对频数就是2/8；它是当前记录中的比例，不等于理论概率已经改为1/4。计算机模拟把指定模型转成具体记录，先检查取值是否合法、种子能否复现，以及计数的分母是否正确。为什么频数在大量重复中稳定，将在第2章用大数定律解释；怎样评估误差与检验模型，留到第3章和第5章。</w:t>
      </w:r>
    </w:p>
    <w:p>
      <w:pPr>
        <w:jc w:val="both"/>
      </w:pPr>
      <w:r>
        <w:t>常用随机数实际上由确定算法生成，称为伪随机数。种子提供初始化状态，发生器每调用一次就推进状态。相同发生器算法、软件环境、种子与调用顺序有助于复现同一序列；种子不控制理论概率，也不保证不同种子对应的有限样本一定不同。完整记录脚本与依赖版本，比单独记下一个种子更有用。</w:t>
      </w:r>
    </w:p>
    <w:p>
      <w:pPr>
        <w:jc w:val="both"/>
      </w:pPr>
      <w:r>
        <w:t>现代NumPy通常先用default_rng(seed)建立一个Generator对象，再由这个对象抽样。对象拥有自己的状态，便于让不同任务分别管理随机序列；传统np.random.seed与np.random.*主要操作共享的旧式全局状态。相同整数种子若配上不同发生器算法，并不应期待相同数列。教学中固定对象、种子、版本与调用顺序，是为了复现实验记录；重新设置种子不能使模型更正确。</w:t>
      </w:r>
    </w:p>
    <w:p>
      <w:pPr>
        <w:keepNext/>
        <w:jc w:val="both"/>
      </w:pPr>
      <w:r>
        <w:rPr>
          <w:b/>
        </w:rPr>
        <w:t>程序</w:t>
      </w:r>
      <w:r>
        <w:t xml:space="preserve"> e01_rng.py  rng_a和rng_b都由种子2026初始化，各调用integers(1,7,size=8)产生8个骰子点数。下界1包括在内，上界7不包括在内，返回数组形状为(8,)。两对象首次抽取a与b应相同；rng_a再次抽取next_a时从当前状态继续。array_equal验证两次首次结果逐元素相同，all验证点数范围。图使用1至6各1/6的完整理论概率，不把8次样本的频率画成理论分布。</w:t>
      </w:r>
    </w:p>
    <w:p>
      <w:pPr>
        <w:jc w:val="both"/>
      </w:pPr>
      <w:r>
        <w:rPr>
          <w:b/>
        </w:rPr>
        <w:t>编程思路</w:t>
      </w:r>
      <w:r>
        <w:t xml:space="preserve">  先建立分开保存状态、种子相同的两个 Generator，比较各自第一批整数，再继续使用其中一个生成器。区分八次随机样本与理论概率；图中展示骰子的理论质量函数与累积分布函数。</w:t>
      </w:r>
    </w:p>
    <w:p>
      <w:pPr>
        <w:jc w:val="both"/>
      </w:pPr>
      <w:r>
        <w:rPr>
          <w:b/>
        </w:rPr>
        <w:t>代码对应</w:t>
      </w:r>
    </w:p>
    <w:p>
      <w:pPr>
        <w:jc w:val="left"/>
      </w:pPr>
      <w:r>
        <w:t xml:space="preserve">以固定初始状态定义一次可复现的随机实验 → </w:t>
      </w:r>
      <w:r>
        <w:rPr>
          <w:rFonts w:ascii="Courier New" w:hAnsi="Courier New" w:eastAsia="Songti SC"/>
          <w:color w:val="000000"/>
          <w:sz w:val="20"/>
        </w:rPr>
        <w:t>rng_a = np.random.default_rng(2026)</w:t>
      </w:r>
      <w:r>
        <w:t>：default_rng(2026) 返回 Generator；生成器保存后续抽样状态，不是每次调用都重新播种。</w:t>
      </w:r>
    </w:p>
    <w:p>
      <w:pPr>
        <w:jc w:val="left"/>
      </w:pPr>
      <w:r>
        <w:t xml:space="preserve">从集合 {1,…,6} 抽取八次骰子结果 → </w:t>
      </w:r>
      <w:r>
        <w:rPr>
          <w:rFonts w:ascii="Courier New" w:hAnsi="Courier New" w:eastAsia="Songti SC"/>
          <w:color w:val="000000"/>
          <w:sz w:val="20"/>
        </w:rPr>
        <w:t>a = rng_a.integers(1, 7, size=8)</w:t>
      </w:r>
      <w:r>
        <w:t>：integers 的上界 7 不包含在结果中，size=8 指定一维样本形状。</w:t>
      </w:r>
    </w:p>
    <w:p>
      <w:pPr>
        <w:jc w:val="left"/>
      </w:pPr>
      <w:r>
        <w:t xml:space="preserve">继续同一条伪随机序列 → </w:t>
      </w:r>
      <w:r>
        <w:rPr>
          <w:rFonts w:ascii="Courier New" w:hAnsi="Courier New" w:eastAsia="Songti SC"/>
          <w:color w:val="000000"/>
          <w:sz w:val="20"/>
        </w:rPr>
        <w:t>next_a = rng_a.integers(1, 7, size=8)</w:t>
      </w:r>
      <w:r>
        <w:t>：再次调用 rng_a 会消耗后续状态，结果不必等于首次样本。</w:t>
      </w:r>
    </w:p>
    <w:p>
      <w:pPr>
        <w:jc w:val="left"/>
      </w:pPr>
      <w:r>
        <w:t xml:space="preserve">写出六个等可能基本结果各自的概率 1/6 → </w:t>
      </w:r>
      <w:r>
        <w:rPr>
          <w:rFonts w:ascii="Courier New" w:hAnsi="Courier New" w:eastAsia="Songti SC"/>
          <w:color w:val="000000"/>
          <w:sz w:val="20"/>
        </w:rPr>
        <w:t>dice_pmf = np.full(dice_values.size, 1 / 6)</w:t>
      </w:r>
      <w:r>
        <w:t>：该向量是理论质量函数；经验频数与它的差异属于抽样波动。</w:t>
      </w:r>
    </w:p>
    <w:p>
      <w:pPr>
        <w:jc w:val="both"/>
      </w:pPr>
      <w:r>
        <w:rPr>
          <w:b/>
        </w:rPr>
        <w:t>易错提示</w:t>
      </w:r>
      <w:r>
        <w:t xml:space="preserve">  相同种子只有在生成器类型、抽样方法及调用顺序一致时才保证复现。default_rng 与旧 np.random.seed/RandomState 使用的随机数机制不同，不能把它们的种子相同误当作逐项输出相同。</w:t>
      </w:r>
    </w:p>
    <w:p>
      <w:pPr>
        <w:pStyle w:val="Caption"/>
        <w:keepNext/>
        <w:spacing w:before="120" w:after="100"/>
      </w:pPr>
      <w:bookmarkStart w:id="15" w:name="b09a072d68a730a79d467"/>
      <w:r>
        <w:rPr>
          <w:b/>
        </w:rPr>
        <w:t>正文代码 e01_rng.py</w:t>
      </w:r>
      <w:bookmarkEnd w:id="15"/>
    </w:p>
    <w:tbl>
      <w:tblPr>
        <w:tblW w:type="auto" w:w="0"/>
        <w:jc w:val="center"/>
        <w:tblLayout w:type="fixed"/>
        <w:tblLook w:firstColumn="1" w:firstRow="1" w:lastColumn="0" w:lastRow="0" w:noHBand="0" w:noVBand="1" w:val="04A0"/>
        <w:tblCaption w:val="正文源码 e01_rng.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教材位置：第1章，第1.7节；图 1-2。</w:t>
            </w:r>
          </w:p>
          <w:p>
            <w:pPr>
              <w:pStyle w:val="CodeLine"/>
              <w:keepNext w:val="0"/>
              <w:keepLines/>
              <w:widowControl w:val="0"/>
            </w:pPr>
            <w:r>
              <w:rPr>
                <w:color w:val="365B45"/>
              </w:rPr>
              <w:t># 单位、变量与形状：a、b、next_a 为 (8,) 的点数数组；点数与概率均无量纲。</w:t>
            </w:r>
          </w:p>
          <w:p>
            <w:pPr>
              <w:pStyle w:val="CodeLine"/>
              <w:keepNext w:val="0"/>
              <w:keepLines/>
              <w:widowControl w:val="0"/>
            </w:pPr>
            <w:r>
              <w:rPr>
                <w:color w:val="365B45"/>
              </w:rPr>
              <w:t># 学习目标：认识 NumPy 的随机数生成器、随机种子和离散均匀抽样，理解怎样复现实验。</w:t>
            </w:r>
          </w:p>
          <w:p>
            <w:pPr>
              <w:pStyle w:val="CodeLine"/>
              <w:keepNext w:val="0"/>
              <w:keepLines/>
              <w:widowControl w:val="0"/>
            </w:pPr>
            <w:r>
              <w:rPr>
                <w:color w:val="365B45"/>
              </w:rPr>
              <w:t># 核心关系：公平骰子满足 P(X=k)=1/6，k=1,...,6；一次抽样得到的是随机样本，</w:t>
            </w:r>
          </w:p>
          <w:p>
            <w:pPr>
              <w:pStyle w:val="CodeLine"/>
              <w:keepNext w:val="0"/>
              <w:keepLines/>
              <w:widowControl w:val="0"/>
            </w:pPr>
            <w:r>
              <w:rPr>
                <w:color w:val="365B45"/>
              </w:rPr>
              <w:t># 不能因为本次某个点数出现较多，就认定其理论概率较大。</w:t>
            </w:r>
          </w:p>
          <w:p>
            <w:pPr>
              <w:pStyle w:val="CodeLine"/>
              <w:keepNext w:val="0"/>
              <w:keepLines/>
              <w:widowControl w:val="0"/>
            </w:pPr>
            <w:r>
              <w:rPr>
                <w:color w:val="365B45"/>
              </w:rPr>
              <w:t># 数据与输出：构造两个具有相同初始状态的生成器，各取 8 个骰子点数，再展示后续抽样。</w:t>
            </w:r>
          </w:p>
          <w:p>
            <w:pPr>
              <w:pStyle w:val="CodeLine"/>
              <w:keepNext w:val="0"/>
              <w:keepLines/>
              <w:widowControl w:val="0"/>
            </w:pPr>
            <w:r>
              <w:rPr>
                <w:color w:val="365B45"/>
              </w:rPr>
              <w:t># 运行方式：安装 NumPy、Matplotlib 后执行 python e01_rng.py；输出终端结果和教材图</w:t>
            </w:r>
          </w:p>
          <w:p>
            <w:pPr>
              <w:pStyle w:val="CodeLine"/>
              <w:keepNext w:val="0"/>
              <w:keepLines/>
              <w:widowControl w:val="0"/>
            </w:pPr>
            <w:r>
              <w:rPr>
                <w:color w:val="365B45"/>
              </w:rPr>
              <w:t># e01_rng.png。</w:t>
            </w:r>
          </w:p>
          <w:p>
            <w:pPr>
              <w:pStyle w:val="CodeLine"/>
              <w:keepNext w:val="0"/>
              <w:keepLines/>
              <w:widowControl w:val="0"/>
            </w:pPr>
            <w:r/>
          </w:p>
          <w:p>
            <w:pPr>
              <w:pStyle w:val="CodeLine"/>
              <w:keepNext w:val="0"/>
              <w:keepLines/>
              <w:widowControl w:val="0"/>
            </w:pPr>
            <w:r>
              <w:rPr>
                <w:color w:val="365B45"/>
              </w:rPr>
              <w:t># 使用 np 这个惯用别名，便于调用数组运算和随机数工具。</w:t>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default_rng 返回独立的生成器对象；2026 是种子，不是样本量或概率参数。</w:t>
            </w:r>
          </w:p>
          <w:p>
            <w:pPr>
              <w:pStyle w:val="CodeLine"/>
              <w:keepNext w:val="0"/>
              <w:keepLines/>
              <w:widowControl w:val="0"/>
            </w:pPr>
            <w:r>
              <w:rPr>
                <w:color w:val="365B45"/>
              </w:rPr>
              <w:t># 两个对象从相同种子出发，并执行相同的调用时，会产生相同的伪随机序列。</w:t>
            </w:r>
          </w:p>
          <w:p>
            <w:pPr>
              <w:pStyle w:val="CodeLine"/>
              <w:keepNext w:val="0"/>
              <w:keepLines/>
              <w:widowControl w:val="0"/>
            </w:pPr>
            <w:r>
              <w:rPr>
                <w:color w:val="365B45"/>
              </w:rPr>
              <w:t># 这便于排查代码差异；跨 NumPy 版本或更换算法时，不应无条件承诺序列仍相同。</w:t>
            </w:r>
          </w:p>
          <w:p>
            <w:pPr>
              <w:pStyle w:val="CodeLine"/>
              <w:keepNext w:val="0"/>
              <w:keepLines/>
              <w:widowControl w:val="0"/>
            </w:pPr>
            <w:r>
              <w:t>rng_a = np.random.default_rng(2026)</w:t>
            </w:r>
          </w:p>
          <w:p>
            <w:pPr>
              <w:pStyle w:val="CodeLine"/>
              <w:keepNext w:val="0"/>
              <w:keepLines/>
              <w:widowControl w:val="0"/>
            </w:pPr>
            <w:r>
              <w:t>rng_b = np.random.default_rng(2026)</w:t>
            </w:r>
          </w:p>
          <w:p>
            <w:pPr>
              <w:pStyle w:val="CodeLine"/>
              <w:keepNext w:val="0"/>
              <w:keepLines/>
              <w:widowControl w:val="0"/>
            </w:pPr>
            <w:r>
              <w:rPr>
                <w:color w:val="365B45"/>
              </w:rPr>
              <w:t># integers 的下界 1 包含在内，上界 7 不包含在内，因此可能值恰好是 1 到 6。</w:t>
            </w:r>
          </w:p>
          <w:p>
            <w:pPr>
              <w:pStyle w:val="CodeLine"/>
              <w:keepNext w:val="0"/>
              <w:keepLines/>
              <w:widowControl w:val="0"/>
            </w:pPr>
            <w:r>
              <w:rPr>
                <w:color w:val="365B45"/>
              </w:rPr>
              <w:t># size=8 生成形状为 (8,) 的一维整数数组，而不是形状为 (8, 1) 的列向量。</w:t>
            </w:r>
          </w:p>
          <w:p>
            <w:pPr>
              <w:pStyle w:val="CodeLine"/>
              <w:keepNext w:val="0"/>
              <w:keepLines/>
              <w:widowControl w:val="0"/>
            </w:pPr>
            <w:r>
              <w:t>a = rng_a.integers(1, 7, size=8)</w:t>
            </w:r>
          </w:p>
          <w:p>
            <w:pPr>
              <w:pStyle w:val="CodeLine"/>
              <w:keepNext w:val="0"/>
              <w:keepLines/>
              <w:widowControl w:val="0"/>
            </w:pPr>
            <w:r>
              <w:rPr>
                <w:color w:val="365B45"/>
              </w:rPr>
              <w:t># rng_b 也取自己的前 8 个结果，因此 b 应与 a 逐元素相同。</w:t>
            </w:r>
          </w:p>
          <w:p>
            <w:pPr>
              <w:pStyle w:val="CodeLine"/>
              <w:keepNext w:val="0"/>
              <w:keepLines/>
              <w:widowControl w:val="0"/>
            </w:pPr>
            <w:r>
              <w:t>b = rng_b.integers(1, 7, size=8)</w:t>
            </w:r>
          </w:p>
          <w:p>
            <w:pPr>
              <w:pStyle w:val="CodeLine"/>
              <w:keepNext w:val="0"/>
              <w:keepLines/>
              <w:widowControl w:val="0"/>
            </w:pPr>
            <w:r>
              <w:rPr>
                <w:color w:val="365B45"/>
              </w:rPr>
              <w:t># 生成器会记录并推进内部状态；这里继续使用 rng_a，不会自动从种子重新开始。</w:t>
            </w:r>
          </w:p>
          <w:p>
            <w:pPr>
              <w:pStyle w:val="CodeLine"/>
              <w:keepNext w:val="0"/>
              <w:keepLines/>
              <w:widowControl w:val="0"/>
            </w:pPr>
            <w:r>
              <w:rPr>
                <w:color w:val="365B45"/>
              </w:rPr>
              <w:t># 后续样本可能与前一批有重复点数，这是随机抽样的正常现象。</w:t>
            </w:r>
          </w:p>
          <w:p>
            <w:pPr>
              <w:pStyle w:val="CodeLine"/>
              <w:keepNext w:val="0"/>
              <w:keepLines/>
              <w:widowControl w:val="0"/>
            </w:pPr>
            <w:r>
              <w:t>next_a = rng_a.integers(1, 7, size=8)</w:t>
            </w:r>
          </w:p>
          <w:p>
            <w:pPr>
              <w:pStyle w:val="CodeLine"/>
              <w:keepNext w:val="0"/>
              <w:keepLines/>
              <w:widowControl w:val="0"/>
            </w:pPr>
            <w:r>
              <w:rPr>
                <w:color w:val="365B45"/>
              </w:rPr>
              <w:t># 三行输出依次对比首次抽样、相同种子的首次抽样、同一生成器的下一次抽样。</w:t>
            </w:r>
          </w:p>
          <w:p>
            <w:pPr>
              <w:pStyle w:val="CodeLine"/>
              <w:keepNext w:val="0"/>
              <w:keepLines/>
              <w:widowControl w:val="0"/>
            </w:pPr>
            <w:r>
              <w:t>print("首次抽样：", a)</w:t>
            </w:r>
          </w:p>
          <w:p>
            <w:pPr>
              <w:pStyle w:val="CodeLine"/>
              <w:keepNext w:val="0"/>
              <w:keepLines/>
              <w:widowControl w:val="0"/>
            </w:pPr>
            <w:r>
              <w:t>print("相同种子的首次抽样：", b)</w:t>
            </w:r>
          </w:p>
          <w:p>
            <w:pPr>
              <w:pStyle w:val="CodeLine"/>
              <w:keepNext w:val="0"/>
              <w:keepLines/>
              <w:widowControl w:val="0"/>
            </w:pPr>
            <w:r>
              <w:t>print("同一生成器的下一次抽样：", next_a)</w:t>
            </w:r>
          </w:p>
          <w:p>
            <w:pPr>
              <w:pStyle w:val="CodeLine"/>
              <w:keepNext w:val="0"/>
              <w:keepLines/>
              <w:widowControl w:val="0"/>
            </w:pPr>
            <w:r>
              <w:rPr>
                <w:color w:val="365B45"/>
              </w:rPr>
              <w:t># array_equal 同时检查形状及所有对应元素，验证本例的可复现性。</w:t>
            </w:r>
          </w:p>
          <w:p>
            <w:pPr>
              <w:pStyle w:val="CodeLine"/>
              <w:keepNext w:val="0"/>
              <w:keepLines/>
              <w:widowControl w:val="0"/>
            </w:pPr>
            <w:r>
              <w:t>assert np.array_equal(a, b)</w:t>
            </w:r>
          </w:p>
          <w:p>
            <w:pPr>
              <w:pStyle w:val="CodeLine"/>
              <w:keepNext w:val="0"/>
              <w:keepLines/>
              <w:widowControl w:val="0"/>
            </w:pPr>
            <w:r>
              <w:rPr>
                <w:color w:val="365B45"/>
              </w:rPr>
              <w:t># 数组比较得到布尔数组；&amp; 逐元素合并两个条件，all 要求所有点数都在合法区间。</w:t>
            </w:r>
          </w:p>
          <w:p>
            <w:pPr>
              <w:pStyle w:val="CodeLine"/>
              <w:keepNext w:val="0"/>
              <w:keepLines/>
              <w:widowControl w:val="0"/>
            </w:pPr>
            <w:r>
              <w:rPr>
                <w:color w:val="365B45"/>
              </w:rPr>
              <w:t># 两边条件必须加括号，避免 Python 的运算优先级改变原意。</w:t>
            </w:r>
          </w:p>
          <w:p>
            <w:pPr>
              <w:pStyle w:val="CodeLine"/>
              <w:keepNext w:val="0"/>
              <w:keepLines/>
              <w:widowControl w:val="0"/>
            </w:pPr>
            <w:r>
              <w:t>assert np.all((1 &lt;= a) &amp; (a &lt;= 6))</w:t>
            </w:r>
          </w:p>
          <w:p>
            <w:pPr>
              <w:pStyle w:val="CodeLine"/>
              <w:keepNext w:val="0"/>
              <w:keepLines/>
              <w:widowControl w:val="0"/>
            </w:pPr>
            <w:r/>
          </w:p>
          <w:p>
            <w:pPr>
              <w:pStyle w:val="CodeLine"/>
              <w:keepNext w:val="0"/>
              <w:keepLines/>
              <w:widowControl w:val="0"/>
            </w:pPr>
            <w:r>
              <w:rPr>
                <w:color w:val="365B45"/>
              </w:rPr>
              <w:t># 教材图 1-2：绘制公平骰子的完整理论分布，不把上面8次抽样的频率当作理论概率。</w:t>
            </w:r>
          </w:p>
          <w:p>
            <w:pPr>
              <w:pStyle w:val="CodeLine"/>
              <w:keepNext w:val="0"/>
              <w:keepLines/>
              <w:widowControl w:val="0"/>
            </w:pPr>
            <w:r>
              <w:rPr>
                <w:color w:val="365B45"/>
              </w:rPr>
              <w:t># pyplot 仅负责作图；这里不调用随机数生成器，因此不会改变原随机序列和终端输出。</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dice_values 是随机变量 X 的完整支持集；理论 概率质量函数 为每个点数对应的 1/6。</w:t>
            </w:r>
          </w:p>
          <w:p>
            <w:pPr>
              <w:pStyle w:val="CodeLine"/>
              <w:keepNext w:val="0"/>
              <w:keepLines/>
              <w:widowControl w:val="0"/>
            </w:pPr>
            <w:r>
              <w:t>dice_values = np.arange(1, 7)</w:t>
            </w:r>
          </w:p>
          <w:p>
            <w:pPr>
              <w:pStyle w:val="CodeLine"/>
              <w:keepNext w:val="0"/>
              <w:keepLines/>
              <w:widowControl w:val="0"/>
            </w:pPr>
            <w:r>
              <w:t>dice_pmf = np.full(dice_values.size, 1 / 6)</w:t>
            </w:r>
          </w:p>
          <w:p>
            <w:pPr>
              <w:pStyle w:val="CodeLine"/>
              <w:keepNext w:val="0"/>
              <w:keepLines/>
              <w:widowControl w:val="0"/>
            </w:pPr>
            <w:r>
              <w:rPr>
                <w:color w:val="365B45"/>
              </w:rPr>
              <w:t># 在0与7之间画完整累积分布函数；where='post'使每个整数右侧保持当前累计值，体现右连续性。</w:t>
            </w:r>
          </w:p>
          <w:p>
            <w:pPr>
              <w:pStyle w:val="CodeLine"/>
              <w:keepNext w:val="0"/>
              <w:keepLines/>
              <w:widowControl w:val="0"/>
            </w:pPr>
            <w:r>
              <w:t>cdf_x = np.arange(0, 8)</w:t>
            </w:r>
          </w:p>
          <w:p>
            <w:pPr>
              <w:pStyle w:val="CodeLine"/>
              <w:keepNext w:val="0"/>
              <w:keepLines/>
              <w:widowControl w:val="0"/>
            </w:pPr>
            <w:r>
              <w:t>cdf_y = np.r_[0.0, np.cumsum(dice_pmf), 1.0]</w:t>
            </w:r>
          </w:p>
          <w:p>
            <w:pPr>
              <w:pStyle w:val="CodeLine"/>
              <w:keepNext w:val="0"/>
              <w:keepLines/>
              <w:widowControl w:val="0"/>
            </w:pPr>
            <w:r>
              <w:t>fig, axes = plt.subplots(1, 2, figsize=(6.3, 2.8), constrained_layout=True)</w:t>
            </w:r>
          </w:p>
          <w:p>
            <w:pPr>
              <w:pStyle w:val="CodeLine"/>
              <w:keepNext w:val="0"/>
              <w:keepLines/>
              <w:widowControl w:val="0"/>
            </w:pPr>
            <w:r>
              <w:rPr>
                <w:color w:val="365B45"/>
              </w:rPr>
              <w:t># 左图的纵轴是单点概率；六根柱高之和为1。</w:t>
            </w:r>
          </w:p>
          <w:p>
            <w:pPr>
              <w:pStyle w:val="CodeLine"/>
              <w:keepNext w:val="0"/>
              <w:keepLines/>
              <w:widowControl w:val="0"/>
            </w:pPr>
            <w:r>
              <w:t>axes[0].bar(dice_values, dice_pmf, width=0.55)</w:t>
            </w:r>
          </w:p>
          <w:p>
            <w:pPr>
              <w:pStyle w:val="CodeLine"/>
              <w:keepNext w:val="0"/>
              <w:keepLines/>
              <w:widowControl w:val="0"/>
            </w:pPr>
            <w:r>
              <w:t>axes[0].set(title='公平骰子的概率质量函数', xlabel='骰子点数 k', ylabel='P(X = k)',</w:t>
            </w:r>
          </w:p>
          <w:p>
            <w:pPr>
              <w:pStyle w:val="CodeLine"/>
              <w:keepNext w:val="0"/>
              <w:keepLines/>
              <w:widowControl w:val="0"/>
            </w:pPr>
            <w:r>
              <w:t xml:space="preserve">            xticks=dice_values, ylim=(0, 0.21))</w:t>
            </w:r>
          </w:p>
          <w:p>
            <w:pPr>
              <w:pStyle w:val="CodeLine"/>
              <w:keepNext w:val="0"/>
              <w:keepLines/>
              <w:widowControl w:val="0"/>
            </w:pPr>
            <w:r>
              <w:rPr>
                <w:color w:val="365B45"/>
              </w:rPr>
              <w:t># 右图实心点表示F(k)，空心点表示从左侧到达k时尚未计入该点质量的极限。</w:t>
            </w:r>
          </w:p>
          <w:p>
            <w:pPr>
              <w:pStyle w:val="CodeLine"/>
              <w:keepNext w:val="0"/>
              <w:keepLines/>
              <w:widowControl w:val="0"/>
            </w:pPr>
            <w:r>
              <w:t>axes[1].step(cdf_x, cdf_y, where='post')</w:t>
            </w:r>
          </w:p>
          <w:p>
            <w:pPr>
              <w:pStyle w:val="CodeLine"/>
              <w:keepNext w:val="0"/>
              <w:keepLines/>
              <w:widowControl w:val="0"/>
            </w:pPr>
            <w:r>
              <w:t>axes[1].scatter(dice_values, np.cumsum(dice_pmf), s=18, zorder=3)</w:t>
            </w:r>
          </w:p>
          <w:p>
            <w:pPr>
              <w:pStyle w:val="CodeLine"/>
              <w:keepNext w:val="0"/>
              <w:keepLines/>
              <w:widowControl w:val="0"/>
            </w:pPr>
            <w:r>
              <w:t>axes[1].scatter(dice_values, np.r_[0.0, np.cumsum(dice_pmf)[:-1]],</w:t>
            </w:r>
          </w:p>
          <w:p>
            <w:pPr>
              <w:pStyle w:val="CodeLine"/>
              <w:keepNext w:val="0"/>
              <w:keepLines/>
              <w:widowControl w:val="0"/>
            </w:pPr>
            <w:r>
              <w:t xml:space="preserve">                s=18, facecolors='white', edgecolors='C0', zorder=4)</w:t>
            </w:r>
          </w:p>
          <w:p>
            <w:pPr>
              <w:pStyle w:val="CodeLine"/>
              <w:keepNext w:val="0"/>
              <w:keepLines/>
              <w:widowControl w:val="0"/>
            </w:pPr>
            <w:r>
              <w:t>axes[1].set(title='右连续的累积分布函数', xlabel='阈值 x', ylabel='P(X &lt;= x)',</w:t>
            </w:r>
          </w:p>
          <w:p>
            <w:pPr>
              <w:pStyle w:val="CodeLine"/>
              <w:keepNext w:val="0"/>
              <w:keepLines/>
              <w:widowControl w:val="0"/>
            </w:pPr>
            <w:r>
              <w:t xml:space="preserve">            xticks=dice_values, xlim=(0, 7), ylim=(-0.03, 1.05))</w:t>
            </w:r>
          </w:p>
          <w:p>
            <w:pPr>
              <w:pStyle w:val="CodeLine"/>
              <w:keepNext w:val="0"/>
              <w:keepLines/>
              <w:widowControl w:val="0"/>
            </w:pPr>
            <w:r>
              <w:rPr>
                <w:color w:val="365B45"/>
              </w:rPr>
              <w:t># 此文件是教材实际嵌入图，运行脚本后直接采用，不另行重新抽样或独立重绘。</w:t>
            </w:r>
          </w:p>
          <w:p>
            <w:pPr>
              <w:pStyle w:val="CodeLine"/>
              <w:keepNext w:val="0"/>
              <w:keepLines/>
              <w:widowControl w:val="0"/>
            </w:pPr>
            <w:r>
              <w:t>fig.savefig('e01_rng.png',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首次抽样： [6 2 1 4 3 3 1 3]</w:t>
        <w:br/>
        <w:t>相同种子的首次抽样： [6 2 1 4 3 3 1 3]</w:t>
        <w:br/>
        <w:t>同一生成器的下一次抽样： [4 3 5 5 5 6 5 2]</w:t>
      </w:r>
    </w:p>
    <w:p>
      <w:pPr>
        <w:pStyle w:val="Figure"/>
        <w:jc w:val="center"/>
      </w:pPr>
      <w:r>
        <w:drawing>
          <wp:inline xmlns:a="http://schemas.openxmlformats.org/drawingml/2006/main" xmlns:pic="http://schemas.openxmlformats.org/drawingml/2006/picture">
            <wp:extent cx="5760000" cy="2615459"/>
            <wp:docPr id="3" name="Picture 3" descr="公平骰子的理论概率质量函数与右连续累积分布函数，由e01_rng.py生成。X取1至6且各点概率为1/6；累积分布函数实心点表示F(k)，空心点表示左极限。图与该脚本打印的8次随机样本共用骰子模型，但不是用8次频率估计的分布。" title="图1-2"/>
            <wp:cNvGraphicFramePr>
              <a:graphicFrameLocks noChangeAspect="1"/>
            </wp:cNvGraphicFramePr>
            <a:graphic>
              <a:graphicData uri="http://schemas.openxmlformats.org/drawingml/2006/picture">
                <pic:pic>
                  <pic:nvPicPr>
                    <pic:cNvPr id="0" name="e01_rng.png"/>
                    <pic:cNvPicPr/>
                  </pic:nvPicPr>
                  <pic:blipFill>
                    <a:blip r:embed="rId13"/>
                    <a:stretch>
                      <a:fillRect/>
                    </a:stretch>
                  </pic:blipFill>
                  <pic:spPr>
                    <a:xfrm>
                      <a:off x="0" y="0"/>
                      <a:ext cx="5760000" cy="2615459"/>
                    </a:xfrm>
                    <a:prstGeom prst="rect"/>
                  </pic:spPr>
                </pic:pic>
              </a:graphicData>
            </a:graphic>
          </wp:inline>
        </w:drawing>
      </w:r>
    </w:p>
    <w:p>
      <w:pPr>
        <w:pStyle w:val="Caption"/>
      </w:pPr>
      <w:r>
        <w:t>图 1-2  公平骰子的理论概率质量函数与右连续累积分布函数，由e01_rng.py生成。X取1至6且各点概率为1/6；累积分布函数实心点表示F(k)，空心点表示左极限。图与该脚本打印的8次随机样本共用骰子模型，但不是用8次频率估计的分布。</w:t>
      </w:r>
    </w:p>
    <w:p>
      <w:pPr>
        <w:jc w:val="both"/>
      </w:pPr>
      <w:r>
        <w:rPr>
          <w:b/>
        </w:rPr>
        <w:t>读图指南</w:t>
      </w:r>
      <w:r>
        <w:t xml:space="preserve">  左图柱高为单点概率，六柱之和为1；右图每次跳跃累积同一个点的概率，实心点表示已计入当前位置。阶梯水平处的长度不表示新增概率。</w:t>
      </w:r>
    </w:p>
    <w:p>
      <w:pPr>
        <w:jc w:val="both"/>
      </w:pPr>
      <w:r>
        <w:t>左图给出每个点数的概率质量；右图回答“点数不超过某个阈值”的概率。后者在整数处向上跳，跳跃高度恰为1/6。图形读法将在下一章严格定义。现在可以先看出：阈值3.2与3.9都只包含1、2、3，因此累积概率相同。理论概率表需要全部六个可能值；一次样本只需要记录实际出现的八个值，二者用途不同。</w:t>
      </w:r>
    </w:p>
    <w:p>
      <w:pPr>
        <w:pStyle w:val="Heading2"/>
        <w:pageBreakBefore w:val="0"/>
      </w:pPr>
      <w:bookmarkStart w:id="16" w:name="bbae8d158f2a6ff00f11e"/>
      <w:r>
        <w:t>1.8 本章要点 常见误区与延伸阅读</w:t>
      </w:r>
      <w:bookmarkEnd w:id="16"/>
    </w:p>
    <w:p>
      <w:pPr>
        <w:jc w:val="both"/>
      </w:pPr>
      <w:r>
        <w:t>核心要点：概率空间先规定结果、事件与赋权规则。有限等可能模型才可直接用计数比；σ代数对补集和可数并封闭，使复合与极限事件仍合法。无限模型中，事件概率可以按区间长度定义，单点概率为0不等于该点不存在。</w:t>
      </w:r>
    </w:p>
    <w:p>
      <w:pPr>
        <w:jc w:val="both"/>
      </w:pPr>
      <w:r>
        <w:t>核心要点：条件概率先缩小参考范围再归一化；独立性是联合概率分解的性质，全概率按情景占比加权。贝叶斯更新对每个类别计算先验乘似然，再用共同证据概率归一化。记录好分母，通常比记住“正向”“反向”更可靠。</w:t>
      </w:r>
    </w:p>
    <w:p>
      <w:pPr>
        <w:jc w:val="both"/>
      </w:pPr>
      <w:r>
        <w:t>常见误区：把P(A|B)当成P(B|A)，把互斥当成独立，把多类似然强制加到1，把某个零概率点排除出样本空间，或把σ代数说成对任意不可数并封闭。相对频数属于有限记录，不能用8次骰子的频率重新定义公平骰子的理论概率。</w:t>
      </w:r>
    </w:p>
    <w:p>
      <w:pPr>
        <w:jc w:val="both"/>
      </w:pPr>
      <w:r>
        <w:t>延伸阅读：哈佛《概率论导论》第二版第1—2章，重点对照计数口径、条件概率与全概率；官方免费教材入口为https://probabilitybook.net/ [P19]。哈佛统计110官方视频第4—5讲分别讨论独立、贝叶斯及全概率，目录与视频链接见https://stat110.hsites.harvard.edu/youtube [P14]。</w:t>
      </w:r>
    </w:p>
    <w:p>
      <w:pPr>
        <w:jc w:val="both"/>
      </w:pPr>
      <w:r>
        <w:t>进阶阅读：麻省理工学院18.05第3课“条件概率、独立性与贝叶斯定理”，用于重画三渠道更新树[P03]。拓展阅读为18.175第1讲概率空间与σ代数、第3讲随机变量与分布，重点只取可数封闭与原像定义，真实官方链接见资料P15、P16；这两讲为研究生材料，不作为继续本书的门槛。</w:t>
      </w:r>
    </w:p>
    <w:p>
      <w:pPr>
        <w:pStyle w:val="Heading2"/>
        <w:pageBreakBefore w:val="0"/>
      </w:pPr>
      <w:bookmarkStart w:id="17" w:name="b112b5027fdd96c157546"/>
      <w:r>
        <w:t>1.9 练习与参考解答</w:t>
      </w:r>
      <w:bookmarkEnd w:id="17"/>
    </w:p>
    <w:p>
      <w:pPr>
        <w:jc w:val="both"/>
      </w:pPr>
      <w:r>
        <w:rPr>
          <w:b/>
        </w:rPr>
        <w:t>练习 1-1</w:t>
      </w:r>
      <w:r>
        <w:t>（概念与手算，入门）  公平骰子中，A为偶数、B为大于3。求P(A∪B)、P(A|B)，判断二者是否独立；再求独立掷3次至少出现一次6的概率。</w:t>
      </w:r>
    </w:p>
    <w:p>
      <w:pPr>
        <w:jc w:val="both"/>
      </w:pPr>
      <w:r>
        <w:rPr>
          <w:b/>
        </w:rPr>
        <w:t>练习 1-2</w:t>
      </w:r>
      <w:r>
        <w:t>（概念与手算，进阶）  骰子只报告奇偶，取事件族𝓕={∅,Ω,奇数集,偶数集}。说明它为何是σ代数，并判断点数函数X(ω)=ω及偶数指示函数是否可测。</w:t>
      </w:r>
    </w:p>
    <w:p>
      <w:pPr>
        <w:jc w:val="both"/>
      </w:pPr>
      <w:r>
        <w:rPr>
          <w:b/>
        </w:rPr>
        <w:t>练习 1-3</w:t>
      </w:r>
      <w:r>
        <w:t>（概念与手算，拓展）  U在[0,1]均匀。求P(U=1/2)、P(1/4&lt;U≤3/4)、P(U为有理数)，并解释为什么不能用不可数个零概率单点相加算P([0,1])。</w:t>
      </w:r>
    </w:p>
    <w:p>
      <w:pPr>
        <w:jc w:val="both"/>
      </w:pPr>
      <w:r>
        <w:rPr>
          <w:b/>
        </w:rPr>
        <w:t>练习 1-4</w:t>
      </w:r>
      <w:r>
        <w:t>（概念与手算，进阶）  三个互斥且穷尽类别的先验为(0.5,0.3,0.2)，证据在各类别下的似然为(0.02,0.04,0.10)。求证据总概率和三个后验，并指出哪个量需要归一化。</w:t>
      </w:r>
    </w:p>
    <w:p>
      <w:pPr>
        <w:jc w:val="both"/>
      </w:pPr>
      <w:r>
        <w:rPr>
          <w:b/>
        </w:rPr>
        <w:t>练习 1-5</w:t>
      </w:r>
      <w:r>
        <w:t>（编程实践，入门）  运行e01_rng.py，记录两个同种子发生器的首次结果与同一发生器的第二次结果。用数组比较说明可复现性，不能只看屏幕上是否相似。</w:t>
      </w:r>
    </w:p>
    <w:p>
      <w:pPr>
        <w:jc w:val="both"/>
      </w:pPr>
      <w:r>
        <w:rPr>
          <w:b/>
        </w:rPr>
        <w:t>练习 1-6</w:t>
      </w:r>
      <w:r>
        <w:t>（编程实践，入门）  枚举两枚可区分骰子的36个有序对，用布尔条件统计点数和7、第一枚6及二者交集；再用计数计算条件概率。</w:t>
      </w:r>
    </w:p>
    <w:p>
      <w:pPr>
        <w:jc w:val="both"/>
      </w:pPr>
      <w:r>
        <w:rPr>
          <w:b/>
        </w:rPr>
        <w:t>练习 1-7</w:t>
      </w:r>
      <w:r>
        <w:t>（编程实践，进阶）  把e06_bayes.py的四个先验同时放进数组，分别用概率公式和优势公式更新；检查两种结果一致与后验范围。</w:t>
      </w:r>
    </w:p>
    <w:p>
      <w:pPr>
        <w:jc w:val="both"/>
      </w:pPr>
      <w:r>
        <w:rPr>
          <w:b/>
        </w:rPr>
        <w:t>练习 1-8</w:t>
      </w:r>
      <w:r>
        <w:t>（编程实践，拓展）  为一个4点样本空间写集合程序，检验事件族{∅,Ω,{1,2},{3,4}}与{∅,Ω,{1}}的补集及两两并封闭性。说明有限程序为何能检验这里的可数并条件。</w:t>
      </w:r>
    </w:p>
    <w:p>
      <w:pPr>
        <w:jc w:val="both"/>
      </w:pPr>
      <w:r>
        <w:rPr>
          <w:b/>
        </w:rPr>
        <w:t>练习 1-9</w:t>
      </w:r>
      <w:r>
        <w:t>（场景应用，入门）  教学设定：甲线占70%、次品率2%，乙线占30%、次品率5%。从混合产品随机抽到一件次品，求来自乙线的概率，并说明分母所代表的总体。</w:t>
      </w:r>
    </w:p>
    <w:p>
      <w:pPr>
        <w:jc w:val="both"/>
      </w:pPr>
      <w:r>
        <w:rPr>
          <w:b/>
        </w:rPr>
        <w:t>练习 1-10</w:t>
      </w:r>
      <w:r>
        <w:t>（场景应用，进阶）  教学设定：先验次品率0.001，检测灵敏度0.99、假阳性率0.05。同一产品连续两次阳性，能否仅凭这三个数算后验？在给定真实类别后两次检测独立的附加假设下计算。</w:t>
      </w:r>
    </w:p>
    <w:p>
      <w:pPr>
        <w:jc w:val="both"/>
      </w:pPr>
      <w:r>
        <w:rPr>
          <w:b/>
        </w:rPr>
        <w:t>练习 1-11</w:t>
      </w:r>
      <w:r>
        <w:t>（场景应用，入门）  门店用“在营业时间随机抽一个时刻”调查拥挤程度。方案甲从8小时中按长度均匀取时刻；方案乙从当日实际顾客中随机抽一人并记录其到店时刻。两方案会得到同一时间分布吗？</w:t>
      </w:r>
    </w:p>
    <w:p>
      <w:pPr>
        <w:jc w:val="both"/>
      </w:pPr>
      <w:r>
        <w:rPr>
          <w:b/>
        </w:rPr>
        <w:t>练习 1-12</w:t>
      </w:r>
      <w:r>
        <w:t>（场景应用，进阶）  系统只保留成功交易日志。研究者在日志中看到渠道丙占50%，便把它作为所有访问的渠道先验。说明错误，并给出可操作的修正信息。</w:t>
      </w:r>
    </w:p>
    <w:p>
      <w:pPr>
        <w:keepNext/>
        <w:jc w:val="both"/>
      </w:pPr>
      <w:r>
        <w:rPr>
          <w:b/>
        </w:rPr>
        <w:t>参考解答与验收依据</w:t>
      </w:r>
    </w:p>
    <w:p>
      <w:pPr>
        <w:jc w:val="both"/>
      </w:pPr>
      <w:r>
        <w:rPr>
          <w:b/>
        </w:rPr>
        <w:t>1-1</w:t>
      </w:r>
      <w:r>
        <w:t xml:space="preserve">  A∪B={2,4,5,6}，概率2/3；A∩B={4,6}，所以P(A|B)=(2/6)/(3/6)=2/3，不等于P(A)=1/2，故不独立。至少一次6取补事件，得1−(5/6)³=91/216≈0.421296。两个概率均正的互斥事件也不可能独立，因为交集概率0而边缘乘积为正。</w:t>
      </w:r>
    </w:p>
    <w:p>
      <w:pPr>
        <w:jc w:val="both"/>
      </w:pPr>
      <w:r>
        <w:rPr>
          <w:b/>
        </w:rPr>
        <w:t>1-2</w:t>
      </w:r>
      <w:r>
        <w:t xml:space="preserve">  补集把∅与Ω、奇数集与偶数集互换；任意可数并只能得到这4个集合之一。X的阈值原像{X≤1}={1}不属于𝓕，故相对于这个𝓕不可测。偶数指示函数仅取0、1，其阈值原像是∅、奇数集或Ω，故可测。换成全部子集事件族后X也可测。</w:t>
      </w:r>
    </w:p>
    <w:p>
      <w:pPr>
        <w:jc w:val="both"/>
      </w:pPr>
      <w:r>
        <w:rPr>
          <w:b/>
        </w:rPr>
        <w:t>1-3</w:t>
      </w:r>
      <w:r>
        <w:t xml:space="preserve">  三个答案依次为0、1/2、0。有理数可数，每个单点概率0，可数加性给其并集概率0。[0,1]不可数，概率公理没有规定用普通级数逐个相加不可数多项；总概率为1与单点概率0不矛盾。可数加性也不等于对任意无限并都存在逐项求和公式。</w:t>
      </w:r>
    </w:p>
    <w:p>
      <w:pPr>
        <w:jc w:val="both"/>
      </w:pPr>
      <w:r>
        <w:rPr>
          <w:b/>
        </w:rPr>
        <w:t>1-4</w:t>
      </w:r>
      <w:r>
        <w:t xml:space="preserve">  未归一化权重为(0.010,0.012,0.020)，和为0.042，正是证据总概率。逐项除以0.042得(5/21,2/7,10/21)，约(0.238095,0.285714,0.476190)。先验与似然的乘积需共同归一化；三个似然不必和为1。</w:t>
      </w:r>
    </w:p>
    <w:p>
      <w:pPr>
        <w:jc w:val="both"/>
      </w:pPr>
      <w:r>
        <w:rPr>
          <w:b/>
        </w:rPr>
        <w:t>1-5</w:t>
      </w:r>
      <w:r>
        <w:t xml:space="preserve">  规定环境与调用顺序下，两个首次数组均为[6,2,1,4,3,3,1,3]，第二次为[4,3,5,5,5,6,5,2]。np.array_equal(a,b)应为True；所有元素满足1≤值≤6，数组形状均为(8,)。第二次从已有状态继续，不能以它与第一次不同作为跨算法的普遍保证。</w:t>
      </w:r>
    </w:p>
    <w:p>
      <w:pPr>
        <w:jc w:val="both"/>
      </w:pPr>
      <w:r>
        <w:rPr>
          <w:b/>
        </w:rPr>
        <w:t>1-6</w:t>
      </w:r>
      <w:r>
        <w:t xml:space="preserve">  可用双重循环构造36行的(i,j)，sum条件得到6个、6个、1个。概率为1/6、1/6、1/36；P(和7|第一枚6)=1/6。该特定事件对独立，因为1/36=(1/6)(1/6)。验收要同时确认分母36、结果有序、联合事件用“且”。</w:t>
      </w:r>
    </w:p>
    <w:p>
      <w:pPr>
        <w:jc w:val="both"/>
      </w:pPr>
      <w:r>
        <w:rPr>
          <w:b/>
        </w:rPr>
        <w:t>1-7</w:t>
      </w:r>
      <w:r>
        <w:t xml:space="preserve">  灵敏度0.99、假阳性率0.05，未归一化真阳性为0.99×prior，假阳性为0.05×(1−prior)。后验约为[0.01943463,0.16666667,0.51030928,0.6875]；优势乘以19.8再转回概率应与它逐项allclose。后验均在[0,1]，不能把4个情景的后验再强制加到1。</w:t>
      </w:r>
    </w:p>
    <w:p>
      <w:pPr>
        <w:jc w:val="both"/>
      </w:pPr>
      <w:r>
        <w:rPr>
          <w:b/>
        </w:rPr>
        <w:t>1-8</w:t>
      </w:r>
      <w:r>
        <w:t xml:space="preserve">  第一族通过，第二族因{1}的补集{2,3,4}不在族中而失败。循环对每个集合取Ω−A，再遍历每对A|B，检查是否仍在族中。有限事件族只有有限种不同集合，一个可数并等于其中有限个不同集合之并，所以此处有限并封闭足以覆盖可数并；这个理由不能直接推广到无限事件族。</w:t>
      </w:r>
    </w:p>
    <w:p>
      <w:pPr>
        <w:jc w:val="both"/>
      </w:pPr>
      <w:r>
        <w:rPr>
          <w:b/>
        </w:rPr>
        <w:t>1-9</w:t>
      </w:r>
      <w:r>
        <w:t xml:space="preserve">  总体次品概率0.7×0.02+0.3×0.05=0.029；乙线且次品概率0.015，后验15/29≈0.517241。分母是混合总体中全部次品的概率，不是全部乙线产品的概率。需要随机抽自混合总体；若抽样故意过采乙线，须改用实际抽样先验。</w:t>
      </w:r>
    </w:p>
    <w:p>
      <w:pPr>
        <w:jc w:val="both"/>
      </w:pPr>
      <w:r>
        <w:rPr>
          <w:b/>
        </w:rPr>
        <w:t>1-10</w:t>
      </w:r>
      <w:r>
        <w:t xml:space="preserve">  不补充两次检测的联合机制就不能唯一计算。附加条件独立后，真次品两阳性权重0.001×0.99²=0.0009801，合格两阳性权重0.999×0.05²=0.0024975；后验为0.0009801/0.0034776≈0.28183230。若共用污染源导致相关，平方似然不成立。</w:t>
      </w:r>
    </w:p>
    <w:p>
      <w:pPr>
        <w:jc w:val="both"/>
      </w:pPr>
      <w:r>
        <w:rPr>
          <w:b/>
        </w:rPr>
        <w:t>1-11</w:t>
      </w:r>
      <w:r>
        <w:t xml:space="preserve">  一般不会。甲对等长时间段赋相同概率，1小时占1/8；乙按顾客量加权，客流高峰被抽到的概率更高。若前4小时有80名顾客、后4小时20名，甲两段各1/2，乙为0.8与0.2。只有客流在时间上恰好均匀等附加条件下才可能一致。</w:t>
      </w:r>
    </w:p>
    <w:p>
      <w:pPr>
        <w:jc w:val="both"/>
      </w:pPr>
      <w:r>
        <w:rPr>
          <w:b/>
        </w:rPr>
        <w:t>1-12</w:t>
      </w:r>
      <w:r>
        <w:t xml:space="preserve">  这是P(丙|交易成功)，不一定是P(丙)。应取得全部访问的渠道计数，或已知各渠道交易成功率后按P(渠道且成功)=P(成功|渠道)P(渠道)逆向校正并归一化。例如两渠道成功日志各50%、成功率分别0.5与0.1时，先验正比0.5/0.5与0.5/0.1，得1/6与5/6。无成功率或全量日志时先验不能唯一恢复。</w:t>
      </w:r>
    </w:p>
    <w:p>
      <w:pPr>
        <w:pStyle w:val="Heading1"/>
        <w:pageBreakBefore/>
      </w:pPr>
      <w:bookmarkStart w:id="18" w:name="b2f5338c503d5e855a666"/>
      <w:r>
        <w:t>第 2 章 随机变量 期望与极限定理</w:t>
      </w:r>
      <w:bookmarkEnd w:id="18"/>
    </w:p>
    <w:p>
      <w:pPr>
        <w:pStyle w:val="Heading2"/>
        <w:pageBreakBefore w:val="0"/>
      </w:pPr>
      <w:bookmarkStart w:id="19" w:name="bd2589992eb9136a4d810"/>
      <w:r>
        <w:t>2.1 本章导读 入门 进阶与拓展</w:t>
      </w:r>
      <w:bookmarkEnd w:id="19"/>
    </w:p>
    <w:p>
      <w:pPr>
        <w:jc w:val="both"/>
      </w:pPr>
      <w:r>
        <w:t>本章围绕“数值记录怎样产生分布，平均为何稳定”展开。入门阅读先掌握分布函数、期望、方差和程序中的数组维度。进阶阅读学习联合与条件分布、全期望、全方差及协方差，并把大数定律与中心极限定理放在一起比较。拓展阅读关注收敛方式、条件期望作为随机变量、重尾与相关数据的边界；不要求第一次阅读就完成所有证明。</w:t>
      </w:r>
    </w:p>
    <w:p>
      <w:pPr>
        <w:pStyle w:val="Heading2"/>
        <w:pageBreakBefore w:val="0"/>
      </w:pPr>
      <w:bookmarkStart w:id="20" w:name="b394d88fb0f0722bf8dec"/>
      <w:r>
        <w:t>2.2 随机变量与分布函数</w:t>
      </w:r>
      <w:bookmarkEnd w:id="20"/>
    </w:p>
    <w:p>
      <w:pPr>
        <w:jc w:val="both"/>
      </w:pPr>
      <w:r>
        <w:t>一次试验的结果可能是骰子点数、产品类别或一整条到达记录。为了计算平均、距离或总量，我们把结果转换成数。随机变量X就是定义在样本空间上的实值函数：对每个ω，规则X(ω)给出一个实数。函数规则在试验前已确定，随机性来自输入的基本结果尚未确定。大写X表示这个随机量，小写x通常表示一个可能值或已观测数值。</w:t>
      </w:r>
    </w:p>
    <w:p>
      <w:pPr>
        <w:jc w:val="both"/>
      </w:pPr>
      <w:r>
        <w:t>第1章已说明可测性：对每个阈值x，原事件{ω:X(ω)≤x}属于𝓕。以下在骰子等有限模型中，默认𝓕包含所有子集，因此任意给每个结果指定数值的函数都可测。若信息族较粗，则仍须检查原像，不能仅因样本空间有限就自动成立。用同一枚骰子结果可以定义X为点数、Y=X²为平方奖金、I为“是否偶数”的0—1编码；它们共享一次试验，却有不同取值和分布。</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X</m:t>
                  </m:r>
                </m:sub>
              </m:sSub>
              <m:r>
                <m:t>(</m:t>
              </m:r>
              <m:r>
                <m:t>x</m:t>
              </m:r>
              <m:r>
                <m:t>)</m:t>
              </m:r>
              <m:r>
                <m:t>=</m:t>
              </m:r>
              <m:r>
                <m:t>P</m:t>
              </m:r>
              <m:r>
                <m:t>(</m:t>
              </m:r>
              <m:r>
                <m:t>X</m:t>
              </m:r>
              <m:r>
                <m:t>≤</m:t>
              </m:r>
              <m:r>
                <m:t>x</m:t>
              </m:r>
              <m:r>
                <m:t>)</m:t>
              </m:r>
              <m:r>
                <m:t>,</m:t>
              </m:r>
              <m:r>
                <m:t xml:space="preserve">  </m:t>
              </m:r>
              <m:r>
                <m:t>P</m:t>
              </m:r>
              <m:r>
                <m:t>(</m:t>
              </m:r>
              <m:r>
                <m:t>a</m:t>
              </m:r>
              <m:r>
                <m:t>&lt;</m:t>
              </m:r>
              <m:r>
                <m:t>X</m:t>
              </m:r>
              <m:r>
                <m:t>≤</m:t>
              </m:r>
              <m:r>
                <m:t>b</m:t>
              </m:r>
              <m:r>
                <m:t>)</m:t>
              </m:r>
              <m:r>
                <m:t>=</m:t>
              </m:r>
              <m:sSub>
                <m:e>
                  <m:r>
                    <m:t>F</m:t>
                  </m:r>
                </m:e>
                <m:sub>
                  <m:r>
                    <m:t>X</m:t>
                  </m:r>
                </m:sub>
              </m:sSub>
              <m:r>
                <m:t>(</m:t>
              </m:r>
              <m:r>
                <m:t>b</m:t>
              </m:r>
              <m:r>
                <m:t>)</m:t>
              </m:r>
              <m:r>
                <m:t>−</m:t>
              </m:r>
              <m:sSub>
                <m:e>
                  <m:r>
                    <m:t>F</m:t>
                  </m:r>
                </m:e>
                <m:sub>
                  <m:r>
                    <m:t>X</m:t>
                  </m:r>
                </m:sub>
              </m:sSub>
              <m:r>
                <m:t>(</m:t>
              </m:r>
              <m:r>
                <m:t>a</m:t>
              </m:r>
              <m:r>
                <m:t>)</m:t>
              </m:r>
              <m:r>
                <m:t xml:space="preserve"> </m:t>
              </m:r>
              <m:r>
                <m:t>(</m:t>
              </m:r>
              <m:r>
                <m:t>a</m:t>
              </m:r>
              <m:r>
                <m:t>&lt;</m:t>
              </m:r>
              <m:r>
                <m:t>b</m:t>
              </m:r>
              <m:r>
                <m:t>)</m:t>
              </m:r>
            </m:oMath>
          </w:p>
        </w:tc>
        <w:tc>
          <w:tcPr>
            <w:tcW w:type="dxa" w:w="1020"/>
            <w:tcMar>
              <w:top w:w="35" w:type="dxa"/>
              <w:bottom w:w="35" w:type="dxa"/>
              <w:left w:w="0" w:type="dxa"/>
              <w:right w:w="0" w:type="dxa"/>
            </w:tcMar>
            <w:vAlign w:val="center"/>
          </w:tcPr>
          <w:p>
            <w:pPr>
              <w:pStyle w:val="Equation"/>
              <w:keepNext w:val="0"/>
              <w:jc w:val="right"/>
            </w:pPr>
            <w:r>
              <w:t>（2.1）</w:t>
            </w:r>
          </w:p>
        </w:tc>
      </w:tr>
    </w:tbl>
    <w:p>
      <w:pPr>
        <w:jc w:val="both"/>
      </w:pPr>
      <w:r>
        <w:t>Fₓ是X的累积分布函数；下标X标明对应的随机变量，括号内x是可变阈值。a、b是实数边界。右式用“截至b”的概率减去“截至a”的概率，留下左开右闭区间。离散变量的边界点可能有正概率，因而不能随意把&lt;与≤互换。</w:t>
      </w:r>
    </w:p>
    <w:p>
      <w:pPr>
        <w:jc w:val="both"/>
      </w:pPr>
      <w:r>
        <w:t>累积分布函数单调不减、右连续，并在x趋于负无穷时趋于0，在x趋于正无穷时趋于1。离散变量的概率集中在有限或可数支持集S上，其概率质量函数为pₓ(k)=P(X=k)。每项非负且所有项之和为1，累积分布函数等于不超过阈值的质量之和。对连续取值且具有密度的变量，累积分布函数由密度积分得到；密度不是点概率，这将在第4章展开。</w:t>
      </w:r>
    </w:p>
    <w:p>
      <w:pPr>
        <w:jc w:val="both"/>
      </w:pPr>
      <w:r>
        <w:t>如果分布在点a有跳跃，跳跃大小就是P(X=a)。记Fₓ(a−)为从a左侧逼近的累积分布函数极限，则P(X=a)=Fₓ(a)−Fₓ(a−)。例如骰子P(X=4)=Fₓ(4)−Fₓ(4−)=4/6−3/6=1/6。所有实值随机变量都有累积分布函数，所以它是贯穿离散与连续分布的一种统一语言。</w:t>
      </w:r>
    </w:p>
    <w:p>
      <w:pPr>
        <w:pStyle w:val="Heading2"/>
        <w:pageBreakBefore w:val="0"/>
      </w:pPr>
      <w:bookmarkStart w:id="21" w:name="b95fb39b1a310e7e9746b"/>
      <w:r>
        <w:t>2.3 期望 方差 指示变量与变换</w:t>
      </w:r>
      <w:bookmarkEnd w:id="21"/>
    </w:p>
    <w:p>
      <w:pPr>
        <w:jc w:val="both"/>
      </w:pPr>
      <w:r>
        <w:t>期望是按概率加权的中心。它描述整个分布，不一定是某次试验能取得的值。公平骰子期望3.5并不意味着骰子能出现半点，也不意味着下一次会“接近3.5”。若X的绝对值期望有限，则离散期望按取值乘概率求和；具有密度时按取值乘密度积分。可积条件排除正负无穷贡献互相抵消的未定义表达式。[P01、P04]</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𝔼</m:t>
              </m:r>
              <m:r>
                <m:t>[</m:t>
              </m:r>
              <m:r>
                <m:t>X</m:t>
              </m:r>
              <m:r>
                <m:t>]</m:t>
              </m:r>
              <m:r>
                <m:t>=</m:t>
              </m:r>
              <m:sSub>
                <m:e>
                  <m:r>
                    <m:t>∑</m:t>
                  </m:r>
                </m:e>
                <m:sub>
                  <m:r>
                    <m:t>x</m:t>
                  </m:r>
                  <m:r>
                    <m:t>∈</m:t>
                  </m:r>
                  <m:r>
                    <m:t>S</m:t>
                  </m:r>
                </m:sub>
              </m:sSub>
              <m:r>
                <m:t>x</m:t>
              </m:r>
              <m:r>
                <m:t xml:space="preserve"> </m:t>
              </m:r>
              <m:sSub>
                <m:e>
                  <m:r>
                    <m:t>p</m:t>
                  </m:r>
                </m:e>
                <m:sub>
                  <m:r>
                    <m:t>X</m:t>
                  </m:r>
                </m:sub>
              </m:sSub>
              <m:r>
                <m:t>(</m:t>
              </m:r>
              <m:r>
                <m:t>x</m:t>
              </m:r>
              <m:r>
                <m:t>)</m:t>
              </m:r>
              <m:r>
                <m:t>,</m:t>
              </m:r>
              <m:r>
                <m:t xml:space="preserve">  </m:t>
              </m:r>
              <m:r>
                <m:t>𝔼</m:t>
              </m:r>
              <m:r>
                <m:t>[</m:t>
              </m:r>
              <m:r>
                <m:t>g</m:t>
              </m:r>
              <m:r>
                <m:t>(</m:t>
              </m:r>
              <m:r>
                <m:t>X</m:t>
              </m:r>
              <m:r>
                <m:t>)</m:t>
              </m:r>
              <m:r>
                <m:t>]</m:t>
              </m:r>
              <m:r>
                <m:t>=</m:t>
              </m:r>
              <m:sSub>
                <m:e>
                  <m:r>
                    <m:t>∑</m:t>
                  </m:r>
                </m:e>
                <m:sub>
                  <m:r>
                    <m:t>x</m:t>
                  </m:r>
                  <m:r>
                    <m:t>∈</m:t>
                  </m:r>
                  <m:r>
                    <m:t>S</m:t>
                  </m:r>
                </m:sub>
              </m:sSub>
              <m:r>
                <m:t>g</m:t>
              </m:r>
              <m:r>
                <m:t>(</m:t>
              </m:r>
              <m:r>
                <m:t>x</m:t>
              </m:r>
              <m:r>
                <m:t>)</m:t>
              </m:r>
              <m:sSub>
                <m:e>
                  <m:r>
                    <m:t>p</m:t>
                  </m:r>
                </m:e>
                <m:sub>
                  <m:r>
                    <m:t>X</m:t>
                  </m:r>
                </m:sub>
              </m:sSub>
              <m:r>
                <m:t>(</m:t>
              </m:r>
              <m:r>
                <m:t>x</m:t>
              </m:r>
              <m:r>
                <m:t>)</m:t>
              </m:r>
            </m:oMath>
          </w:p>
        </w:tc>
        <w:tc>
          <w:tcPr>
            <w:tcW w:type="dxa" w:w="1020"/>
            <w:tcMar>
              <w:top w:w="35" w:type="dxa"/>
              <w:bottom w:w="35" w:type="dxa"/>
              <w:left w:w="0" w:type="dxa"/>
              <w:right w:w="0" w:type="dxa"/>
            </w:tcMar>
            <w:vAlign w:val="center"/>
          </w:tcPr>
          <w:p>
            <w:pPr>
              <w:pStyle w:val="Equation"/>
              <w:keepNext w:val="0"/>
              <w:jc w:val="right"/>
            </w:pPr>
            <w:r>
              <w:t>（2.2）</w:t>
            </w:r>
          </w:p>
        </w:tc>
      </w:tr>
    </w:tbl>
    <w:p>
      <w:pPr>
        <w:jc w:val="both"/>
      </w:pPr>
      <w:r>
        <w:t>𝔼是期望算子；S是离散支持集；g是给定的确定函数。第二式直接在X的分布上计算g(X)的期望，条件是相应绝对值加权和有限。若多个x映到同一个g(x)，求新变量的概率质量函数时要合并质量，但求期望时可直接按原x逐项计算。</w:t>
      </w:r>
    </w:p>
    <w:p>
      <w:pPr>
        <w:jc w:val="both"/>
      </w:pPr>
      <w:r>
        <w:t>期望具有线性性：只要相关量可积，对确定常数a、b，有E[aX+bY]=aE[X]+bE[Y]，无须X与Y独立。相反，E[XY]=E[X]E[Y]需要额外条件，独立且可积是常用的充分条件。将非线性函数移到期望外通常错误，特别是E[X²]一般不等于(E[X])²。</w:t>
      </w:r>
    </w:p>
    <w:p>
      <w:pPr>
        <w:jc w:val="both"/>
      </w:pPr>
      <w:r>
        <w:t>事件A的指示变量</w:t>
      </w:r>
      <m:oMath>
        <m:sSub>
          <m:e>
            <m:r>
              <m:rPr>
                <m:sty m:val="b"/>
              </m:rPr>
              <m:t>1</m:t>
            </m:r>
          </m:e>
          <m:sub>
            <m:r>
              <m:t>A</m:t>
            </m:r>
          </m:sub>
        </m:sSub>
      </m:oMath>
      <w:r>
        <w:t>在A发生时取1，否则取0。由两点加权可知E[</w:t>
      </w:r>
      <m:oMath>
        <m:sSub>
          <m:e>
            <m:r>
              <m:rPr>
                <m:sty m:val="b"/>
              </m:rPr>
              <m:t>1</m:t>
            </m:r>
          </m:e>
          <m:sub>
            <m:r>
              <m:t>A</m:t>
            </m:r>
          </m:sub>
        </m:sSub>
      </m:oMath>
      <w:r>
        <w:t>]=P(A)。把次数写成指示量之和，是概率计算中非常有力的方法：统计n件产品中的次品数时，每件的指示量相加；即使各件不独立，总次数的期望仍等于各次品概率之和。独立性会影响方差，却不影响这条期望关系。</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μ</m:t>
              </m:r>
              <m:r>
                <m:t>=</m:t>
              </m:r>
              <m:r>
                <m:t>𝔼</m:t>
              </m:r>
              <m:r>
                <m:t>[</m:t>
              </m:r>
              <m:r>
                <m:t>X</m:t>
              </m:r>
              <m:r>
                <m:t>]</m:t>
              </m:r>
              <m:r>
                <m:t>,</m:t>
              </m:r>
              <m:r>
                <m:t xml:space="preserve"> </m:t>
              </m:r>
              <m:r>
                <m:rPr>
                  <m:nor/>
                </m:rPr>
                <m:t>Var</m:t>
              </m:r>
              <m:r>
                <m:t>(</m:t>
              </m:r>
              <m:r>
                <m:t>X</m:t>
              </m:r>
              <m:r>
                <m:t>)</m:t>
              </m:r>
              <m:r>
                <m:t>=</m:t>
              </m:r>
              <m:r>
                <m:t>𝔼</m:t>
              </m:r>
              <m:r>
                <m:t>[</m:t>
              </m:r>
              <m:r>
                <m:t>(</m:t>
              </m:r>
              <m:r>
                <m:t>X</m:t>
              </m:r>
              <m:r>
                <m:t>−</m:t>
              </m:r>
              <m:r>
                <m:t>μ</m:t>
              </m:r>
              <m:sSup>
                <m:e>
                  <m:r>
                    <m:t>)</m:t>
                  </m:r>
                </m:e>
                <m:sup>
                  <m:r>
                    <m:t>2</m:t>
                  </m:r>
                </m:sup>
              </m:sSup>
              <m:r>
                <m:t>]</m:t>
              </m:r>
              <m:r>
                <m:t>=</m:t>
              </m:r>
              <m:r>
                <m:t>𝔼</m:t>
              </m:r>
              <m:r>
                <m:t>[</m:t>
              </m:r>
              <m:sSup>
                <m:e>
                  <m:r>
                    <m:t>X</m:t>
                  </m:r>
                </m:e>
                <m:sup>
                  <m:r>
                    <m:t>2</m:t>
                  </m:r>
                </m:sup>
              </m:sSup>
              <m:r>
                <m:t>]</m:t>
              </m:r>
              <m:r>
                <m:t>−</m:t>
              </m:r>
              <m:sSup>
                <m:e>
                  <m:r>
                    <m:t>μ</m:t>
                  </m:r>
                </m:e>
                <m:sup>
                  <m:r>
                    <m:t>2</m:t>
                  </m:r>
                </m:sup>
              </m:sSup>
              <m:r>
                <m:t>,</m:t>
              </m:r>
              <m:r>
                <m:t xml:space="preserve"> </m:t>
              </m:r>
              <m:r>
                <m:t>σ</m:t>
              </m:r>
              <m:r>
                <m:t>=</m:t>
              </m:r>
              <m:rad>
                <m:radPr>
                  <m:degHide m:val="1"/>
                </m:radPr>
                <m:deg/>
                <m:e>
                  <m:r>
                    <m:rPr>
                      <m:nor/>
                    </m:rPr>
                    <m:t>Var</m:t>
                  </m:r>
                  <m:r>
                    <m:t>(</m:t>
                  </m:r>
                  <m:r>
                    <m:t>X</m:t>
                  </m:r>
                  <m:r>
                    <m:t>)</m:t>
                  </m:r>
                </m:e>
              </m:rad>
            </m:oMath>
          </w:p>
        </w:tc>
        <w:tc>
          <w:tcPr>
            <w:tcW w:type="dxa" w:w="1020"/>
            <w:tcMar>
              <w:top w:w="35" w:type="dxa"/>
              <w:bottom w:w="35" w:type="dxa"/>
              <w:left w:w="0" w:type="dxa"/>
              <w:right w:w="0" w:type="dxa"/>
            </w:tcMar>
            <w:vAlign w:val="center"/>
          </w:tcPr>
          <w:p>
            <w:pPr>
              <w:pStyle w:val="Equation"/>
              <w:keepNext w:val="0"/>
              <w:jc w:val="right"/>
            </w:pPr>
            <w:r>
              <w:t>（2.3）</w:t>
            </w:r>
          </w:p>
        </w:tc>
      </w:tr>
    </w:tbl>
    <w:p>
      <w:pPr>
        <w:jc w:val="both"/>
      </w:pPr>
      <w:r>
        <w:t>μ是总体均值，Var表示方差，σ是标准差。方差要求二阶矩有限，它对偏离中心的平方距离取平均；标准差取正平方根，与X使用相同单位。等式由展开(X−μ)²并取期望得到。乘常数a会使方差乘a²，加常数b不改变方差。</w:t>
      </w:r>
    </w:p>
    <w:p>
      <w:pPr>
        <w:keepNext/>
        <w:jc w:val="both"/>
      </w:pPr>
      <w:r>
        <w:rPr>
          <w:b/>
        </w:rPr>
        <w:t>例题</w:t>
      </w:r>
      <w:r>
        <w:t xml:space="preserve">  手算2-1：公平骰子的平方奖金</w:t>
      </w:r>
    </w:p>
    <w:p>
      <w:pPr>
        <w:jc w:val="both"/>
      </w:pPr>
      <w:r>
        <w:t>骰子点数X各取1至6，概率均为1/6。设奖金Y=X²，则E[Y]=(1+4+9+16+25+36)/6=91/6。又E[Y²]=(1+16+81+256+625+1296)/6=2275/6，所以Var(Y)=2275/6−(91/6)²=5369/36。</w:t>
      </w:r>
    </w:p>
    <w:p>
      <w:pPr>
        <w:jc w:val="both"/>
      </w:pPr>
      <w:r>
        <w:t>若只判断偶数，I=</w:t>
      </w:r>
      <m:oMath>
        <m:sSub>
          <m:e>
            <m:r>
              <m:rPr>
                <m:sty m:val="b"/>
              </m:rPr>
              <m:t>1</m:t>
            </m:r>
          </m:e>
          <m:sub>
            <m:r>
              <m:t>{</m:t>
            </m:r>
            <m:r>
              <m:t>X</m:t>
            </m:r>
            <m:r>
              <m:rPr>
                <m:nor/>
              </m:rPr>
              <m:t>为偶数</m:t>
            </m:r>
            <m:r>
              <m:t>}</m:t>
            </m:r>
          </m:sub>
        </m:sSub>
      </m:oMath>
      <w:r>
        <w:t>，则E[I]=(0+1+0+1+0+1)/6=1/2。X、X²和I都是同一骰子结果的函数，但各自的期望、方差和单位并不相同。</w:t>
      </w:r>
    </w:p>
    <w:p>
      <w:pPr>
        <w:keepNext/>
        <w:jc w:val="both"/>
      </w:pPr>
      <w:r>
        <w:rPr>
          <w:b/>
        </w:rPr>
        <w:t>程序</w:t>
      </w:r>
      <w:r>
        <w:t xml:space="preserve"> e02_expectation.py  x为六个可能点数，prob为六个1/6，y=x**2。sum(y*prob)与sum((y−mean_y)**2*prob)是在完整分布上精确加权；这里不使用n−1分母。随后用种子11抽50000次骰子并平方，对照理论均值91/6和方差5369/36。sample.var(ddof=1)估计未知总体方差；一次模拟接近理论值属于抽样现象，不是两者恒等。</w:t>
      </w:r>
    </w:p>
    <w:p>
      <w:pPr>
        <w:jc w:val="both"/>
      </w:pPr>
      <w:r>
        <w:rPr>
          <w:b/>
        </w:rPr>
        <w:t>编程思路</w:t>
      </w:r>
      <w:r>
        <w:t xml:space="preserve">  把骰子点数平方看作随机变量的函数，先在六点概率空间做加权求和，再用五万次模拟核对。偶数事件则写成布尔指示量，以同一套求和或均值操作计算事件概率。</w:t>
      </w:r>
    </w:p>
    <w:p>
      <w:pPr>
        <w:jc w:val="both"/>
      </w:pPr>
      <w:r>
        <w:rPr>
          <w:b/>
        </w:rPr>
        <w:t>代码对应</w:t>
      </w:r>
    </w:p>
    <w:p>
      <w:pPr>
        <w:jc w:val="left"/>
      </w:pPr>
      <w:r>
        <w:t xml:space="preserve">逐点计算 Y=X² → </w:t>
      </w:r>
      <w:r>
        <w:rPr>
          <w:rFonts w:ascii="Courier New" w:hAnsi="Courier New" w:eastAsia="Songti SC"/>
          <w:color w:val="000000"/>
          <w:sz w:val="20"/>
        </w:rPr>
        <w:t>y = x ** 2</w:t>
      </w:r>
      <w:r>
        <w:t>：NumPy 的 **2 对六个点数逐元素平方，保留概率与取值的一一对应。</w:t>
      </w:r>
    </w:p>
    <w:p>
      <w:pPr>
        <w:jc w:val="left"/>
      </w:pPr>
      <w:r>
        <w:t xml:space="preserve">E(Y)=∑ y p(y)=91/6 → </w:t>
      </w:r>
      <w:r>
        <w:rPr>
          <w:rFonts w:ascii="Courier New" w:hAnsi="Courier New" w:eastAsia="Songti SC"/>
          <w:color w:val="000000"/>
          <w:sz w:val="20"/>
        </w:rPr>
        <w:t>mean_y = np.sum(y * prob)</w:t>
      </w:r>
      <w:r>
        <w:t>：数组乘法形成每一项的概率权重，sum 完成有限求和。</w:t>
      </w:r>
    </w:p>
    <w:p>
      <w:pPr>
        <w:jc w:val="left"/>
      </w:pPr>
      <w:r>
        <w:t xml:space="preserve">Var(Y)=∑[y−E(Y)]²p(y)=5369/36 → </w:t>
      </w:r>
      <w:r>
        <w:rPr>
          <w:rFonts w:ascii="Courier New" w:hAnsi="Courier New" w:eastAsia="Songti SC"/>
          <w:color w:val="000000"/>
          <w:sz w:val="20"/>
        </w:rPr>
        <w:t>var_y = np.sum((y - mean_y) ** 2 * prob)</w:t>
      </w:r>
      <w:r>
        <w:t>：这里对理论分布求方差，分母不是样本量减一。</w:t>
      </w:r>
    </w:p>
    <w:p>
      <w:pPr>
        <w:jc w:val="left"/>
      </w:pPr>
      <w:r>
        <w:t xml:space="preserve">将事件 X 为偶数变成 0/1 指示量 → </w:t>
      </w:r>
      <w:r>
        <w:rPr>
          <w:rFonts w:ascii="Courier New" w:hAnsi="Courier New" w:eastAsia="Songti SC"/>
          <w:color w:val="000000"/>
          <w:sz w:val="20"/>
        </w:rPr>
        <w:t>even = (x % 2 == 0).astype(float)</w:t>
      </w:r>
      <w:r>
        <w:t>：取模比较得到布尔数组，乘概率并求和就是该事件的概率。</w:t>
      </w:r>
    </w:p>
    <w:p>
      <w:pPr>
        <w:jc w:val="both"/>
      </w:pPr>
      <w:r>
        <w:rPr>
          <w:b/>
        </w:rPr>
        <w:t>易错提示</w:t>
      </w:r>
      <w:r>
        <w:t xml:space="preserve">  先平方再求均值与先求均值再平方不同。模拟样本用 ddof=1 估计总体方差；理论六点分布直接按概率加权，不应再使用样本校正。</w:t>
      </w:r>
    </w:p>
    <w:p>
      <w:pPr>
        <w:pStyle w:val="Caption"/>
        <w:keepNext/>
        <w:spacing w:before="120" w:after="100"/>
      </w:pPr>
      <w:bookmarkStart w:id="22" w:name="b23defc87825a14f7194f"/>
      <w:r>
        <w:rPr>
          <w:b/>
        </w:rPr>
        <w:t>正文代码 e02_expectation.py</w:t>
      </w:r>
      <w:bookmarkEnd w:id="22"/>
    </w:p>
    <w:tbl>
      <w:tblPr>
        <w:tblW w:type="auto" w:w="0"/>
        <w:jc w:val="center"/>
        <w:tblLayout w:type="fixed"/>
        <w:tblLook w:firstColumn="1" w:firstRow="1" w:lastColumn="0" w:lastRow="0" w:noHBand="0" w:noVBand="1" w:val="04A0"/>
        <w:tblCaption w:val="正文源码 e02_expecta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教材位置：第2章，第2.3节；仅终端输出。</w:t>
            </w:r>
          </w:p>
          <w:p>
            <w:pPr>
              <w:pStyle w:val="CodeLine"/>
              <w:keepNext w:val="0"/>
              <w:keepLines/>
              <w:widowControl w:val="0"/>
            </w:pPr>
            <w:r>
              <w:rPr>
                <w:color w:val="365B45"/>
              </w:rPr>
              <w:t># 单位、变量与形状：x、prob、y 为 (6,)；期望按点数平方计，方差按点数四次方计。</w:t>
            </w:r>
          </w:p>
          <w:p>
            <w:pPr>
              <w:pStyle w:val="CodeLine"/>
              <w:keepNext w:val="0"/>
              <w:keepLines/>
              <w:widowControl w:val="0"/>
            </w:pPr>
            <w:r>
              <w:rPr>
                <w:color w:val="365B45"/>
              </w:rPr>
              <w:t># 学习目标：由离散分布精确计算变换后的期望和方差，并用模拟结果作对照。</w:t>
            </w:r>
          </w:p>
          <w:p>
            <w:pPr>
              <w:pStyle w:val="CodeLine"/>
              <w:keepNext w:val="0"/>
              <w:keepLines/>
              <w:widowControl w:val="0"/>
            </w:pPr>
            <w:r>
              <w:rPr>
                <w:color w:val="365B45"/>
              </w:rPr>
              <w:t># 核心关系：若 X 为公平骰子点数、Y=X²，则 E[Y]=∑x²P(X=x)，</w:t>
            </w:r>
          </w:p>
          <w:p>
            <w:pPr>
              <w:pStyle w:val="CodeLine"/>
              <w:keepNext w:val="0"/>
              <w:keepLines/>
              <w:widowControl w:val="0"/>
            </w:pPr>
            <w:r>
              <w:rPr>
                <w:color w:val="365B45"/>
              </w:rPr>
              <w:t># Var(Y)=∑(x²-E[Y])²P(X=x)；事件 A 的指示变量满足 E[1_A]=P(A)。</w:t>
            </w:r>
          </w:p>
          <w:p>
            <w:pPr>
              <w:pStyle w:val="CodeLine"/>
              <w:keepNext w:val="0"/>
              <w:keepLines/>
              <w:widowControl w:val="0"/>
            </w:pPr>
            <w:r>
              <w:rPr>
                <w:color w:val="365B45"/>
              </w:rPr>
              <w:t># 数据与输出：使用 6 个可能点数及其概率，输出 Y 的理论矩和 50000 次模拟的样本矩，</w:t>
            </w:r>
          </w:p>
          <w:p>
            <w:pPr>
              <w:pStyle w:val="CodeLine"/>
              <w:keepNext w:val="0"/>
              <w:keepLines/>
              <w:widowControl w:val="0"/>
            </w:pPr>
            <w:r>
              <w:rPr>
                <w:color w:val="365B45"/>
              </w:rPr>
              <w:t># 再计算点数为偶数的概率；理论计算不依赖模拟结果。</w:t>
            </w:r>
          </w:p>
          <w:p>
            <w:pPr>
              <w:pStyle w:val="CodeLine"/>
              <w:keepNext w:val="0"/>
              <w:keepLines/>
              <w:widowControl w:val="0"/>
            </w:pPr>
            <w:r>
              <w:rPr>
                <w:color w:val="365B45"/>
              </w:rPr>
              <w:t># 运行方式：安装 NumPy 后执行 python e02_expectation.py，所有结果输出到终端。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arange 的终点 7 不包含在内；x 是形状 (6,) 的浮点数组 [1,...,6]。</w:t>
            </w:r>
          </w:p>
          <w:p>
            <w:pPr>
              <w:pStyle w:val="CodeLine"/>
              <w:keepNext w:val="0"/>
              <w:keepLines/>
              <w:widowControl w:val="0"/>
            </w:pPr>
            <w:r>
              <w:rPr>
                <w:color w:val="365B45"/>
              </w:rPr>
              <w:t># 浮点类型便于随后进行加权计算，数组下标与概率数组的位置一一对应。</w:t>
            </w:r>
          </w:p>
          <w:p>
            <w:pPr>
              <w:pStyle w:val="CodeLine"/>
              <w:keepNext w:val="0"/>
              <w:keepLines/>
              <w:widowControl w:val="0"/>
            </w:pPr>
            <w:r>
              <w:t>x = np.arange(1, 7, dtype=float)</w:t>
            </w:r>
          </w:p>
          <w:p>
            <w:pPr>
              <w:pStyle w:val="CodeLine"/>
              <w:keepNext w:val="0"/>
              <w:keepLines/>
              <w:widowControl w:val="0"/>
            </w:pPr>
            <w:r>
              <w:rPr>
                <w:color w:val="365B45"/>
              </w:rPr>
              <w:t># full 创建 6 个相同的概率质量；这些数之和为 1，每个元素表示一个点数的概率。</w:t>
            </w:r>
          </w:p>
          <w:p>
            <w:pPr>
              <w:pStyle w:val="CodeLine"/>
              <w:keepNext w:val="0"/>
              <w:keepLines/>
              <w:widowControl w:val="0"/>
            </w:pPr>
            <w:r>
              <w:t>prob = np.full(6, 1 / 6)</w:t>
            </w:r>
          </w:p>
          <w:p>
            <w:pPr>
              <w:pStyle w:val="CodeLine"/>
              <w:keepNext w:val="0"/>
              <w:keepLines/>
              <w:widowControl w:val="0"/>
            </w:pPr>
            <w:r>
              <w:rPr>
                <w:color w:val="365B45"/>
              </w:rPr>
              <w:t># ** 2 是逐元素平方，得到 Y 的可能值 [1,4,9,16,25,36]。</w:t>
            </w:r>
          </w:p>
          <w:p>
            <w:pPr>
              <w:pStyle w:val="CodeLine"/>
              <w:keepNext w:val="0"/>
              <w:keepLines/>
              <w:widowControl w:val="0"/>
            </w:pPr>
            <w:r>
              <w:rPr>
                <w:color w:val="365B45"/>
              </w:rPr>
              <w:t># 这里先变换可能值再求期望；一般来说 E[X²] 并不等于 (E[X])²。</w:t>
            </w:r>
          </w:p>
          <w:p>
            <w:pPr>
              <w:pStyle w:val="CodeLine"/>
              <w:keepNext w:val="0"/>
              <w:keepLines/>
              <w:widowControl w:val="0"/>
            </w:pPr>
            <w:r>
              <w:t>y = x ** 2</w:t>
            </w:r>
          </w:p>
          <w:p>
            <w:pPr>
              <w:pStyle w:val="CodeLine"/>
              <w:keepNext w:val="0"/>
              <w:keepLines/>
              <w:widowControl w:val="0"/>
            </w:pPr>
            <w:r>
              <w:rPr>
                <w:color w:val="365B45"/>
              </w:rPr>
              <w:t># y * prob 是逐元素乘法；求和实现有限离散分布的期望公式。</w:t>
            </w:r>
          </w:p>
          <w:p>
            <w:pPr>
              <w:pStyle w:val="CodeLine"/>
              <w:keepNext w:val="0"/>
              <w:keepLines/>
              <w:widowControl w:val="0"/>
            </w:pPr>
            <w:r>
              <w:t>mean_y = np.sum(y * prob)</w:t>
            </w:r>
          </w:p>
          <w:p>
            <w:pPr>
              <w:pStyle w:val="CodeLine"/>
              <w:keepNext w:val="0"/>
              <w:keepLines/>
              <w:widowControl w:val="0"/>
            </w:pPr>
            <w:r>
              <w:rPr>
                <w:color w:val="365B45"/>
              </w:rPr>
              <w:t># 先以理论均值为中心，再按概率加权平方偏差，计算的是 Y 的总体方差。</w:t>
            </w:r>
          </w:p>
          <w:p>
            <w:pPr>
              <w:pStyle w:val="CodeLine"/>
              <w:keepNext w:val="0"/>
              <w:keepLines/>
              <w:widowControl w:val="0"/>
            </w:pPr>
            <w:r>
              <w:rPr>
                <w:color w:val="365B45"/>
              </w:rPr>
              <w:t># 由于枚举了完整分布，这里不使用样本方差的 n-1 分母。</w:t>
            </w:r>
          </w:p>
          <w:p>
            <w:pPr>
              <w:pStyle w:val="CodeLine"/>
              <w:keepNext w:val="0"/>
              <w:keepLines/>
              <w:widowControl w:val="0"/>
            </w:pPr>
            <w:r>
              <w:t>var_y = np.sum((y - mean_y) ** 2 * prob)</w:t>
            </w:r>
          </w:p>
          <w:p>
            <w:pPr>
              <w:pStyle w:val="CodeLine"/>
              <w:keepNext w:val="0"/>
              <w:keepLines/>
              <w:widowControl w:val="0"/>
            </w:pPr>
            <w:r>
              <w:rPr>
                <w:color w:val="365B45"/>
              </w:rPr>
              <w:t># x % 2 == 0 标出偶数点数；astype(float) 将 True/False 转成 1.0/0.0。</w:t>
            </w:r>
          </w:p>
          <w:p>
            <w:pPr>
              <w:pStyle w:val="CodeLine"/>
              <w:keepNext w:val="0"/>
              <w:keepLines/>
              <w:widowControl w:val="0"/>
            </w:pPr>
            <w:r>
              <w:rPr>
                <w:color w:val="365B45"/>
              </w:rPr>
              <w:t># 因此它表示事件“X 为偶数”的指示函数，而不是事件“Y 等于 2”。</w:t>
            </w:r>
          </w:p>
          <w:p>
            <w:pPr>
              <w:pStyle w:val="CodeLine"/>
              <w:keepNext w:val="0"/>
              <w:keepLines/>
              <w:widowControl w:val="0"/>
            </w:pPr>
            <w:r>
              <w:t>even = (x % 2 == 0).astype(float)</w:t>
            </w:r>
          </w:p>
          <w:p>
            <w:pPr>
              <w:pStyle w:val="CodeLine"/>
              <w:keepNext w:val="0"/>
              <w:keepLines/>
              <w:widowControl w:val="0"/>
            </w:pPr>
            <w:r>
              <w:rPr>
                <w:color w:val="365B45"/>
              </w:rPr>
              <w:t># 固定种子使这次模拟可复现；伪随机数生成器的状态会随着抽样推进。</w:t>
            </w:r>
          </w:p>
          <w:p>
            <w:pPr>
              <w:pStyle w:val="CodeLine"/>
              <w:keepNext w:val="0"/>
              <w:keepLines/>
              <w:widowControl w:val="0"/>
            </w:pPr>
            <w:r>
              <w:t>rng = np.random.default_rng(11)</w:t>
            </w:r>
          </w:p>
          <w:p>
            <w:pPr>
              <w:pStyle w:val="CodeLine"/>
              <w:keepNext w:val="0"/>
              <w:keepLines/>
              <w:widowControl w:val="0"/>
            </w:pPr>
            <w:r>
              <w:rPr>
                <w:color w:val="365B45"/>
              </w:rPr>
              <w:t># 每个骰子点数先抽取、再平方；sample 的形状为 (50000,)，对应 Y 的独立模拟观测。</w:t>
            </w:r>
          </w:p>
          <w:p>
            <w:pPr>
              <w:pStyle w:val="CodeLine"/>
              <w:keepNext w:val="0"/>
              <w:keepLines/>
              <w:widowControl w:val="0"/>
            </w:pPr>
            <w:r>
              <w:t>sample = rng.integers(1, 7, size=50000) ** 2</w:t>
            </w:r>
          </w:p>
          <w:p>
            <w:pPr>
              <w:pStyle w:val="CodeLine"/>
              <w:keepNext w:val="0"/>
              <w:keepLines/>
              <w:widowControl w:val="0"/>
            </w:pPr>
            <w:r>
              <w:rPr>
                <w:color w:val="365B45"/>
              </w:rPr>
              <w:t># 理论值由完整概率分布得到；模拟值会随随机样本波动，通常只接近而不完全等于理论值。</w:t>
            </w:r>
          </w:p>
          <w:p>
            <w:pPr>
              <w:pStyle w:val="CodeLine"/>
              <w:keepNext w:val="0"/>
              <w:keepLines/>
              <w:widowControl w:val="0"/>
            </w:pPr>
            <w:r>
              <w:t>print("理论期望 E[Y]、方差 Var(Y)：", mean_y, var_y)</w:t>
            </w:r>
          </w:p>
          <w:p>
            <w:pPr>
              <w:pStyle w:val="CodeLine"/>
              <w:keepNext w:val="0"/>
              <w:keepLines/>
              <w:widowControl w:val="0"/>
            </w:pPr>
            <w:r>
              <w:rPr>
                <w:color w:val="365B45"/>
              </w:rPr>
              <w:t># mean 用样本量作分母；var(ddof=1) 用样本量减 1 作分母，得到总体方差的无偏估计。</w:t>
            </w:r>
          </w:p>
          <w:p>
            <w:pPr>
              <w:pStyle w:val="CodeLine"/>
              <w:keepNext w:val="0"/>
              <w:keepLines/>
              <w:widowControl w:val="0"/>
            </w:pPr>
            <w:r>
              <w:rPr>
                <w:color w:val="365B45"/>
              </w:rPr>
              <w:t># 无偏指重复抽样时估计量的期望等于真值，不表示本次估计没有误差。</w:t>
            </w:r>
          </w:p>
          <w:p>
            <w:pPr>
              <w:pStyle w:val="CodeLine"/>
              <w:keepNext w:val="0"/>
              <w:keepLines/>
              <w:widowControl w:val="0"/>
            </w:pPr>
            <w:r>
              <w:t>print("模拟样本的均值、方差：", sample.mean(), sample.var(ddof=1))</w:t>
            </w:r>
          </w:p>
          <w:p>
            <w:pPr>
              <w:pStyle w:val="CodeLine"/>
              <w:keepNext w:val="0"/>
              <w:keepLines/>
              <w:widowControl w:val="0"/>
            </w:pPr>
            <w:r>
              <w:rPr>
                <w:color w:val="365B45"/>
              </w:rPr>
              <w:t># 对指示函数求加权平均，得到偶数事件的理论概率 3/6。</w:t>
            </w:r>
          </w:p>
          <w:p>
            <w:pPr>
              <w:pStyle w:val="CodeLine"/>
              <w:keepNext w:val="0"/>
              <w:keepLines/>
              <w:widowControl w:val="0"/>
            </w:pPr>
            <w:r>
              <w:t>print("偶数点数的概率：", np.sum(even * prob))</w:t>
            </w:r>
          </w:p>
          <w:p>
            <w:pPr>
              <w:pStyle w:val="CodeLine"/>
              <w:keepNext w:val="0"/>
              <w:keepLines/>
              <w:widowControl w:val="0"/>
            </w:pPr>
            <w:r>
              <w:rPr>
                <w:color w:val="365B45"/>
              </w:rPr>
              <w:t># 浮点运算可能有舍入误差，因此用 isclose 检查理论恒等式，而不直接比较浮点数相等。</w:t>
            </w:r>
          </w:p>
          <w:p>
            <w:pPr>
              <w:pStyle w:val="CodeLine"/>
              <w:keepNext w:val="0"/>
              <w:keepLines/>
              <w:widowControl w:val="0"/>
            </w:pPr>
            <w:r>
              <w:t>assert np.isclose(mean_y, 91 / 6)</w:t>
            </w:r>
          </w:p>
          <w:p>
            <w:pPr>
              <w:pStyle w:val="CodeLine"/>
              <w:keepNext w:val="0"/>
              <w:keepLines/>
              <w:widowControl w:val="0"/>
            </w:pPr>
            <w:r>
              <w:t>assert np.isclose(var_y, 5369 / 36)</w:t>
            </w:r>
          </w:p>
          <w:p>
            <w:pPr>
              <w:pStyle w:val="CodeLine"/>
              <w:keepNext w:val="0"/>
              <w:keepLines/>
              <w:widowControl w:val="0"/>
            </w:pPr>
            <w:r>
              <w:t>assert np.isclose(np.sum(even * prob), 0.5)</w:t>
            </w:r>
          </w:p>
        </w:tc>
      </w:tr>
    </w:tbl>
    <w:p>
      <w:pPr>
        <w:spacing w:after="80" w:line="60" w:lineRule="exact"/>
      </w:pPr>
    </w:p>
    <w:p>
      <w:pPr>
        <w:pStyle w:val="Caption"/>
        <w:keepNext/>
      </w:pPr>
      <w:r>
        <w:t>规定环境下的实际运行输出</w:t>
      </w:r>
    </w:p>
    <w:p>
      <w:pPr>
        <w:pStyle w:val="Output"/>
        <w:keepLines/>
      </w:pPr>
      <w:r>
        <w:t>理论期望 E[Y]、方差 Var(Y)： 15.166666666666666 149.1388888888889</w:t>
        <w:br/>
        <w:t>模拟样本的均值、方差： 15.21262 149.703246800536</w:t>
        <w:br/>
        <w:t>偶数点数的概率： 0.5</w:t>
      </w:r>
    </w:p>
    <w:p>
      <w:pPr>
        <w:pStyle w:val="Heading2"/>
        <w:pageBreakBefore w:val="0"/>
      </w:pPr>
      <w:bookmarkStart w:id="23" w:name="b4fd657d72bdfc685784f"/>
      <w:r>
        <w:t>2.4 联合 边缘与条件分布</w:t>
      </w:r>
      <w:bookmarkEnd w:id="23"/>
    </w:p>
    <w:p>
      <w:pPr>
        <w:jc w:val="both"/>
      </w:pPr>
      <w:r>
        <w:t>只知道两个变量各自的分布，通常不能知道它们共同变化的方式。假设X和Y分别表示同一产品的两个质检指标，边缘分布描述“单看一个指标”，联合分布描述“两个指标同时取何值”。例如X、Y都各以1/2概率取0或1，既可以令Y=X，也可以令Y=1−X，还可以使二者独立；三个模型的边缘分布完全相同，联合结构却不同。[P05]</w:t>
      </w:r>
    </w:p>
    <w:p>
      <w:pPr>
        <w:jc w:val="both"/>
      </w:pPr>
      <w:r>
        <w:t>离散联合质量函数</w:t>
      </w:r>
      <m:oMath>
        <m:sSub>
          <m:e>
            <m:r>
              <m:t>p</m:t>
            </m:r>
          </m:e>
          <m:sub>
            <m:r>
              <m:t>X</m:t>
            </m:r>
            <m:r>
              <m:t>,</m:t>
            </m:r>
            <m:r>
              <m:t>Y</m:t>
            </m:r>
          </m:sub>
        </m:sSub>
      </m:oMath>
      <w:r>
        <w:t>(x,y)=P(X=x,Y=y)可以排成一张表，所有格子非负且总和为1。对固定x沿所有y求和，相当于把不关心的Y合并掉，得到X的边缘质量。已知Y=y时，只取这一列，再除以列总概率，就得到X的条件分布。这与事件条件概率是同一个重新归一化的思想。</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p</m:t>
                  </m:r>
                </m:e>
                <m:sub>
                  <m:r>
                    <m:t>X</m:t>
                  </m:r>
                </m:sub>
              </m:sSub>
              <m:r>
                <m:t>(</m:t>
              </m:r>
              <m:r>
                <m:t>x</m:t>
              </m:r>
              <m:r>
                <m:t>)</m:t>
              </m:r>
              <m:r>
                <m:t>=</m:t>
              </m:r>
              <m:sSub>
                <m:e>
                  <m:r>
                    <m:t>∑</m:t>
                  </m:r>
                </m:e>
                <m:sub>
                  <m:r>
                    <m:t>y</m:t>
                  </m:r>
                </m:sub>
              </m:sSub>
              <m:sSub>
                <m:e>
                  <m:r>
                    <m:t>p</m:t>
                  </m:r>
                </m:e>
                <m:sub>
                  <m:r>
                    <m:t>X</m:t>
                  </m:r>
                  <m:r>
                    <m:t>,</m:t>
                  </m:r>
                  <m:r>
                    <m:t>Y</m:t>
                  </m:r>
                </m:sub>
              </m:sSub>
              <m:r>
                <m:t>(</m:t>
              </m:r>
              <m:r>
                <m:t>x</m:t>
              </m:r>
              <m:r>
                <m:t>,</m:t>
              </m:r>
              <m:r>
                <m:t>y</m:t>
              </m:r>
              <m:r>
                <m:t>)</m:t>
              </m:r>
              <m:r>
                <m:t>,</m:t>
              </m:r>
              <m:r>
                <m:t xml:space="preserve">  </m:t>
              </m:r>
              <m:sSub>
                <m:e>
                  <m:r>
                    <m:t>p</m:t>
                  </m:r>
                </m:e>
                <m:sub>
                  <m:r>
                    <m:t>X</m:t>
                  </m:r>
                  <m:r>
                    <m:t>|</m:t>
                  </m:r>
                  <m:r>
                    <m:t>Y</m:t>
                  </m:r>
                </m:sub>
              </m:sSub>
              <m:r>
                <m:t>(</m:t>
              </m:r>
              <m:r>
                <m:t>x</m:t>
              </m:r>
              <m:r>
                <m:t>|</m:t>
              </m:r>
              <m:r>
                <m:t>y</m:t>
              </m:r>
              <m:r>
                <m:t>)</m:t>
              </m:r>
              <m:r>
                <m:t>=</m:t>
              </m:r>
              <m:f>
                <m:num>
                  <m:sSub>
                    <m:e>
                      <m:r>
                        <m:t>p</m:t>
                      </m:r>
                    </m:e>
                    <m:sub>
                      <m:r>
                        <m:t>X</m:t>
                      </m:r>
                      <m:r>
                        <m:t>,</m:t>
                      </m:r>
                      <m:r>
                        <m:t>Y</m:t>
                      </m:r>
                    </m:sub>
                  </m:sSub>
                  <m:r>
                    <m:t>(</m:t>
                  </m:r>
                  <m:r>
                    <m:t>x</m:t>
                  </m:r>
                  <m:r>
                    <m:t>,</m:t>
                  </m:r>
                  <m:r>
                    <m:t>y</m:t>
                  </m:r>
                  <m:r>
                    <m:t>)</m:t>
                  </m:r>
                </m:num>
                <m:den>
                  <m:sSub>
                    <m:e>
                      <m:r>
                        <m:t>p</m:t>
                      </m:r>
                    </m:e>
                    <m:sub>
                      <m:r>
                        <m:t>Y</m:t>
                      </m:r>
                    </m:sub>
                  </m:sSub>
                  <m:r>
                    <m:t>(</m:t>
                  </m:r>
                  <m:r>
                    <m:t>y</m:t>
                  </m:r>
                  <m:r>
                    <m:t>)</m:t>
                  </m:r>
                </m:den>
              </m:f>
              <m:r>
                <m:t xml:space="preserve"> </m:t>
              </m:r>
              <m:r>
                <m:t>(</m:t>
              </m:r>
              <m:sSub>
                <m:e>
                  <m:r>
                    <m:t>p</m:t>
                  </m:r>
                </m:e>
                <m:sub>
                  <m:r>
                    <m:t>Y</m:t>
                  </m:r>
                </m:sub>
              </m:sSub>
              <m:r>
                <m:t>(</m:t>
              </m:r>
              <m:r>
                <m:t>y</m:t>
              </m:r>
              <m:r>
                <m:t>)</m:t>
              </m:r>
              <m:r>
                <m:t>&gt;</m:t>
              </m:r>
              <m:r>
                <m:t>0</m:t>
              </m:r>
              <m:r>
                <m:t>)</m:t>
              </m:r>
            </m:oMath>
          </w:p>
        </w:tc>
        <w:tc>
          <w:tcPr>
            <w:tcW w:type="dxa" w:w="1020"/>
            <w:tcMar>
              <w:top w:w="35" w:type="dxa"/>
              <w:bottom w:w="35" w:type="dxa"/>
              <w:left w:w="0" w:type="dxa"/>
              <w:right w:w="0" w:type="dxa"/>
            </w:tcMar>
            <w:vAlign w:val="center"/>
          </w:tcPr>
          <w:p>
            <w:pPr>
              <w:pStyle w:val="Equation"/>
              <w:keepNext w:val="0"/>
              <w:jc w:val="right"/>
            </w:pPr>
            <w:r>
              <w:t>（2.4）</w:t>
            </w:r>
          </w:p>
        </w:tc>
      </w:tr>
    </w:tbl>
    <w:p>
      <w:pPr>
        <w:jc w:val="both"/>
      </w:pPr>
      <m:oMath>
        <m:sSub>
          <m:e>
            <m:r>
              <m:t>p</m:t>
            </m:r>
          </m:e>
          <m:sub>
            <m:r>
              <m:t>X</m:t>
            </m:r>
            <m:r>
              <m:t>,</m:t>
            </m:r>
            <m:r>
              <m:t>Y</m:t>
            </m:r>
          </m:sub>
        </m:sSub>
      </m:oMath>
      <w:r>
        <w:t>为联合概率质量函数，pₓ、pᵧ为边缘概率质量函数，</w:t>
      </w:r>
      <m:oMath>
        <m:sSub>
          <m:e>
            <m:r>
              <m:t>p</m:t>
            </m:r>
          </m:e>
          <m:sub>
            <m:r>
              <m:t>X</m:t>
            </m:r>
            <m:r>
              <m:t>|</m:t>
            </m:r>
            <m:r>
              <m:t>Y</m:t>
            </m:r>
          </m:sub>
        </m:sSub>
      </m:oMath>
      <w:r>
        <w:t>为条件概率质量函数。求和指标y遍历Y的全部可能值。连续变量具有联合密度时把边缘求和改为积分，并在fᵧ(y)&gt;0处以联合密度除以边缘密度定义条件密度；这不是用P(Y=y)=0作分母。</w:t>
      </w:r>
    </w:p>
    <w:p>
      <w:pPr>
        <w:keepNext/>
        <w:jc w:val="both"/>
      </w:pPr>
      <w:r>
        <w:rPr>
          <w:b/>
        </w:rPr>
        <w:t>例题</w:t>
      </w:r>
      <w:r>
        <w:t xml:space="preserve">  手算2-2：一张四格表如何产生三种分布</w:t>
      </w:r>
    </w:p>
    <w:p>
      <w:pPr>
        <w:jc w:val="both"/>
      </w:pPr>
      <w:r>
        <w:t>设P(X=0,Y=0)=0.4，P(X=1,Y=0)=0.1，P(X=0,Y=1)=0.2，P(X=1,Y=1)=0.3。四项和为1。边缘有P(X=1)=0.1+0.3=0.4，P(Y=1)=0.2+0.3=0.5。</w:t>
      </w:r>
    </w:p>
    <w:p>
      <w:pPr>
        <w:jc w:val="both"/>
      </w:pPr>
      <w:r>
        <w:t>已知Y=1时，X=1的条件概率为0.3/0.5=0.6；已知Y=0时为0.1/0.5=0.2。由于0.3≠0.4×0.5，X与Y不独立。边缘概率0.4是两种条件概率按Y的权重平均：(0.2+0.6)/2=0.4。</w:t>
      </w:r>
    </w:p>
    <w:p>
      <w:pPr>
        <w:jc w:val="both"/>
      </w:pPr>
      <w:r>
        <w:t>随机变量独立的统一定义是：对任意实数a、b，有P(X≤a,Y≤b)=Fₓ(a)Fᵧ(b)。离散情形等价于每一格联合质量都等于对应边缘质量乘积；有联合密度时，等价于密度几乎处处可分解为fₓ(x)fᵧ(y)。只核对某一格相等不足以证明独立。独立也意味着对X、Y分别作确定变换后仍然独立，但把同一个X变成X和X²通常不会得到独立变量。</w:t>
      </w:r>
    </w:p>
    <w:p>
      <w:pPr>
        <w:pStyle w:val="Heading2"/>
        <w:pageBreakBefore w:val="0"/>
      </w:pPr>
      <w:bookmarkStart w:id="24" w:name="bf32ea91b12f683d9d5b6"/>
      <w:r>
        <w:t>2.5 条件期望 全期望与全方差</w:t>
      </w:r>
      <w:bookmarkEnd w:id="24"/>
    </w:p>
    <w:p>
      <w:pPr>
        <w:jc w:val="both"/>
      </w:pPr>
      <w:r>
        <w:t xml:space="preserve">条件期望就是在给定信息后的分布中取平均。离散情形中，E[X|Y=y]=∑ₓx </w:t>
      </w:r>
      <m:oMath>
        <m:sSub>
          <m:e>
            <m:r>
              <m:t>p</m:t>
            </m:r>
          </m:e>
          <m:sub>
            <m:r>
              <m:t>X</m:t>
            </m:r>
            <m:r>
              <m:t>|</m:t>
            </m:r>
            <m:r>
              <m:t>Y</m:t>
            </m:r>
          </m:sub>
        </m:sSub>
      </m:oMath>
      <w:r>
        <w:t>(x|y)，是一个随y变化的数值函数m(y)。在观察Y之前，m(Y)本身也是随机变量，写作E[X|Y]；观察到具体Y=y之后才得到m(y)。区分这两层含义，才能理解为什么对条件期望还可以再取一次期望。</w:t>
      </w:r>
    </w:p>
    <w:p>
      <w:pPr>
        <w:jc w:val="both"/>
      </w:pPr>
      <w:r>
        <w:t>全期望公式说：先在各组内求平均，再按组权重平均，等于直接对全部结果求平均。离散情况下把联合概率先按x求和再按y求和，就得到这一公式；它不是“平均的平均”都相等，而是必须保留正确的组权重。全方差则把总体波动分成组内波动与组间中心差异，特别适合解释混合总体的离散程度。哈佛大学统计110课程把这两条规律作为条件期望的重要用途。[P01、P06]</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𝔼</m:t>
              </m:r>
              <m:r>
                <m:t>[</m:t>
              </m:r>
              <m:r>
                <m:t>X</m:t>
              </m:r>
              <m:r>
                <m:t>]</m:t>
              </m:r>
              <m:r>
                <m:t>=</m:t>
              </m:r>
              <m:r>
                <m:t>𝔼</m:t>
              </m:r>
              <m:r>
                <m:t>[</m:t>
              </m:r>
              <m:r>
                <m:t>𝔼</m:t>
              </m:r>
              <m:r>
                <m:t>[</m:t>
              </m:r>
              <m:r>
                <m:t>X</m:t>
              </m:r>
              <m:r>
                <m:t>|</m:t>
              </m:r>
              <m:r>
                <m:t>Y</m:t>
              </m:r>
              <m:r>
                <m:t>]</m:t>
              </m:r>
              <m:r>
                <m:t>]</m:t>
              </m:r>
              <m:r>
                <m:t>,</m:t>
              </m:r>
              <m:r>
                <m:t xml:space="preserve">  </m:t>
              </m:r>
              <m:r>
                <m:rPr>
                  <m:nor/>
                </m:rPr>
                <m:t>Var</m:t>
              </m:r>
              <m:r>
                <m:t>(</m:t>
              </m:r>
              <m:r>
                <m:t>X</m:t>
              </m:r>
              <m:r>
                <m:t>)</m:t>
              </m:r>
              <m:r>
                <m:t>=</m:t>
              </m:r>
              <m:r>
                <m:t>𝔼</m:t>
              </m:r>
              <m:r>
                <m:t>[</m:t>
              </m:r>
              <m:r>
                <m:rPr>
                  <m:nor/>
                </m:rPr>
                <m:t>Var</m:t>
              </m:r>
              <m:r>
                <m:t>(</m:t>
              </m:r>
              <m:r>
                <m:t>X</m:t>
              </m:r>
              <m:r>
                <m:t>|</m:t>
              </m:r>
              <m:r>
                <m:t>Y</m:t>
              </m:r>
              <m:r>
                <m:t>)</m:t>
              </m:r>
              <m:r>
                <m:t>]</m:t>
              </m:r>
              <m:r>
                <m:t>+</m:t>
              </m:r>
              <m:r>
                <m:rPr>
                  <m:nor/>
                </m:rPr>
                <m:t>Var</m:t>
              </m:r>
              <m:r>
                <m:t>(</m:t>
              </m:r>
              <m:r>
                <m:t>𝔼</m:t>
              </m:r>
              <m:r>
                <m:t>[</m:t>
              </m:r>
              <m:r>
                <m:t>X</m:t>
              </m:r>
              <m:r>
                <m:t>|</m:t>
              </m:r>
              <m:r>
                <m:t>Y</m:t>
              </m:r>
              <m:r>
                <m:t>]</m:t>
              </m:r>
              <m:r>
                <m:t>)</m:t>
              </m:r>
            </m:oMath>
          </w:p>
        </w:tc>
        <w:tc>
          <w:tcPr>
            <w:tcW w:type="dxa" w:w="1020"/>
            <w:tcMar>
              <w:top w:w="35" w:type="dxa"/>
              <w:bottom w:w="35" w:type="dxa"/>
              <w:left w:w="0" w:type="dxa"/>
              <w:right w:w="0" w:type="dxa"/>
            </w:tcMar>
            <w:vAlign w:val="center"/>
          </w:tcPr>
          <w:p>
            <w:pPr>
              <w:pStyle w:val="Equation"/>
              <w:keepNext w:val="0"/>
              <w:jc w:val="right"/>
            </w:pPr>
            <w:r>
              <w:t>（2.5）</w:t>
            </w:r>
          </w:p>
        </w:tc>
      </w:tr>
    </w:tbl>
    <w:p>
      <w:pPr>
        <w:jc w:val="both"/>
      </w:pPr>
      <w:r>
        <w:t>外层期望按Y的边缘分布加权。Var(X|Y)是各条件分布的方差所组成的随机变量；第一项为平均组内方差，第二项为各组均值的方差。全期望要求X可积，全方差通常在E[X²]&lt;∞时使用。</w:t>
      </w:r>
    </w:p>
    <w:p>
      <w:pPr>
        <w:jc w:val="both"/>
      </w:pPr>
      <w:r>
        <w:t>下面把全方差公式逐步证明。假设E[X²]&lt;∞，记μ=E[X]，m(Y)=E[X|Y]。m(Y)是按当前组别给出的平均预测；X−m(Y)是组内残差，m(Y)−μ是该组中心相对于总体中心的偏差。二者相加恰好恢复X−μ，这一步只是加上再减去同一个m(Y)。</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X</m:t>
              </m:r>
              <m:r>
                <m:t>−</m:t>
              </m:r>
              <m:r>
                <m:t>μ</m:t>
              </m:r>
              <m:r>
                <m:t>=</m:t>
              </m:r>
              <m:r>
                <m:t>[</m:t>
              </m:r>
              <m:r>
                <m:t>X</m:t>
              </m:r>
              <m:r>
                <m:t>−</m:t>
              </m:r>
              <m:r>
                <m:t>m</m:t>
              </m:r>
              <m:r>
                <m:t>(</m:t>
              </m:r>
              <m:r>
                <m:t>Y</m:t>
              </m:r>
              <m:r>
                <m:t>)</m:t>
              </m:r>
              <m:r>
                <m:t>]</m:t>
              </m:r>
              <m:r>
                <m:t>+</m:t>
              </m:r>
              <m:r>
                <m:t>[</m:t>
              </m:r>
              <m:r>
                <m:t>m</m:t>
              </m:r>
              <m:r>
                <m:t>(</m:t>
              </m:r>
              <m:r>
                <m:t>Y</m:t>
              </m:r>
              <m:r>
                <m:t>)</m:t>
              </m:r>
              <m:r>
                <m:t>−</m:t>
              </m:r>
              <m:r>
                <m:t>μ</m:t>
              </m:r>
              <m:r>
                <m:t>]</m:t>
              </m:r>
            </m:oMath>
          </w:p>
        </w:tc>
        <w:tc>
          <w:tcPr>
            <w:tcW w:type="dxa" w:w="1020"/>
            <w:tcMar>
              <w:top w:w="35" w:type="dxa"/>
              <w:bottom w:w="35" w:type="dxa"/>
              <w:left w:w="0" w:type="dxa"/>
              <w:right w:w="0" w:type="dxa"/>
            </w:tcMar>
            <w:vAlign w:val="center"/>
          </w:tcPr>
          <w:p>
            <w:pPr>
              <w:pStyle w:val="Equation"/>
              <w:keepNext w:val="0"/>
              <w:jc w:val="right"/>
            </w:pPr>
            <w:r>
              <w:t>（2.6）</w:t>
            </w:r>
          </w:p>
        </w:tc>
      </w:tr>
    </w:tbl>
    <w:p>
      <w:pPr>
        <w:jc w:val="both"/>
      </w:pPr>
      <w:r>
        <w:t>左侧是总体中心化偏差；右侧依次为组内偏差与组间中心偏差。这里Y可为离散组别，也可为更一般的观测信息。</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X</m:t>
              </m:r>
              <m:r>
                <m:t>−</m:t>
              </m:r>
              <m:r>
                <m:t>μ</m:t>
              </m:r>
              <m:sSup>
                <m:e>
                  <m:r>
                    <m:t>)</m:t>
                  </m:r>
                </m:e>
                <m:sup>
                  <m:r>
                    <m:t>2</m:t>
                  </m:r>
                </m:sup>
              </m:sSup>
              <m:r>
                <m:t>=</m:t>
              </m:r>
              <m:r>
                <m:t>[</m:t>
              </m:r>
              <m:r>
                <m:t>X</m:t>
              </m:r>
              <m:r>
                <m:t>−</m:t>
              </m:r>
              <m:r>
                <m:t>m</m:t>
              </m:r>
              <m:r>
                <m:t>(</m:t>
              </m:r>
              <m:r>
                <m:t>Y</m:t>
              </m:r>
              <m:r>
                <m:t>)</m:t>
              </m:r>
              <m:sSup>
                <m:e>
                  <m:r>
                    <m:t>]</m:t>
                  </m:r>
                </m:e>
                <m:sup>
                  <m:r>
                    <m:t>2</m:t>
                  </m:r>
                </m:sup>
              </m:sSup>
              <m:r>
                <m:t>+</m:t>
              </m:r>
              <m:r>
                <m:t>[</m:t>
              </m:r>
              <m:r>
                <m:t>m</m:t>
              </m:r>
              <m:r>
                <m:t>(</m:t>
              </m:r>
              <m:r>
                <m:t>Y</m:t>
              </m:r>
              <m:r>
                <m:t>)</m:t>
              </m:r>
              <m:r>
                <m:t>−</m:t>
              </m:r>
              <m:r>
                <m:t>μ</m:t>
              </m:r>
              <m:sSup>
                <m:e>
                  <m:r>
                    <m:t>]</m:t>
                  </m:r>
                </m:e>
                <m:sup>
                  <m:r>
                    <m:t>2</m:t>
                  </m:r>
                </m:sup>
              </m:sSup>
              <m:r>
                <m:t>+</m:t>
              </m:r>
              <m:r>
                <m:t>2</m:t>
              </m:r>
              <m:r>
                <m:t>[</m:t>
              </m:r>
              <m:r>
                <m:t>X</m:t>
              </m:r>
              <m:r>
                <m:t>−</m:t>
              </m:r>
              <m:r>
                <m:t>m</m:t>
              </m:r>
              <m:r>
                <m:t>(</m:t>
              </m:r>
              <m:r>
                <m:t>Y</m:t>
              </m:r>
              <m:r>
                <m:t>)</m:t>
              </m:r>
              <m:r>
                <m:t>]</m:t>
              </m:r>
              <m:r>
                <m:t>[</m:t>
              </m:r>
              <m:r>
                <m:t>m</m:t>
              </m:r>
              <m:r>
                <m:t>(</m:t>
              </m:r>
              <m:r>
                <m:t>Y</m:t>
              </m:r>
              <m:r>
                <m:t>)</m:t>
              </m:r>
              <m:r>
                <m:t>−</m:t>
              </m:r>
              <m:r>
                <m:t>μ</m:t>
              </m:r>
              <m:r>
                <m:t>]</m:t>
              </m:r>
            </m:oMath>
          </w:p>
        </w:tc>
        <w:tc>
          <w:tcPr>
            <w:tcW w:type="dxa" w:w="1020"/>
            <w:tcMar>
              <w:top w:w="35" w:type="dxa"/>
              <w:bottom w:w="35" w:type="dxa"/>
              <w:left w:w="0" w:type="dxa"/>
              <w:right w:w="0" w:type="dxa"/>
            </w:tcMar>
            <w:vAlign w:val="center"/>
          </w:tcPr>
          <w:p>
            <w:pPr>
              <w:pStyle w:val="Equation"/>
              <w:keepNext w:val="0"/>
              <w:jc w:val="right"/>
            </w:pPr>
            <w:r>
              <w:t>（2.7）</w:t>
            </w:r>
          </w:p>
        </w:tc>
      </w:tr>
    </w:tbl>
    <w:p>
      <w:pPr>
        <w:jc w:val="both"/>
      </w:pPr>
      <w:r>
        <w:t>逐项平方必须保留交叉项。不能仅因把差分成两段，就直接把方差写成两项之和。</w:t>
      </w:r>
    </w:p>
    <w:p>
      <w:pPr>
        <w:jc w:val="both"/>
      </w:pPr>
      <w:r>
        <w:t>交叉项为什么消失？先固定Y。此时m(Y)−μ是已知数，可从条件平均中提出；而X的条件平均正是m(Y)，所以组内残差的条件平均为0。残差可以在某个观测上很大，却在同一条件分布中正负抵消。</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𝔼</m:t>
              </m:r>
              <m:r>
                <m:t>[</m:t>
              </m:r>
              <m:r>
                <m:t>X</m:t>
              </m:r>
              <m:r>
                <m:t>−</m:t>
              </m:r>
              <m:r>
                <m:t>m</m:t>
              </m:r>
              <m:r>
                <m:t>(</m:t>
              </m:r>
              <m:r>
                <m:t>Y</m:t>
              </m:r>
              <m:r>
                <m:t>)</m:t>
              </m:r>
              <m:r>
                <m:t>|</m:t>
              </m:r>
              <m:r>
                <m:t>Y</m:t>
              </m:r>
              <m:r>
                <m:t>]</m:t>
              </m:r>
              <m:r>
                <m:t>=</m:t>
              </m:r>
              <m:r>
                <m:t>𝔼</m:t>
              </m:r>
              <m:r>
                <m:t>[</m:t>
              </m:r>
              <m:r>
                <m:t>X</m:t>
              </m:r>
              <m:r>
                <m:t>|</m:t>
              </m:r>
              <m:r>
                <m:t>Y</m:t>
              </m:r>
              <m:r>
                <m:t>]</m:t>
              </m:r>
              <m:r>
                <m:t>−</m:t>
              </m:r>
              <m:r>
                <m:t>m</m:t>
              </m:r>
              <m:r>
                <m:t>(</m:t>
              </m:r>
              <m:r>
                <m:t>Y</m:t>
              </m:r>
              <m:r>
                <m:t>)</m:t>
              </m:r>
              <m:r>
                <m:t>=</m:t>
              </m:r>
              <m:r>
                <m:t>0</m:t>
              </m:r>
            </m:oMath>
          </w:p>
        </w:tc>
        <w:tc>
          <w:tcPr>
            <w:tcW w:type="dxa" w:w="1020"/>
            <w:tcMar>
              <w:top w:w="35" w:type="dxa"/>
              <w:bottom w:w="35" w:type="dxa"/>
              <w:left w:w="0" w:type="dxa"/>
              <w:right w:w="0" w:type="dxa"/>
            </w:tcMar>
            <w:vAlign w:val="center"/>
          </w:tcPr>
          <w:p>
            <w:pPr>
              <w:pStyle w:val="Equation"/>
              <w:keepNext w:val="0"/>
              <w:jc w:val="right"/>
            </w:pPr>
            <w:r>
              <w:t>（2.8）</w:t>
            </w:r>
          </w:p>
        </w:tc>
      </w:tr>
    </w:tbl>
    <w:p>
      <w:pPr>
        <w:jc w:val="both"/>
      </w:pPr>
      <w:r>
        <w:t>条件于Y时，m(Y)已知。等式没有要求残差为常数0，也没有要求残差与Y独立。</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𝔼</m:t>
              </m:r>
              <m:r>
                <m:t>{</m:t>
              </m:r>
              <m:r>
                <m:t>[</m:t>
              </m:r>
              <m:r>
                <m:t>X</m:t>
              </m:r>
              <m:r>
                <m:t>−</m:t>
              </m:r>
              <m:r>
                <m:t>m</m:t>
              </m:r>
              <m:r>
                <m:t>(</m:t>
              </m:r>
              <m:r>
                <m:t>Y</m:t>
              </m:r>
              <m:r>
                <m:t>)</m:t>
              </m:r>
              <m:r>
                <m:t>]</m:t>
              </m:r>
              <m:r>
                <m:t>[</m:t>
              </m:r>
              <m:r>
                <m:t>m</m:t>
              </m:r>
              <m:r>
                <m:t>(</m:t>
              </m:r>
              <m:r>
                <m:t>Y</m:t>
              </m:r>
              <m:r>
                <m:t>)</m:t>
              </m:r>
              <m:r>
                <m:t>−</m:t>
              </m:r>
              <m:r>
                <m:t>μ</m:t>
              </m:r>
              <m:r>
                <m:t>]</m:t>
              </m:r>
              <m:r>
                <m:t>|</m:t>
              </m:r>
              <m:r>
                <m:t>Y</m:t>
              </m:r>
              <m:r>
                <m:t>}</m:t>
              </m:r>
              <m:r>
                <m:t>=</m:t>
              </m:r>
              <m:r>
                <m:t>[</m:t>
              </m:r>
              <m:r>
                <m:t>m</m:t>
              </m:r>
              <m:r>
                <m:t>(</m:t>
              </m:r>
              <m:r>
                <m:t>Y</m:t>
              </m:r>
              <m:r>
                <m:t>)</m:t>
              </m:r>
              <m:r>
                <m:t>−</m:t>
              </m:r>
              <m:r>
                <m:t>μ</m:t>
              </m:r>
              <m:r>
                <m:t>]</m:t>
              </m:r>
              <m:r>
                <m:t>,</m:t>
              </m:r>
              <m:r>
                <m:t>0</m:t>
              </m:r>
              <m:r>
                <m:t>=</m:t>
              </m:r>
              <m:r>
                <m:t>0</m:t>
              </m:r>
            </m:oMath>
          </w:p>
        </w:tc>
        <w:tc>
          <w:tcPr>
            <w:tcW w:type="dxa" w:w="1020"/>
            <w:tcMar>
              <w:top w:w="35" w:type="dxa"/>
              <w:bottom w:w="35" w:type="dxa"/>
              <w:left w:w="0" w:type="dxa"/>
              <w:right w:w="0" w:type="dxa"/>
            </w:tcMar>
            <w:vAlign w:val="center"/>
          </w:tcPr>
          <w:p>
            <w:pPr>
              <w:pStyle w:val="Equation"/>
              <w:keepNext w:val="0"/>
              <w:jc w:val="right"/>
            </w:pPr>
            <w:r>
              <w:t>（2.9）</w:t>
            </w:r>
          </w:p>
        </w:tc>
      </w:tr>
    </w:tbl>
    <w:p>
      <w:pPr>
        <w:jc w:val="both"/>
      </w:pPr>
      <w:r>
        <w:t>先在每个条件分布内平均，交叉乘积的平均已为0；随后对Y再平均，仍为0。这使用的是全期望与“提出已知量”的性质。</w:t>
      </w:r>
    </w:p>
    <w:p>
      <w:pPr>
        <w:jc w:val="both"/>
      </w:pPr>
      <w:r>
        <w:t>再看两个平方项。按条件方差的定义，给定Y时第一项的条件平均为Var(X|Y)，故其无条件平均为E[Var(X|Y)]。全期望又给E[m(Y)]=μ，所以第二项的平均恰是Var(m(Y))。把这两项及零交叉项代回平方展开，便得到全方差。</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𝔼</m:t>
              </m:r>
              <m:r>
                <m:t>[</m:t>
              </m:r>
              <m:r>
                <m:t>(</m:t>
              </m:r>
              <m:r>
                <m:t>X</m:t>
              </m:r>
              <m:r>
                <m:t>−</m:t>
              </m:r>
              <m:r>
                <m:t>m</m:t>
              </m:r>
              <m:r>
                <m:t>(</m:t>
              </m:r>
              <m:r>
                <m:t>Y</m:t>
              </m:r>
              <m:r>
                <m:t>)</m:t>
              </m:r>
              <m:sSup>
                <m:e>
                  <m:r>
                    <m:t>)</m:t>
                  </m:r>
                </m:e>
                <m:sup>
                  <m:r>
                    <m:t>2</m:t>
                  </m:r>
                </m:sup>
              </m:sSup>
              <m:r>
                <m:t>]</m:t>
              </m:r>
              <m:r>
                <m:t>=</m:t>
              </m:r>
              <m:r>
                <m:t>𝔼</m:t>
              </m:r>
              <m:r>
                <m:t>[</m:t>
              </m:r>
              <m:r>
                <m:rPr>
                  <m:nor/>
                </m:rPr>
                <m:t>Var</m:t>
              </m:r>
              <m:r>
                <m:t>(</m:t>
              </m:r>
              <m:r>
                <m:t>X</m:t>
              </m:r>
              <m:r>
                <m:t>|</m:t>
              </m:r>
              <m:r>
                <m:t>Y</m:t>
              </m:r>
              <m:r>
                <m:t>)</m:t>
              </m:r>
              <m:r>
                <m:t>]</m:t>
              </m:r>
              <m:r>
                <m:t>,</m:t>
              </m:r>
              <m:r>
                <m:t xml:space="preserve">  </m:t>
              </m:r>
              <m:r>
                <m:t>𝔼</m:t>
              </m:r>
              <m:r>
                <m:t>[</m:t>
              </m:r>
              <m:r>
                <m:t>(</m:t>
              </m:r>
              <m:r>
                <m:t>m</m:t>
              </m:r>
              <m:r>
                <m:t>(</m:t>
              </m:r>
              <m:r>
                <m:t>Y</m:t>
              </m:r>
              <m:r>
                <m:t>)</m:t>
              </m:r>
              <m:r>
                <m:t>−</m:t>
              </m:r>
              <m:r>
                <m:t>μ</m:t>
              </m:r>
              <m:sSup>
                <m:e>
                  <m:r>
                    <m:t>)</m:t>
                  </m:r>
                </m:e>
                <m:sup>
                  <m:r>
                    <m:t>2</m:t>
                  </m:r>
                </m:sup>
              </m:sSup>
              <m:r>
                <m:t>]</m:t>
              </m:r>
              <m:r>
                <m:t>=</m:t>
              </m:r>
              <m:r>
                <m:rPr>
                  <m:nor/>
                </m:rPr>
                <m:t>Var</m:t>
              </m:r>
              <m:r>
                <m:t>(</m:t>
              </m:r>
              <m:r>
                <m:t>m</m:t>
              </m:r>
              <m:r>
                <m:t>(</m:t>
              </m:r>
              <m:r>
                <m:t>Y</m:t>
              </m:r>
              <m:r>
                <m:t>)</m:t>
              </m:r>
              <m:r>
                <m:t>)</m:t>
              </m:r>
            </m:oMath>
          </w:p>
        </w:tc>
        <w:tc>
          <w:tcPr>
            <w:tcW w:type="dxa" w:w="1020"/>
            <w:tcMar>
              <w:top w:w="35" w:type="dxa"/>
              <w:bottom w:w="35" w:type="dxa"/>
              <w:left w:w="0" w:type="dxa"/>
              <w:right w:w="0" w:type="dxa"/>
            </w:tcMar>
            <w:vAlign w:val="center"/>
          </w:tcPr>
          <w:p>
            <w:pPr>
              <w:pStyle w:val="Equation"/>
              <w:keepNext w:val="0"/>
              <w:jc w:val="right"/>
            </w:pPr>
            <w:r>
              <w:t>（2.10）</w:t>
            </w:r>
          </w:p>
        </w:tc>
      </w:tr>
    </w:tbl>
    <w:p>
      <w:pPr>
        <w:jc w:val="both"/>
      </w:pPr>
      <w:r>
        <w:t>第一项平均组内散布，第二项衡量组中心的散布；二者均非负。因此知道组别并按组均值预测后，平均平方误差不会超过完全不知道组别时用μ预测的误差。</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Var</m:t>
              </m:r>
              <m:r>
                <m:t>(</m:t>
              </m:r>
              <m:r>
                <m:t>X</m:t>
              </m:r>
              <m:r>
                <m:t>)</m:t>
              </m:r>
              <m:r>
                <m:t>=</m:t>
              </m:r>
              <m:r>
                <m:t>𝔼</m:t>
              </m:r>
              <m:r>
                <m:t>[</m:t>
              </m:r>
              <m:r>
                <m:rPr>
                  <m:nor/>
                </m:rPr>
                <m:t>Var</m:t>
              </m:r>
              <m:r>
                <m:t>(</m:t>
              </m:r>
              <m:r>
                <m:t>X</m:t>
              </m:r>
              <m:r>
                <m:t>|</m:t>
              </m:r>
              <m:r>
                <m:t>Y</m:t>
              </m:r>
              <m:r>
                <m:t>)</m:t>
              </m:r>
              <m:r>
                <m:t>]</m:t>
              </m:r>
              <m:r>
                <m:t>+</m:t>
              </m:r>
              <m:r>
                <m:rPr>
                  <m:nor/>
                </m:rPr>
                <m:t>Var</m:t>
              </m:r>
              <m:r>
                <m:t>(</m:t>
              </m:r>
              <m:r>
                <m:t>𝔼</m:t>
              </m:r>
              <m:r>
                <m:t>[</m:t>
              </m:r>
              <m:r>
                <m:t>X</m:t>
              </m:r>
              <m:r>
                <m:t>|</m:t>
              </m:r>
              <m:r>
                <m:t>Y</m:t>
              </m:r>
              <m:r>
                <m:t>]</m:t>
              </m:r>
              <m:r>
                <m:t>)</m:t>
              </m:r>
            </m:oMath>
          </w:p>
        </w:tc>
        <w:tc>
          <w:tcPr>
            <w:tcW w:type="dxa" w:w="1020"/>
            <w:tcMar>
              <w:top w:w="35" w:type="dxa"/>
              <w:bottom w:w="35" w:type="dxa"/>
              <w:left w:w="0" w:type="dxa"/>
              <w:right w:w="0" w:type="dxa"/>
            </w:tcMar>
            <w:vAlign w:val="center"/>
          </w:tcPr>
          <w:p>
            <w:pPr>
              <w:pStyle w:val="Equation"/>
              <w:keepNext w:val="0"/>
              <w:jc w:val="right"/>
            </w:pPr>
            <w:r>
              <w:t>（2.11）</w:t>
            </w:r>
          </w:p>
        </w:tc>
      </w:tr>
    </w:tbl>
    <w:p>
      <w:pPr>
        <w:jc w:val="both"/>
      </w:pPr>
      <w:r>
        <w:t>这就是逐步展开后得到的全方差公式：总体方差等于平均组内方差加组均值方差。两个来源都要按Y的分布计算，不能无权平均。</w:t>
      </w:r>
    </w:p>
    <w:p>
      <w:pPr>
        <w:jc w:val="both"/>
      </w:pPr>
      <w:r>
        <w:t>这不是在说每组方差都比总体小，个别组可以更分散；式（2.11）涉及按组概率加权的平均。也不能把交叉项为0误说成两部分独立。全方差说明总体波动的来源，正适合判断“单个模型的额外随机性”与“不同组别混在一起”的区别。</w:t>
      </w:r>
    </w:p>
    <w:p>
      <w:pPr>
        <w:keepNext/>
        <w:jc w:val="both"/>
      </w:pPr>
      <w:r>
        <w:rPr>
          <w:b/>
        </w:rPr>
        <w:t>例题</w:t>
      </w:r>
      <w:r>
        <w:t xml:space="preserve">  手算2-3：两种工作模式的混合</w:t>
      </w:r>
    </w:p>
    <w:p>
      <w:pPr>
        <w:jc w:val="both"/>
      </w:pPr>
      <w:r>
        <w:t>机器以各1/2概率处于低速、快速模式。给定模式后，每小时故障数分别服从泊松分布(2)与泊松分布(6)，条件均值和方差分别为2与6。全期望给总体均值(2+6)/2=4。</w:t>
      </w:r>
    </w:p>
    <w:p>
      <w:pPr>
        <w:jc w:val="both"/>
      </w:pPr>
      <w:r>
        <w:t>平均组内方差为4；组均值2与6的方差为[(2−4)²+(6−4)²]/2=4；总方差为8。总体计数均值为4、方差为8，不能再把它当作单一泊松分布(4)，尽管每个组内部都是泊松分布。</w:t>
      </w:r>
    </w:p>
    <w:p>
      <w:pPr>
        <w:pStyle w:val="Heading2"/>
        <w:pageBreakBefore w:val="0"/>
      </w:pPr>
      <w:bookmarkStart w:id="25" w:name="bc20d3b4651dd38343a68"/>
      <w:r>
        <w:t>2.6 协方差 相关与平均的波动</w:t>
      </w:r>
      <w:bookmarkEnd w:id="25"/>
    </w:p>
    <w:p>
      <w:pPr>
        <w:jc w:val="both"/>
      </w:pPr>
      <w:r>
        <w:t>方差描述一个变量的波动，协方差描述两个中心化变量共同变化的方向。若X偏大时Y也往往偏大，中心化乘积常为正，协方差可能为正；一大一小时常为负，协方差可能为负。由于它含有两种量纲的乘积，数值大小会受单位影响。把协方差除以两者标准差，得到无量纲的相关系数，便于比较。[P07]</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Cov</m:t>
              </m:r>
              <m:r>
                <m:t>(</m:t>
              </m:r>
              <m:r>
                <m:t>X</m:t>
              </m:r>
              <m:r>
                <m:t>,</m:t>
              </m:r>
              <m:r>
                <m:t>Y</m:t>
              </m:r>
              <m:r>
                <m:t>)</m:t>
              </m:r>
              <m:r>
                <m:t>=</m:t>
              </m:r>
              <m:r>
                <m:t>𝔼</m:t>
              </m:r>
              <m:r>
                <m:t>[</m:t>
              </m:r>
              <m:r>
                <m:t>(</m:t>
              </m:r>
              <m:r>
                <m:t>X</m:t>
              </m:r>
              <m:r>
                <m:t>−</m:t>
              </m:r>
              <m:sSub>
                <m:e>
                  <m:r>
                    <m:t>μ</m:t>
                  </m:r>
                </m:e>
                <m:sub>
                  <m:r>
                    <m:t>X</m:t>
                  </m:r>
                </m:sub>
              </m:sSub>
              <m:r>
                <m:t>)</m:t>
              </m:r>
              <m:r>
                <m:t>(</m:t>
              </m:r>
              <m:r>
                <m:t>Y</m:t>
              </m:r>
              <m:r>
                <m:t>−</m:t>
              </m:r>
              <m:sSub>
                <m:e>
                  <m:r>
                    <m:t>μ</m:t>
                  </m:r>
                </m:e>
                <m:sub>
                  <m:r>
                    <m:t>Y</m:t>
                  </m:r>
                </m:sub>
              </m:sSub>
              <m:r>
                <m:t>)</m:t>
              </m:r>
              <m:r>
                <m:t>]</m:t>
              </m:r>
              <m:r>
                <m:t>=</m:t>
              </m:r>
              <m:r>
                <m:t>𝔼</m:t>
              </m:r>
              <m:r>
                <m:t>[</m:t>
              </m:r>
              <m:r>
                <m:t>X</m:t>
              </m:r>
              <m:r>
                <m:t>Y</m:t>
              </m:r>
              <m:r>
                <m:t>]</m:t>
              </m:r>
              <m:r>
                <m:t>−</m:t>
              </m:r>
              <m:sSub>
                <m:e>
                  <m:r>
                    <m:t>μ</m:t>
                  </m:r>
                </m:e>
                <m:sub>
                  <m:r>
                    <m:t>X</m:t>
                  </m:r>
                </m:sub>
              </m:sSub>
              <m:sSub>
                <m:e>
                  <m:r>
                    <m:t>μ</m:t>
                  </m:r>
                </m:e>
                <m:sub>
                  <m:r>
                    <m:t>Y</m:t>
                  </m:r>
                </m:sub>
              </m:sSub>
              <m:r>
                <m:t>,</m:t>
              </m:r>
              <m:r>
                <m:t xml:space="preserve">  </m:t>
              </m:r>
              <m:r>
                <m:t>ρ</m:t>
              </m:r>
              <m:r>
                <m:t>=</m:t>
              </m:r>
              <m:f>
                <m:num>
                  <m:r>
                    <m:rPr>
                      <m:nor/>
                    </m:rPr>
                    <m:t>Cov</m:t>
                  </m:r>
                  <m:r>
                    <m:t>(</m:t>
                  </m:r>
                  <m:r>
                    <m:t>X</m:t>
                  </m:r>
                  <m:r>
                    <m:t>,</m:t>
                  </m:r>
                  <m:r>
                    <m:t>Y</m:t>
                  </m:r>
                  <m:r>
                    <m:t>)</m:t>
                  </m:r>
                </m:num>
                <m:den>
                  <m:sSub>
                    <m:e>
                      <m:r>
                        <m:t>σ</m:t>
                      </m:r>
                    </m:e>
                    <m:sub>
                      <m:r>
                        <m:t>X</m:t>
                      </m:r>
                    </m:sub>
                  </m:sSub>
                  <m:sSub>
                    <m:e>
                      <m:r>
                        <m:t>σ</m:t>
                      </m:r>
                    </m:e>
                    <m:sub>
                      <m:r>
                        <m:t>Y</m:t>
                      </m:r>
                    </m:sub>
                  </m:sSub>
                </m:den>
              </m:f>
            </m:oMath>
          </w:p>
        </w:tc>
        <w:tc>
          <w:tcPr>
            <w:tcW w:type="dxa" w:w="1020"/>
            <w:tcMar>
              <w:top w:w="35" w:type="dxa"/>
              <w:bottom w:w="35" w:type="dxa"/>
              <w:left w:w="0" w:type="dxa"/>
              <w:right w:w="0" w:type="dxa"/>
            </w:tcMar>
            <w:vAlign w:val="center"/>
          </w:tcPr>
          <w:p>
            <w:pPr>
              <w:pStyle w:val="Equation"/>
              <w:keepNext w:val="0"/>
              <w:jc w:val="right"/>
            </w:pPr>
            <w:r>
              <w:t>（2.12）</w:t>
            </w:r>
          </w:p>
        </w:tc>
      </w:tr>
    </w:tbl>
    <w:p>
      <w:pPr>
        <w:jc w:val="both"/>
      </w:pPr>
      <w:r>
        <w:t>μₓ、μᵧ为各自均值，σₓ、σᵧ为各自标准差。协方差在二阶矩有限时存在；相关系数ρ还要求两个标准差均大于0，且−1≤ρ≤1。常数变量标准差为0，它与其他变量的相关系数通常不定义。</w:t>
      </w:r>
    </w:p>
    <w:p>
      <w:pPr>
        <w:jc w:val="both"/>
      </w:pPr>
      <w:r>
        <w:t>展开和的平方可以得到Var(X+Y)=Var(X)+Var(Y)+2Cov(X,Y)。独立且二阶矩有限会使协方差为0，因此方差可加；反向推理通常不成立。一个清楚的反例是X等概率取−1、0、1，令Y=X²。由对称性E[X]=E[X³]=0，所以Cov(X,Y)=0；但知道Y=0就知道X=0，二者显然不独立。相关系数刻画线性关联，不能覆盖所有形式的依赖，更不能单独建立因果关系。</w:t>
      </w:r>
    </w:p>
    <w:p>
      <w:pPr>
        <w:jc w:val="both"/>
      </w:pPr>
      <w:r>
        <w:t>对独立同分布的X₁,…,Xₙ，设共同均值为μ、方差为σ²，样本均值X̄ₙ=(X₁+⋯+Xₙ)/n满足E[X̄ₙ]=μ、Var(X̄ₙ)=σ²/n。其标准差σ/√n称为标准误。标准差描述单个观测的散布，标准误描述重复抽样得到的均值的散布。两者都带原变量单位，却对应不同随机对象。</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Var</m:t>
              </m:r>
              <m:r>
                <m:t>(</m:t>
              </m:r>
              <m:sSub>
                <m:e>
                  <m:acc>
                    <m:accPr>
                      <m:chr m:val="¯"/>
                    </m:accPr>
                    <m:e>
                      <m:r>
                        <m:t>X</m:t>
                      </m:r>
                    </m:e>
                  </m:acc>
                </m:e>
                <m:sub>
                  <m:r>
                    <m:t>n</m:t>
                  </m:r>
                </m:sub>
              </m:sSub>
              <m:r>
                <m:t>)</m:t>
              </m:r>
              <m:r>
                <m:t>=</m:t>
              </m:r>
              <m:f>
                <m:num>
                  <m:r>
                    <m:t>1</m:t>
                  </m:r>
                </m:num>
                <m:den>
                  <m:sSup>
                    <m:e>
                      <m:r>
                        <m:t>n</m:t>
                      </m:r>
                    </m:e>
                    <m:sup>
                      <m:r>
                        <m:t>2</m:t>
                      </m:r>
                    </m:sup>
                  </m:sSup>
                </m:den>
              </m:f>
              <m:d>
                <m:dPr>
                  <m:begChr m:val="("/>
                  <m:endChr m:val=")"/>
                </m:dPr>
                <m:e>
                  <m:sSubSup>
                    <m:e>
                      <m:r>
                        <m:t>∑</m:t>
                      </m:r>
                    </m:e>
                    <m:sub>
                      <m:r>
                        <m:t>i</m:t>
                      </m:r>
                      <m:r>
                        <m:t>=</m:t>
                      </m:r>
                      <m:r>
                        <m:t>1</m:t>
                      </m:r>
                    </m:sub>
                    <m:sup>
                      <m:r>
                        <m:t>n</m:t>
                      </m:r>
                    </m:sup>
                  </m:sSubSup>
                  <m:r>
                    <m:rPr>
                      <m:nor/>
                    </m:rPr>
                    <m:t>Var</m:t>
                  </m:r>
                  <m:r>
                    <m:t>(</m:t>
                  </m:r>
                  <m:sSub>
                    <m:e>
                      <m:r>
                        <m:t>X</m:t>
                      </m:r>
                    </m:e>
                    <m:sub>
                      <m:r>
                        <m:t>i</m:t>
                      </m:r>
                    </m:sub>
                  </m:sSub>
                  <m:r>
                    <m:t>)</m:t>
                  </m:r>
                  <m:r>
                    <m:t>+</m:t>
                  </m:r>
                  <m:r>
                    <m:t>2</m:t>
                  </m:r>
                  <m:sSub>
                    <m:e>
                      <m:r>
                        <m:t>∑</m:t>
                      </m:r>
                    </m:e>
                    <m:sub>
                      <m:r>
                        <m:t>i</m:t>
                      </m:r>
                      <m:r>
                        <m:t>&lt;</m:t>
                      </m:r>
                      <m:r>
                        <m:t>j</m:t>
                      </m:r>
                    </m:sub>
                  </m:sSub>
                  <m:r>
                    <m:rPr>
                      <m:nor/>
                    </m:rPr>
                    <m:t>Cov</m:t>
                  </m:r>
                  <m:r>
                    <m:t>(</m:t>
                  </m:r>
                  <m:sSub>
                    <m:e>
                      <m:r>
                        <m:t>X</m:t>
                      </m:r>
                    </m:e>
                    <m:sub>
                      <m:r>
                        <m:t>i</m:t>
                      </m:r>
                    </m:sub>
                  </m:sSub>
                  <m:r>
                    <m:t>,</m:t>
                  </m:r>
                  <m:sSub>
                    <m:e>
                      <m:r>
                        <m:t>X</m:t>
                      </m:r>
                    </m:e>
                    <m:sub>
                      <m:r>
                        <m:t>j</m:t>
                      </m:r>
                    </m:sub>
                  </m:sSub>
                  <m:r>
                    <m:t>)</m:t>
                  </m:r>
                </m:e>
              </m:d>
            </m:oMath>
          </w:p>
        </w:tc>
        <w:tc>
          <w:tcPr>
            <w:tcW w:type="dxa" w:w="1020"/>
            <w:tcMar>
              <w:top w:w="35" w:type="dxa"/>
              <w:bottom w:w="35" w:type="dxa"/>
              <w:left w:w="0" w:type="dxa"/>
              <w:right w:w="0" w:type="dxa"/>
            </w:tcMar>
            <w:vAlign w:val="center"/>
          </w:tcPr>
          <w:p>
            <w:pPr>
              <w:pStyle w:val="Equation"/>
              <w:keepNext w:val="0"/>
              <w:jc w:val="right"/>
            </w:pPr>
            <w:r>
              <w:t>（2.13）</w:t>
            </w:r>
          </w:p>
        </w:tc>
      </w:tr>
    </w:tbl>
    <w:p>
      <w:pPr>
        <w:jc w:val="both"/>
      </w:pPr>
      <w:r>
        <w:t>X̄ₙ为样本均值；i&lt;j表示每对不同观测只计一次。一般公式保留所有协方差。若观测独立同分布，协方差项消失，n个σ²除以n²即得σ²/n。正相关观测可能使均值比独立假设下更不稳定。</w:t>
      </w:r>
    </w:p>
    <w:p>
      <w:pPr>
        <w:pStyle w:val="Heading2"/>
        <w:pageBreakBefore w:val="0"/>
      </w:pPr>
      <w:bookmarkStart w:id="26" w:name="bd88a2e1c527ed2abae07"/>
      <w:r>
        <w:t>2.7 大数定律 样本平均为何稳定</w:t>
      </w:r>
      <w:bookmarkEnd w:id="26"/>
    </w:p>
    <w:p>
      <w:pPr>
        <w:jc w:val="both"/>
      </w:pPr>
      <w:r>
        <w:t>大数定律说明平均在大量重复中趋于稳定。对独立同分布且E[|X₁|]&lt;∞的序列，弱大数定律断言：对任意固定ε&gt;0，P(|X̄ₙ−μ|≥ε)随n增加趋于0。ε是事先给定的容许误差。这是概率收敛，不是要求每一步误差都缩小，也不是承诺某个有限n绝无大误差。骰子先连续出现大点数，不会迫使下一次“补偿”出小点数。[P08]</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m:t>
              </m:r>
              <m:sSub>
                <m:e>
                  <m:acc>
                    <m:accPr>
                      <m:chr m:val="¯"/>
                    </m:accPr>
                    <m:e>
                      <m:r>
                        <m:t>X</m:t>
                      </m:r>
                    </m:e>
                  </m:acc>
                </m:e>
                <m:sub>
                  <m:r>
                    <m:t>n</m:t>
                  </m:r>
                </m:sub>
              </m:sSub>
              <m:r>
                <m:t>−</m:t>
              </m:r>
              <m:r>
                <m:t>μ</m:t>
              </m:r>
              <m:r>
                <m:t>|</m:t>
              </m:r>
              <m:r>
                <m:t>≥</m:t>
              </m:r>
              <m:r>
                <m:t>ε</m:t>
              </m:r>
              <m:r>
                <m:t>)</m:t>
              </m:r>
              <m:r>
                <m:t>≤</m:t>
              </m:r>
              <m:f>
                <m:num>
                  <m:sSup>
                    <m:e>
                      <m:r>
                        <m:t>σ</m:t>
                      </m:r>
                    </m:e>
                    <m:sup>
                      <m:r>
                        <m:t>2</m:t>
                      </m:r>
                    </m:sup>
                  </m:sSup>
                </m:num>
                <m:den>
                  <m:r>
                    <m:t>n</m:t>
                  </m:r>
                  <m:sSup>
                    <m:e>
                      <m:r>
                        <m:t>ε</m:t>
                      </m:r>
                    </m:e>
                    <m:sup>
                      <m:r>
                        <m:t>2</m:t>
                      </m:r>
                    </m:sup>
                  </m:sSup>
                </m:den>
              </m:f>
              <m:r>
                <m:t>→</m:t>
              </m:r>
              <m:r>
                <m:t>0</m:t>
              </m:r>
              <m:r>
                <m:t xml:space="preserve">  </m:t>
              </m:r>
              <m:r>
                <m:t>(</m:t>
              </m:r>
              <m:r>
                <m:t>n</m:t>
              </m:r>
              <m:r>
                <m:t>→</m:t>
              </m:r>
              <m:r>
                <m:t>∞</m:t>
              </m:r>
              <m:r>
                <m:t>)</m:t>
              </m:r>
            </m:oMath>
          </w:p>
        </w:tc>
        <w:tc>
          <w:tcPr>
            <w:tcW w:type="dxa" w:w="1020"/>
            <w:tcMar>
              <w:top w:w="35" w:type="dxa"/>
              <w:bottom w:w="35" w:type="dxa"/>
              <w:left w:w="0" w:type="dxa"/>
              <w:right w:w="0" w:type="dxa"/>
            </w:tcMar>
            <w:vAlign w:val="center"/>
          </w:tcPr>
          <w:p>
            <w:pPr>
              <w:pStyle w:val="Equation"/>
              <w:keepNext w:val="0"/>
              <w:jc w:val="right"/>
            </w:pPr>
            <w:r>
              <w:t>（2.14）</w:t>
            </w:r>
          </w:p>
        </w:tc>
      </w:tr>
    </w:tbl>
    <w:p>
      <w:pPr>
        <w:jc w:val="both"/>
      </w:pPr>
      <w:r>
        <w:t>这是共同方差σ²有限时由切比雪夫不等式得到的上界。箭头表示n增大时右侧趋于0。证明先用独立性求Var(X̄ₙ)=σ²/n，再把X̄ₙ代入P(|W−E[W]|≥ε)≤Var(W)/ε²。有限期望版本更一般，但不能仅用这个有限方差证明。</w:t>
      </w:r>
    </w:p>
    <w:p>
      <w:pPr>
        <w:keepNext/>
        <w:jc w:val="both"/>
      </w:pPr>
      <w:r>
        <w:rPr>
          <w:b/>
        </w:rPr>
        <w:t>程序</w:t>
      </w:r>
      <w:r>
        <w:t xml:space="preserve"> e03_lln.py  程序用种子7产生20000个公平骰子点数，cumsum(rolls)/n给出同一条长实验的累计均值。n数组从1到20000，means的第9、99、999、19999号位置对应前10、100、1000、20000个观测。理论均值为3.5，单个骰子方差35/12，n=20000时标准误为√((35/12)/20000)≈0.01208。图中的局部反复是正常波动，不违背大数定律。</w:t>
      </w:r>
    </w:p>
    <w:p>
      <w:pPr>
        <w:jc w:val="both"/>
      </w:pPr>
      <w:r>
        <w:rPr>
          <w:b/>
        </w:rPr>
        <w:t>编程思路</w:t>
      </w:r>
      <w:r>
        <w:t xml:space="preserve">  一次生成两万次骰子，再用累计和同时得到所有样本量下的平均值。横轴是已使用的样本数；用若干检查点和理论标准误说明平均值趋近 3.5 仍会有起伏。</w:t>
      </w:r>
    </w:p>
    <w:p>
      <w:pPr>
        <w:jc w:val="both"/>
      </w:pPr>
      <w:r>
        <w:rPr>
          <w:b/>
        </w:rPr>
        <w:t>代码对应</w:t>
      </w:r>
    </w:p>
    <w:p>
      <w:pPr>
        <w:jc w:val="left"/>
      </w:pPr>
      <w:r>
        <w:t xml:space="preserve">列出样本量 n=1,…,20000 → </w:t>
      </w:r>
      <w:r>
        <w:rPr>
          <w:rFonts w:ascii="Courier New" w:hAnsi="Courier New" w:eastAsia="Songti SC"/>
          <w:color w:val="000000"/>
          <w:sz w:val="20"/>
        </w:rPr>
        <w:t>n = np.arange(1, 20001)</w:t>
      </w:r>
      <w:r>
        <w:t>：从 1 开始避免累计均值除零，各位置与累计和长度一致。</w:t>
      </w:r>
    </w:p>
    <w:p>
      <w:pPr>
        <w:jc w:val="left"/>
      </w:pPr>
      <w:r>
        <w:t xml:space="preserve">生成独立同分布的公平骰子样本 → </w:t>
      </w:r>
      <w:r>
        <w:rPr>
          <w:rFonts w:ascii="Courier New" w:hAnsi="Courier New" w:eastAsia="Songti SC"/>
          <w:color w:val="000000"/>
          <w:sz w:val="20"/>
        </w:rPr>
        <w:t>rolls = rng.integers(1, 7, size=n.size)</w:t>
      </w:r>
      <w:r>
        <w:t>：integers(1,7,…) 的整数支持正是六个骰子点数。</w:t>
      </w:r>
    </w:p>
    <w:p>
      <w:pPr>
        <w:jc w:val="left"/>
      </w:pPr>
      <w:r>
        <w:t xml:space="preserve">计算每个前缀的平均数 (X₁+⋯+Xₙ)/n → </w:t>
      </w:r>
      <w:r>
        <w:rPr>
          <w:rFonts w:ascii="Courier New" w:hAnsi="Courier New" w:eastAsia="Songti SC"/>
          <w:color w:val="000000"/>
          <w:sz w:val="20"/>
        </w:rPr>
        <w:t>means = np.cumsum(rolls) / n</w:t>
      </w:r>
      <w:r>
        <w:t>：cumsum 一次得到全部前缀和，再逐元素除以相应 n。</w:t>
      </w:r>
    </w:p>
    <w:p>
      <w:pPr>
        <w:jc w:val="both"/>
      </w:pPr>
      <w:r>
        <w:rPr>
          <w:b/>
        </w:rPr>
        <w:t>易错提示</w:t>
      </w:r>
      <w:r>
        <w:t xml:space="preserve">  大数定律描述样本量增大时的收敛，不保证曲线单调靠近均值。固定种子只固定一条实现路径，不能把这条曲线当作所有实验都经过的轨迹。</w:t>
      </w:r>
    </w:p>
    <w:p>
      <w:pPr>
        <w:pStyle w:val="Caption"/>
        <w:keepNext/>
        <w:spacing w:before="120" w:after="100"/>
      </w:pPr>
      <w:bookmarkStart w:id="27" w:name="bf2ae65c4ac41d96d5624"/>
      <w:r>
        <w:rPr>
          <w:b/>
        </w:rPr>
        <w:t>正文代码 e03_lln.py</w:t>
      </w:r>
      <w:bookmarkEnd w:id="27"/>
    </w:p>
    <w:tbl>
      <w:tblPr>
        <w:tblW w:type="auto" w:w="0"/>
        <w:jc w:val="center"/>
        <w:tblLayout w:type="fixed"/>
        <w:tblLook w:firstColumn="1" w:firstRow="1" w:lastColumn="0" w:lastRow="0" w:noHBand="0" w:noVBand="1" w:val="04A0"/>
        <w:tblCaption w:val="正文源码 e03_ll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教材位置：第2章，第2.7节；图 2-1。</w:t>
            </w:r>
          </w:p>
          <w:p>
            <w:pPr>
              <w:pStyle w:val="CodeLine"/>
              <w:keepNext w:val="0"/>
              <w:keepLines/>
              <w:widowControl w:val="0"/>
            </w:pPr>
            <w:r>
              <w:rPr>
                <w:color w:val="365B45"/>
              </w:rPr>
              <w:t># 单位、变量与形状：rolls、means、n 均为 (20000,)；均值和标准误按骰子点数计。</w:t>
            </w:r>
          </w:p>
          <w:p>
            <w:pPr>
              <w:pStyle w:val="CodeLine"/>
              <w:keepNext w:val="0"/>
              <w:keepLines/>
              <w:widowControl w:val="0"/>
            </w:pPr>
            <w:r>
              <w:rPr>
                <w:color w:val="365B45"/>
              </w:rPr>
              <w:t># 学习目标：观察大数定律下的累计样本均值，并区分标准误与一次实验的实际误差。</w:t>
            </w:r>
          </w:p>
          <w:p>
            <w:pPr>
              <w:pStyle w:val="CodeLine"/>
              <w:keepNext w:val="0"/>
              <w:keepLines/>
              <w:widowControl w:val="0"/>
            </w:pPr>
            <w:r>
              <w:rPr>
                <w:color w:val="365B45"/>
              </w:rPr>
              <w:t># 核心关系：独立同分布且期望有限的样本满足样本均值趋向总体均值；公平骰子的</w:t>
            </w:r>
          </w:p>
          <w:p>
            <w:pPr>
              <w:pStyle w:val="CodeLine"/>
              <w:keepNext w:val="0"/>
              <w:keepLines/>
              <w:widowControl w:val="0"/>
            </w:pPr>
            <w:r>
              <w:rPr>
                <w:color w:val="365B45"/>
              </w:rPr>
              <w:t># E[X]=3.5、Var(X)=35/12，所以 n 次独立抽样均值的标准误为 sqrt((35/12)/n)。</w:t>
            </w:r>
          </w:p>
          <w:p>
            <w:pPr>
              <w:pStyle w:val="CodeLine"/>
              <w:keepNext w:val="0"/>
              <w:keepLines/>
              <w:widowControl w:val="0"/>
            </w:pPr>
            <w:r>
              <w:rPr>
                <w:color w:val="365B45"/>
              </w:rPr>
              <w:t># 数据与输出：模拟 20000 次骰子点数，打印若干累计均值和末尾的理论标准误，</w:t>
            </w:r>
          </w:p>
          <w:p>
            <w:pPr>
              <w:pStyle w:val="CodeLine"/>
              <w:keepNext w:val="0"/>
              <w:keepLines/>
              <w:widowControl w:val="0"/>
            </w:pPr>
            <w:r>
              <w:rPr>
                <w:color w:val="365B45"/>
              </w:rPr>
              <w:t># 并保存累计均值图 e03_lln.png；图展示的是一次实验的路径。</w:t>
            </w:r>
          </w:p>
          <w:p>
            <w:pPr>
              <w:pStyle w:val="CodeLine"/>
              <w:keepNext w:val="0"/>
              <w:keepLines/>
              <w:widowControl w:val="0"/>
            </w:pPr>
            <w:r>
              <w:rPr>
                <w:color w:val="365B45"/>
              </w:rPr>
              <w:t># 运行方式：安装 NumPy、Matplotlib 后执行 python e03_lln.py；图片写入当前工作目录。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pyplot 用于创建和保存图形；本例直接写文件，不依赖弹出绘图窗口。</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固定种子，让同一运行环境下的整条累计均值曲线可以复现。</w:t>
            </w:r>
          </w:p>
          <w:p>
            <w:pPr>
              <w:pStyle w:val="CodeLine"/>
              <w:keepNext w:val="0"/>
              <w:keepLines/>
              <w:widowControl w:val="0"/>
            </w:pPr>
            <w:r>
              <w:t>rng = np.random.default_rng(7)</w:t>
            </w:r>
          </w:p>
          <w:p>
            <w:pPr>
              <w:pStyle w:val="CodeLine"/>
              <w:keepNext w:val="0"/>
              <w:keepLines/>
              <w:widowControl w:val="0"/>
            </w:pPr>
            <w:r>
              <w:rPr>
                <w:color w:val="365B45"/>
              </w:rPr>
              <w:t># n=[1,...,20000]，形状为 (20000,)；n[i] 对应使用前 i+1 个观测的均值。</w:t>
            </w:r>
          </w:p>
          <w:p>
            <w:pPr>
              <w:pStyle w:val="CodeLine"/>
              <w:keepNext w:val="0"/>
              <w:keepLines/>
              <w:widowControl w:val="0"/>
            </w:pPr>
            <w:r>
              <w:t>n = np.arange(1, 20001)</w:t>
            </w:r>
          </w:p>
          <w:p>
            <w:pPr>
              <w:pStyle w:val="CodeLine"/>
              <w:keepNext w:val="0"/>
              <w:keepLines/>
              <w:widowControl w:val="0"/>
            </w:pPr>
            <w:r>
              <w:rPr>
                <w:color w:val="365B45"/>
              </w:rPr>
              <w:t># 上界 7 不包含在内，生成与 n 等长的公平骰子样本。</w:t>
            </w:r>
          </w:p>
          <w:p>
            <w:pPr>
              <w:pStyle w:val="CodeLine"/>
              <w:keepNext w:val="0"/>
              <w:keepLines/>
              <w:widowControl w:val="0"/>
            </w:pPr>
            <w:r>
              <w:t>rolls = rng.integers(1, 7, size=n.size)</w:t>
            </w:r>
          </w:p>
          <w:p>
            <w:pPr>
              <w:pStyle w:val="CodeLine"/>
              <w:keepNext w:val="0"/>
              <w:keepLines/>
              <w:widowControl w:val="0"/>
            </w:pPr>
            <w:r>
              <w:rPr>
                <w:color w:val="365B45"/>
              </w:rPr>
              <w:t># cumsum 保存前缀和；逐元素除以 n，同一次实验的前 1、2、...、20000 次样本被逐步复用。</w:t>
            </w:r>
          </w:p>
          <w:p>
            <w:pPr>
              <w:pStyle w:val="CodeLine"/>
              <w:keepNext w:val="0"/>
              <w:keepLines/>
              <w:widowControl w:val="0"/>
            </w:pPr>
            <w:r>
              <w:rPr>
                <w:color w:val="365B45"/>
              </w:rPr>
              <w:t># 因此这些累计均值彼此有关联，并不是每个 n 都重新做一轮独立实验。</w:t>
            </w:r>
          </w:p>
          <w:p>
            <w:pPr>
              <w:pStyle w:val="CodeLine"/>
              <w:keepNext w:val="0"/>
              <w:keepLines/>
              <w:widowControl w:val="0"/>
            </w:pPr>
            <w:r>
              <w:t>means = np.cumsum(rolls) / n</w:t>
            </w:r>
          </w:p>
          <w:p>
            <w:pPr>
              <w:pStyle w:val="CodeLine"/>
              <w:keepNext w:val="0"/>
              <w:keepLines/>
              <w:widowControl w:val="0"/>
            </w:pPr>
            <w:r>
              <w:rPr>
                <w:color w:val="365B45"/>
              </w:rPr>
              <w:t># NumPy 从 0 开始编号，所以第 10 个累计均值的位置为 9，其他下标同理。</w:t>
            </w:r>
          </w:p>
          <w:p>
            <w:pPr>
              <w:pStyle w:val="CodeLine"/>
              <w:keepNext w:val="0"/>
              <w:keepLines/>
              <w:widowControl w:val="0"/>
            </w:pPr>
            <w:r>
              <w:t>print("n=10、100、1000、20000 时的累计均值：", means[[9, 99, 999, 19999]])</w:t>
            </w:r>
          </w:p>
          <w:p>
            <w:pPr>
              <w:pStyle w:val="CodeLine"/>
              <w:keepNext w:val="0"/>
              <w:keepLines/>
              <w:widowControl w:val="0"/>
            </w:pPr>
            <w:r>
              <w:rPr>
                <w:color w:val="365B45"/>
              </w:rPr>
              <w:t># n[-1] 是最后一个样本量；这里计算的是均值在重复抽样下的标准差。</w:t>
            </w:r>
          </w:p>
          <w:p>
            <w:pPr>
              <w:pStyle w:val="CodeLine"/>
              <w:keepNext w:val="0"/>
              <w:keepLines/>
              <w:widowControl w:val="0"/>
            </w:pPr>
            <w:r>
              <w:rPr>
                <w:color w:val="365B45"/>
              </w:rPr>
              <w:t># 标准误不是本次 |样本均值-3.5|，也不是每条路径必然遵守的误差上界。</w:t>
            </w:r>
          </w:p>
          <w:p>
            <w:pPr>
              <w:pStyle w:val="CodeLine"/>
              <w:keepNext w:val="0"/>
              <w:keepLines/>
              <w:widowControl w:val="0"/>
            </w:pPr>
            <w:r>
              <w:t>print("n=20000 时的理论标准误：", np.sqrt((35 / 12) / n[-1]))</w:t>
            </w:r>
          </w:p>
          <w:p>
            <w:pPr>
              <w:pStyle w:val="CodeLine"/>
              <w:keepNext w:val="0"/>
              <w:keepLines/>
              <w:widowControl w:val="0"/>
            </w:pPr>
            <w:r>
              <w:rPr>
                <w:color w:val="365B45"/>
              </w:rPr>
              <w:t># 枚举所有等概率点数，检查理论均值；该断言不要求随机样本均值恰好等于 3.5。</w:t>
            </w:r>
          </w:p>
          <w:p>
            <w:pPr>
              <w:pStyle w:val="CodeLine"/>
              <w:keepNext w:val="0"/>
              <w:keepLines/>
              <w:widowControl w:val="0"/>
            </w:pPr>
            <w:r>
              <w:t>assert np.isclose(np.mean(np.arange(1, 7)), 3.5)</w:t>
            </w:r>
          </w:p>
          <w:p>
            <w:pPr>
              <w:pStyle w:val="CodeLine"/>
              <w:keepNext w:val="0"/>
              <w:keepLines/>
              <w:widowControl w:val="0"/>
            </w:pPr>
            <w:r>
              <w:rPr>
                <w:color w:val="365B45"/>
              </w:rPr>
              <w:t># 创建一幅 6×3 英寸的图；fig 管理整幅图，ax 管理坐标轴和曲线。</w:t>
            </w:r>
          </w:p>
          <w:p>
            <w:pPr>
              <w:pStyle w:val="CodeLine"/>
              <w:keepNext w:val="0"/>
              <w:keepLines/>
              <w:widowControl w:val="0"/>
            </w:pPr>
            <w:r>
              <w:t>fig, ax = plt.subplots(figsize=(6.3, 3))</w:t>
            </w:r>
          </w:p>
          <w:p>
            <w:pPr>
              <w:pStyle w:val="CodeLine"/>
              <w:keepNext w:val="0"/>
              <w:keepLines/>
              <w:widowControl w:val="0"/>
            </w:pPr>
            <w:r>
              <w:rPr>
                <w:color w:val="365B45"/>
              </w:rPr>
              <w:t># 横轴使用对数刻度，让早期波动和后期稳定趋势都容易观察；样本量本身没有被改写。</w:t>
            </w:r>
          </w:p>
          <w:p>
            <w:pPr>
              <w:pStyle w:val="CodeLine"/>
              <w:keepNext w:val="0"/>
              <w:keepLines/>
              <w:widowControl w:val="0"/>
            </w:pPr>
            <w:r>
              <w:t>ax.semilogx(n, means, label="累计样本均值")</w:t>
            </w:r>
          </w:p>
          <w:p>
            <w:pPr>
              <w:pStyle w:val="CodeLine"/>
              <w:keepNext w:val="0"/>
              <w:keepLines/>
              <w:widowControl w:val="0"/>
            </w:pPr>
            <w:r>
              <w:rPr>
                <w:color w:val="365B45"/>
              </w:rPr>
              <w:t># 用水平虚线标出理论均值，方便比较本次样本路径与极限目标。</w:t>
            </w:r>
          </w:p>
          <w:p>
            <w:pPr>
              <w:pStyle w:val="CodeLine"/>
              <w:keepNext w:val="0"/>
              <w:keepLines/>
              <w:widowControl w:val="0"/>
            </w:pPr>
            <w:r>
              <w:t>ax.axhline(3.5, color="C1", linestyle="--", label="E[X]=3.5")</w:t>
            </w:r>
          </w:p>
          <w:p>
            <w:pPr>
              <w:pStyle w:val="CodeLine"/>
              <w:keepNext w:val="0"/>
              <w:keepLines/>
              <w:widowControl w:val="0"/>
            </w:pPr>
            <w:r>
              <w:t>ax.set(xlabel="样本量 n（对数刻度）", ylabel="均值")</w:t>
            </w:r>
          </w:p>
          <w:p>
            <w:pPr>
              <w:pStyle w:val="CodeLine"/>
              <w:keepNext w:val="0"/>
              <w:keepLines/>
              <w:widowControl w:val="0"/>
            </w:pPr>
            <w:r>
              <w:rPr>
                <w:color w:val="365B45"/>
              </w:rPr>
              <w:t># 大数定律不保证误差随 n 单调下降；曲线短暂偏离目标并不与定律矛盾。</w:t>
            </w:r>
          </w:p>
          <w:p>
            <w:pPr>
              <w:pStyle w:val="CodeLine"/>
              <w:keepNext w:val="0"/>
              <w:keepLines/>
              <w:widowControl w:val="0"/>
            </w:pPr>
            <w:r>
              <w:rPr>
                <w:color w:val="365B45"/>
              </w:rPr>
              <w:t># 图例区分样本路径和理论值，tight_layout 调整边距以减少标签被裁切的可能。</w:t>
            </w:r>
          </w:p>
          <w:p>
            <w:pPr>
              <w:pStyle w:val="CodeLine"/>
              <w:keepNext w:val="0"/>
              <w:keepLines/>
              <w:widowControl w:val="0"/>
            </w:pPr>
            <w:r>
              <w:t>ax.legend()</w:t>
            </w:r>
          </w:p>
          <w:p>
            <w:pPr>
              <w:pStyle w:val="CodeLine"/>
              <w:keepNext w:val="0"/>
              <w:keepLines/>
              <w:widowControl w:val="0"/>
            </w:pPr>
            <w:r>
              <w:t>fig.tight_layout()</w:t>
            </w:r>
          </w:p>
          <w:p>
            <w:pPr>
              <w:pStyle w:val="CodeLine"/>
              <w:keepNext w:val="0"/>
              <w:keepLines/>
              <w:widowControl w:val="0"/>
            </w:pPr>
            <w:r>
              <w:rPr>
                <w:color w:val="365B45"/>
              </w:rPr>
              <w:t># dpi 控制保存图片的像素密度；关闭图形释放资源，不会删除已经保存的文件。</w:t>
            </w:r>
          </w:p>
          <w:p>
            <w:pPr>
              <w:pStyle w:val="CodeLine"/>
              <w:keepNext w:val="0"/>
              <w:keepLines/>
              <w:widowControl w:val="0"/>
            </w:pPr>
            <w:r>
              <w:t>fig.savefig("e03_lln.png", dpi=160)</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n=10、100、1000、20000 时的累计均值： [4.1    3.69   3.575  3.5011]</w:t>
        <w:br/>
        <w:t>n=20000 时的理论标准误： 0.012076147288491199</w:t>
      </w:r>
    </w:p>
    <w:p>
      <w:pPr>
        <w:pStyle w:val="Figure"/>
        <w:jc w:val="center"/>
      </w:pPr>
      <w:r>
        <w:drawing>
          <wp:inline xmlns:a="http://schemas.openxmlformats.org/drawingml/2006/main" xmlns:pic="http://schemas.openxmlformats.org/drawingml/2006/picture">
            <wp:extent cx="5760000" cy="2742857"/>
            <wp:docPr id="4" name="Picture 4" descr="大数定律的一条累计均值路径，直接采用e03_lln.py运行图。种子=7生成20000个公平骰子点数，横轴n为对数刻度，虚线为理论均值3.5；means是同一次长实验逐步累积得到的平均。" title="图2-1"/>
            <wp:cNvGraphicFramePr>
              <a:graphicFrameLocks noChangeAspect="1"/>
            </wp:cNvGraphicFramePr>
            <a:graphic>
              <a:graphicData uri="http://schemas.openxmlformats.org/drawingml/2006/picture">
                <pic:pic>
                  <pic:nvPicPr>
                    <pic:cNvPr id="0" name="e03_lln.png"/>
                    <pic:cNvPicPr/>
                  </pic:nvPicPr>
                  <pic:blipFill>
                    <a:blip r:embed="rId14"/>
                    <a:stretch>
                      <a:fillRect/>
                    </a:stretch>
                  </pic:blipFill>
                  <pic:spPr>
                    <a:xfrm>
                      <a:off x="0" y="0"/>
                      <a:ext cx="5760000" cy="2742857"/>
                    </a:xfrm>
                    <a:prstGeom prst="rect"/>
                  </pic:spPr>
                </pic:pic>
              </a:graphicData>
            </a:graphic>
          </wp:inline>
        </w:drawing>
      </w:r>
    </w:p>
    <w:p>
      <w:pPr>
        <w:pStyle w:val="Caption"/>
      </w:pPr>
      <w:r>
        <w:t>图 2-1  大数定律的一条累计均值路径，直接采用e03_lln.py运行图。种子=7生成20000个公平骰子点数，横轴n为对数刻度，虚线为理论均值3.5；means是同一次长实验逐步累积得到的平均。</w:t>
      </w:r>
    </w:p>
    <w:p>
      <w:pPr>
        <w:jc w:val="both"/>
      </w:pPr>
      <w:r>
        <w:rPr>
          <w:b/>
        </w:rPr>
        <w:t>读图指南</w:t>
      </w:r>
      <w:r>
        <w:t xml:space="preserve">  横轴每向右一段代表更多观测，采用对数刻度便于看早期变化。蓝线是一条累计路径，不是许多独立实验的均值分布；局部远离虚线不违反大数定律。</w:t>
      </w:r>
    </w:p>
    <w:p>
      <w:pPr>
        <w:pStyle w:val="Heading2"/>
        <w:pageBreakBefore w:val="0"/>
      </w:pPr>
      <w:bookmarkStart w:id="28" w:name="b459e693ea05e90008025"/>
      <w:r>
        <w:t>2.8 中心极限定理 标准化平均的分布</w:t>
      </w:r>
      <w:bookmarkEnd w:id="28"/>
    </w:p>
    <w:p>
      <w:pPr>
        <w:jc w:val="both"/>
      </w:pPr>
      <w:r>
        <w:t>大数定律告诉我们样本均值靠近μ，中心极限定理进一步描述其偏差在适当尺度下的形状。设Xᵢ独立同分布，均值μ有限、方差0&lt;σ²&lt;∞。把均值减去μ，再除以其标准误σ/√n，所得标准化量的分布随着n增大趋于标准正态。这里趋近正态的是重复抽样的均值分布；原始观测的分布不会因此变成正态。[P08]</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Z</m:t>
                  </m:r>
                </m:e>
                <m:sub>
                  <m:r>
                    <m:t>n</m:t>
                  </m:r>
                </m:sub>
              </m:sSub>
              <m:r>
                <m:t>=</m:t>
              </m:r>
              <m:f>
                <m:num>
                  <m:sSub>
                    <m:e>
                      <m:acc>
                        <m:accPr>
                          <m:chr m:val="¯"/>
                        </m:accPr>
                        <m:e>
                          <m:r>
                            <m:t>X</m:t>
                          </m:r>
                        </m:e>
                      </m:acc>
                    </m:e>
                    <m:sub>
                      <m:r>
                        <m:t>n</m:t>
                      </m:r>
                    </m:sub>
                  </m:sSub>
                  <m:r>
                    <m:t>−</m:t>
                  </m:r>
                  <m:r>
                    <m:t>μ</m:t>
                  </m:r>
                </m:num>
                <m:den>
                  <m:r>
                    <m:t>σ</m:t>
                  </m:r>
                  <m:r>
                    <m:t>/</m:t>
                  </m:r>
                  <m:rad>
                    <m:radPr>
                      <m:degHide m:val="1"/>
                    </m:radPr>
                    <m:deg/>
                    <m:e>
                      <m:r>
                        <m:t>n</m:t>
                      </m:r>
                    </m:e>
                  </m:rad>
                </m:den>
              </m:f>
              <m:r>
                <m:t xml:space="preserve"> </m:t>
              </m:r>
              <m:r>
                <m:t>→</m:t>
              </m:r>
              <m:r>
                <m:t xml:space="preserve"> </m:t>
              </m:r>
              <m:r>
                <m:t>N</m:t>
              </m:r>
              <m:r>
                <m:t>(</m:t>
              </m:r>
              <m:r>
                <m:t>0</m:t>
              </m:r>
              <m:r>
                <m:t>,</m:t>
              </m:r>
              <m:r>
                <m:t>1</m:t>
              </m:r>
              <m:r>
                <m:t>)</m:t>
              </m:r>
              <m:r>
                <m:t xml:space="preserve"> </m:t>
              </m:r>
              <m:r>
                <m:rPr>
                  <m:nor/>
                </m:rPr>
                <m:t>依分布收敛</m:t>
              </m:r>
            </m:oMath>
          </w:p>
        </w:tc>
        <w:tc>
          <w:tcPr>
            <w:tcW w:type="dxa" w:w="1020"/>
            <w:tcMar>
              <w:top w:w="35" w:type="dxa"/>
              <w:bottom w:w="35" w:type="dxa"/>
              <w:left w:w="0" w:type="dxa"/>
              <w:right w:w="0" w:type="dxa"/>
            </w:tcMar>
            <w:vAlign w:val="center"/>
          </w:tcPr>
          <w:p>
            <w:pPr>
              <w:pStyle w:val="Equation"/>
              <w:keepNext w:val="0"/>
              <w:jc w:val="right"/>
            </w:pPr>
            <w:r>
              <w:t>（2.15）</w:t>
            </w:r>
          </w:p>
        </w:tc>
      </w:tr>
    </w:tbl>
    <w:p>
      <w:pPr>
        <w:jc w:val="both"/>
      </w:pPr>
      <w:r>
        <w:t>Zₙ为标准化样本均值，分母是均值标准误。依分布收敛表示对每个实数z，P(Zₙ≤z)趋于标准正态累积概率Φ(z)；不是同一条样本路径的Zₙ趋于0。σ²=0时变量为常数，不使用此标准化。</w:t>
      </w:r>
    </w:p>
    <w:p>
      <w:pPr>
        <w:jc w:val="both"/>
      </w:pPr>
      <w:r>
        <w:t>从两定理的尺度可以看出它们如何配合。X̄ₙ−μ的典型尺度随1/√n缩小，所以平均趋于稳定；乘上√n之后，这种缩小被抵消，留下非退化的近似正态形状。若总体本来正态，独立样本均值对每个n都精确正态，不需要等n很大。若总体严重偏斜或尾部很重，达到满意近似需要更多观测，不能把“n≥30”当作普遍保证。</w:t>
      </w:r>
    </w:p>
    <w:p>
      <w:pPr>
        <w:jc w:val="both"/>
      </w:pPr>
      <w:r>
        <w:t>有限方差条件很关键。一些重尾分布没有有限方差，经典中心极限定理的条件不满足；也有相关数据需要不同的标准误与极限定理。实际使用正态近似时，除了看样本量，还要检查分布偏斜、异常值、数据依赖和估计目标。尾部很小的概率通常比中心区域更难近似，即使直方图中间已经接近钟形也应谨慎。</w:t>
      </w:r>
    </w:p>
    <w:p>
      <w:pPr>
        <w:jc w:val="both"/>
      </w:pPr>
      <w:r>
        <w:t>下面借一个右偏的连续模型观察式（2.15）：指数分布的系统定义在第4章给出，此处只需接受它非负、尺度为2时均值与标准差均为2这几个设定。原始形状不对称，恰好能显示平均后的形状怎样变化。图的柱高按密度归一化，柱形面积之和为1；它不是某个精确均值的点概率。</w:t>
      </w:r>
    </w:p>
    <w:p>
      <w:pPr>
        <w:keepNext/>
        <w:jc w:val="both"/>
      </w:pPr>
      <w:r>
        <w:rPr>
          <w:b/>
        </w:rPr>
        <w:t>程序</w:t>
      </w:r>
      <w:r>
        <w:t xml:space="preserve"> e04_clt.py  本例总体为指数分布，尺度θ=2，故μ=2、σ=2。种子0下，对n=1、5、50分别进行4000轮独立实验。values形状为(4000,n)，每行是一个样本，axis=1取平均后得到4000个均值。standardized=(means−2)/(2/√n)使用已知总体标准误。图叠加标准正态密度；n增加后标准化均值更接近该曲线，原始指数总体仍右偏。</w:t>
      </w:r>
    </w:p>
    <w:p>
      <w:pPr>
        <w:jc w:val="both"/>
      </w:pPr>
      <w:r>
        <w:rPr>
          <w:b/>
        </w:rPr>
        <w:t>编程思路</w:t>
      </w:r>
      <w:r>
        <w:t xml:space="preserve">  对偏斜的指数总体，分别重复模拟 n=1、5、50 的样本均值。每行是一组实验，沿列取均值，再按总体标准差 θ/√n 标准化；比较直方图与标准正态密度。</w:t>
      </w:r>
    </w:p>
    <w:p>
      <w:pPr>
        <w:jc w:val="both"/>
      </w:pPr>
      <w:r>
        <w:rPr>
          <w:b/>
        </w:rPr>
        <w:t>代码对应</w:t>
      </w:r>
    </w:p>
    <w:p>
      <w:pPr>
        <w:jc w:val="left"/>
      </w:pPr>
      <w:r>
        <w:t xml:space="preserve">生成 4000 组、每组 n 个指数等待时间 → </w:t>
      </w:r>
      <w:r>
        <w:rPr>
          <w:rFonts w:ascii="Courier New" w:hAnsi="Courier New" w:eastAsia="Songti SC"/>
          <w:color w:val="000000"/>
          <w:sz w:val="20"/>
        </w:rPr>
        <w:t>values = rng.exponential(theta, size=(repetitions, n))</w:t>
      </w:r>
      <w:r>
        <w:t>：形状 (repetitions,n) 把重复实验放在行，单次实验的观测放在列。</w:t>
      </w:r>
    </w:p>
    <w:p>
      <w:pPr>
        <w:jc w:val="left"/>
      </w:pPr>
      <w:r>
        <w:t xml:space="preserve">逐组计算样本平均数 → </w:t>
      </w:r>
      <w:r>
        <w:rPr>
          <w:rFonts w:ascii="Courier New" w:hAnsi="Courier New" w:eastAsia="Songti SC"/>
          <w:color w:val="000000"/>
          <w:sz w:val="20"/>
        </w:rPr>
        <w:t>means = values.mean(axis=1)</w:t>
      </w:r>
      <w:r>
        <w:t>：axis=1 消去每一行内部的 n 个观测，返回 4000 个均值。</w:t>
      </w:r>
    </w:p>
    <w:p>
      <w:pPr>
        <w:jc w:val="left"/>
      </w:pPr>
      <w:r>
        <w:t xml:space="preserve">计算 Z=(X̄−θ)/(θ/√n) → </w:t>
      </w:r>
      <w:r>
        <w:rPr>
          <w:rFonts w:ascii="Courier New" w:hAnsi="Courier New" w:eastAsia="Songti SC"/>
          <w:color w:val="000000"/>
          <w:sz w:val="20"/>
        </w:rPr>
        <w:t>standardized = (means - theta) / (theta / np.sqrt(n))</w:t>
      </w:r>
      <w:r>
        <w:t>：指数分布均值和标准差都为 θ，标准化使用总体尺度而非每组估计尺度。</w:t>
      </w:r>
    </w:p>
    <w:p>
      <w:pPr>
        <w:jc w:val="both"/>
      </w:pPr>
      <w:r>
        <w:rPr>
          <w:b/>
        </w:rPr>
        <w:t>易错提示</w:t>
      </w:r>
      <w:r>
        <w:t xml:space="preserve">  中心极限定理用于独立同分布且方差有限的样本均值。增大 n 与增大 repetitions 的作用不同：前者改善近似，后者使模拟直方图更稳定。</w:t>
      </w:r>
    </w:p>
    <w:p>
      <w:pPr>
        <w:pStyle w:val="Caption"/>
        <w:keepNext/>
        <w:spacing w:before="120" w:after="100"/>
      </w:pPr>
      <w:bookmarkStart w:id="29" w:name="b094c4c117ebdce73ff88"/>
      <w:r>
        <w:rPr>
          <w:b/>
        </w:rPr>
        <w:t>正文代码 e04_clt.py</w:t>
      </w:r>
      <w:bookmarkEnd w:id="29"/>
    </w:p>
    <w:tbl>
      <w:tblPr>
        <w:tblW w:type="auto" w:w="0"/>
        <w:jc w:val="center"/>
        <w:tblLayout w:type="fixed"/>
        <w:tblLook w:firstColumn="1" w:firstRow="1" w:lastColumn="0" w:lastRow="0" w:noHBand="0" w:noVBand="1" w:val="04A0"/>
        <w:tblCaption w:val="正文源码 e04_cl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教材位置：第2章，第2.8节；图 2-2。</w:t>
            </w:r>
          </w:p>
          <w:p>
            <w:pPr>
              <w:pStyle w:val="CodeLine"/>
              <w:keepNext w:val="0"/>
              <w:keepLines/>
              <w:widowControl w:val="0"/>
            </w:pPr>
            <w:r>
              <w:rPr>
                <w:color w:val="365B45"/>
              </w:rPr>
              <w:t># 单位、变量与形状：values 为 (4000,n)，means 为 (4000,)；原等待时间用统一时间单位，标准</w:t>
            </w:r>
          </w:p>
          <w:p>
            <w:pPr>
              <w:pStyle w:val="CodeLine"/>
              <w:keepNext w:val="0"/>
              <w:keepLines/>
              <w:widowControl w:val="0"/>
            </w:pPr>
            <w:r>
              <w:rPr>
                <w:color w:val="365B45"/>
              </w:rPr>
              <w:t># 化量无量纲。</w:t>
            </w:r>
          </w:p>
          <w:p>
            <w:pPr>
              <w:pStyle w:val="CodeLine"/>
              <w:keepNext w:val="0"/>
              <w:keepLines/>
              <w:widowControl w:val="0"/>
            </w:pPr>
            <w:r>
              <w:rPr>
                <w:color w:val="365B45"/>
              </w:rPr>
              <w:t># 学习目标：用偏斜的指数分布演示中心极限定理，理解均值的标准化和标准误。</w:t>
            </w:r>
          </w:p>
          <w:p>
            <w:pPr>
              <w:pStyle w:val="CodeLine"/>
              <w:keepNext w:val="0"/>
              <w:keepLines/>
              <w:widowControl w:val="0"/>
            </w:pPr>
            <w:r>
              <w:rPr>
                <w:color w:val="365B45"/>
              </w:rPr>
              <w:t># 核心关系：独立同分布、方差有限且非零时，sqrt(n)(样本均值-μ)/σ 的分布随 n 增大</w:t>
            </w:r>
          </w:p>
          <w:p>
            <w:pPr>
              <w:pStyle w:val="CodeLine"/>
              <w:keepNext w:val="0"/>
              <w:keepLines/>
              <w:widowControl w:val="0"/>
            </w:pPr>
            <w:r>
              <w:rPr>
                <w:color w:val="365B45"/>
              </w:rPr>
              <w:t># 趋向标准正态分布；本例指数分布的尺度 θ=2，均值和标准差均为 θ。</w:t>
            </w:r>
          </w:p>
          <w:p>
            <w:pPr>
              <w:pStyle w:val="CodeLine"/>
              <w:keepNext w:val="0"/>
              <w:keepLines/>
              <w:widowControl w:val="0"/>
            </w:pPr>
            <w:r>
              <w:rPr>
                <w:color w:val="365B45"/>
              </w:rPr>
              <w:t># 数据与输出：对 n=1、5、50 各重复 4000 次抽样，打印理论标准误和均值的样本标准差，</w:t>
            </w:r>
          </w:p>
          <w:p>
            <w:pPr>
              <w:pStyle w:val="CodeLine"/>
              <w:keepNext w:val="0"/>
              <w:keepLines/>
              <w:widowControl w:val="0"/>
            </w:pPr>
            <w:r>
              <w:rPr>
                <w:color w:val="365B45"/>
              </w:rPr>
              <w:t># 保存三幅标准化均值直方图与标准正态密度的对照图 e04_clt.png。</w:t>
            </w:r>
          </w:p>
          <w:p>
            <w:pPr>
              <w:pStyle w:val="CodeLine"/>
              <w:keepNext w:val="0"/>
              <w:keepLines/>
              <w:widowControl w:val="0"/>
            </w:pPr>
            <w:r>
              <w:rPr>
                <w:color w:val="365B45"/>
              </w:rPr>
              <w:t># 运行方式：安装 NumPy、SciPy、Matplotlib 后执行 python e04_clt.py；图片写入当前工作目录</w:t>
            </w:r>
          </w:p>
          <w:p>
            <w:pPr>
              <w:pStyle w:val="CodeLine"/>
              <w:keepNext w:val="0"/>
              <w:keepLines/>
              <w:widowControl w:val="0"/>
            </w:pPr>
            <w:r>
              <w:rPr>
                <w:color w:val="365B45"/>
              </w:rPr>
              <w:t># 。</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stats 提供理论分布的概率密度函数，用于绘制参照曲线。</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生成器在后面的循环中持续推进；不会在每个样本量下重新设置种子。</w:t>
            </w:r>
          </w:p>
          <w:p>
            <w:pPr>
              <w:pStyle w:val="CodeLine"/>
              <w:keepNext w:val="0"/>
              <w:keepLines/>
              <w:widowControl w:val="0"/>
            </w:pPr>
            <w:r>
              <w:t>rng = np.random.default_rng(0)</w:t>
            </w:r>
          </w:p>
          <w:p>
            <w:pPr>
              <w:pStyle w:val="CodeLine"/>
              <w:keepNext w:val="0"/>
              <w:keepLines/>
              <w:widowControl w:val="0"/>
            </w:pPr>
            <w:r>
              <w:rPr>
                <w:color w:val="365B45"/>
              </w:rPr>
              <w:t># theta 是尺度参数，不是速率参数；对应的指数分布速率为 1/theta。</w:t>
            </w:r>
          </w:p>
          <w:p>
            <w:pPr>
              <w:pStyle w:val="CodeLine"/>
              <w:keepNext w:val="0"/>
              <w:keepLines/>
              <w:widowControl w:val="0"/>
            </w:pPr>
            <w:r>
              <w:rPr>
                <w:color w:val="365B45"/>
              </w:rPr>
              <w:t># repetitions 是重复实验次数，决定直方图的模拟精细程度；n 决定每次均值使用的样本量。</w:t>
            </w:r>
          </w:p>
          <w:p>
            <w:pPr>
              <w:pStyle w:val="CodeLine"/>
              <w:keepNext w:val="0"/>
              <w:keepLines/>
              <w:widowControl w:val="0"/>
            </w:pPr>
            <w:r>
              <w:t>theta, repetitions = 2.0, 4000</w:t>
            </w:r>
          </w:p>
          <w:p>
            <w:pPr>
              <w:pStyle w:val="CodeLine"/>
              <w:keepNext w:val="0"/>
              <w:keepLines/>
              <w:widowControl w:val="0"/>
            </w:pPr>
            <w:r>
              <w:rPr>
                <w:color w:val="365B45"/>
              </w:rPr>
              <w:t># 生成一行三列子图，并统一坐标尺度，以便直接比较分布形状的变化。</w:t>
            </w:r>
          </w:p>
          <w:p>
            <w:pPr>
              <w:pStyle w:val="CodeLine"/>
              <w:keepNext w:val="0"/>
              <w:keepLines/>
              <w:widowControl w:val="0"/>
            </w:pPr>
            <w:r>
              <w:t>fig, axes = plt.subplots(1, 3, figsize=(6.3, 2.8), sharex=True, sharey=True)</w:t>
            </w:r>
          </w:p>
          <w:p>
            <w:pPr>
              <w:pStyle w:val="CodeLine"/>
              <w:keepNext w:val="0"/>
              <w:keepLines/>
              <w:widowControl w:val="0"/>
            </w:pPr>
            <w:r>
              <w:rPr>
                <w:color w:val="365B45"/>
              </w:rPr>
              <w:t># 标准正态参照曲线的横坐标网格；300 是画线点数，与模拟样本量无关。</w:t>
            </w:r>
          </w:p>
          <w:p>
            <w:pPr>
              <w:pStyle w:val="CodeLine"/>
              <w:keepNext w:val="0"/>
              <w:keepLines/>
              <w:widowControl w:val="0"/>
            </w:pPr>
            <w:r>
              <w:t>z = np.linspace(-4, 4, 300)</w:t>
            </w:r>
          </w:p>
          <w:p>
            <w:pPr>
              <w:pStyle w:val="CodeLine"/>
              <w:keepNext w:val="0"/>
              <w:keepLines/>
              <w:widowControl w:val="0"/>
            </w:pPr>
            <w:r>
              <w:rPr>
                <w:color w:val="365B45"/>
              </w:rPr>
              <w:t># zip 将三个坐标轴分别与三个 n 配对；大 n 下的标准化均值通常更接近正态。</w:t>
            </w:r>
          </w:p>
          <w:p>
            <w:pPr>
              <w:pStyle w:val="CodeLine"/>
              <w:keepNext w:val="0"/>
              <w:keepLines/>
              <w:widowControl w:val="0"/>
            </w:pPr>
            <w:r>
              <w:t>for ax, n in zip(axes, [1, 5, 50]):</w:t>
            </w:r>
          </w:p>
          <w:p>
            <w:pPr>
              <w:pStyle w:val="CodeLine"/>
              <w:keepNext w:val="0"/>
              <w:keepLines/>
              <w:widowControl w:val="0"/>
            </w:pPr>
            <w:r>
              <w:rPr>
                <w:color w:val="365B45"/>
              </w:rPr>
              <w:t xml:space="preserve">    # values 形状为 (4000, n)：每行是一轮实验，每列是一轮中的一个独立观测。</w:t>
            </w:r>
          </w:p>
          <w:p>
            <w:pPr>
              <w:pStyle w:val="CodeLine"/>
              <w:keepNext w:val="0"/>
              <w:keepLines/>
              <w:widowControl w:val="0"/>
            </w:pPr>
            <w:r>
              <w:rPr>
                <w:color w:val="365B45"/>
              </w:rPr>
              <w:t xml:space="preserve">    # NumPy 的 exponential 第一个参数为尺度，因此这里 E[X]=theta、Var(X)=theta²。</w:t>
            </w:r>
          </w:p>
          <w:p>
            <w:pPr>
              <w:pStyle w:val="CodeLine"/>
              <w:keepNext w:val="0"/>
              <w:keepLines/>
              <w:widowControl w:val="0"/>
            </w:pPr>
            <w:r>
              <w:t xml:space="preserve">    values = rng.exponential(theta, size=(repetitions, n))</w:t>
            </w:r>
          </w:p>
          <w:p>
            <w:pPr>
              <w:pStyle w:val="CodeLine"/>
              <w:keepNext w:val="0"/>
              <w:keepLines/>
              <w:widowControl w:val="0"/>
            </w:pPr>
            <w:r>
              <w:rPr>
                <w:color w:val="365B45"/>
              </w:rPr>
              <w:t xml:space="preserve">    # 沿 axis=1 对每行取平均，将 (4000, n) 压缩成 (4000,) 的均值数组。</w:t>
            </w:r>
          </w:p>
          <w:p>
            <w:pPr>
              <w:pStyle w:val="CodeLine"/>
              <w:keepNext w:val="0"/>
              <w:keepLines/>
              <w:widowControl w:val="0"/>
            </w:pPr>
            <w:r>
              <w:t xml:space="preserve">    means = values.mean(axis=1)</w:t>
            </w:r>
          </w:p>
          <w:p>
            <w:pPr>
              <w:pStyle w:val="CodeLine"/>
              <w:keepNext w:val="0"/>
              <w:keepLines/>
              <w:widowControl w:val="0"/>
            </w:pPr>
            <w:r>
              <w:rPr>
                <w:color w:val="365B45"/>
              </w:rPr>
              <w:t xml:space="preserve">    # 减去总体均值，再除以理论标准误 theta/sqrt(n)；不是除以原观测的标准差 theta。</w:t>
            </w:r>
          </w:p>
          <w:p>
            <w:pPr>
              <w:pStyle w:val="CodeLine"/>
              <w:keepNext w:val="0"/>
              <w:keepLines/>
              <w:widowControl w:val="0"/>
            </w:pPr>
            <w:r>
              <w:rPr>
                <w:color w:val="365B45"/>
              </w:rPr>
              <w:t xml:space="preserve">    # 本例使用已知总体参数，所以对应中心极限定理中的标准化量，而不是 t 统计量。</w:t>
            </w:r>
          </w:p>
          <w:p>
            <w:pPr>
              <w:pStyle w:val="CodeLine"/>
              <w:keepNext w:val="0"/>
              <w:keepLines/>
              <w:widowControl w:val="0"/>
            </w:pPr>
            <w:r>
              <w:t xml:space="preserve">    standardized = (means - theta) / (theta / np.sqrt(n))</w:t>
            </w:r>
          </w:p>
          <w:p>
            <w:pPr>
              <w:pStyle w:val="CodeLine"/>
              <w:keepNext w:val="0"/>
              <w:keepLines/>
              <w:widowControl w:val="0"/>
            </w:pPr>
            <w:r>
              <w:rPr>
                <w:color w:val="365B45"/>
              </w:rPr>
              <w:t xml:space="preserve">    # density=True 按“频数/(总数×组宽)”归一化，使所有柱形总面积为 1。</w:t>
            </w:r>
          </w:p>
          <w:p>
            <w:pPr>
              <w:pStyle w:val="CodeLine"/>
              <w:keepNext w:val="0"/>
              <w:keepLines/>
              <w:widowControl w:val="0"/>
            </w:pPr>
            <w:r>
              <w:rPr>
                <w:color w:val="365B45"/>
              </w:rPr>
              <w:t xml:space="preserve">    # 柱高是密度而非点概率，区间概率要看该区间覆盖的面积；bins 控制分组数量。</w:t>
            </w:r>
          </w:p>
          <w:p>
            <w:pPr>
              <w:pStyle w:val="CodeLine"/>
              <w:keepNext w:val="0"/>
              <w:keepLines/>
              <w:widowControl w:val="0"/>
            </w:pPr>
            <w:r>
              <w:t xml:space="preserve">    ax.hist(standardized, bins=40, density=True, alpha=0.6)</w:t>
            </w:r>
          </w:p>
          <w:p>
            <w:pPr>
              <w:pStyle w:val="CodeLine"/>
              <w:keepNext w:val="0"/>
              <w:keepLines/>
              <w:widowControl w:val="0"/>
            </w:pPr>
            <w:r>
              <w:rPr>
                <w:color w:val="365B45"/>
              </w:rPr>
              <w:t xml:space="preserve">    # norm.pdf 给出标准正态密度，不是累积概率；连续随机变量在单点的概率为 0。</w:t>
            </w:r>
          </w:p>
          <w:p>
            <w:pPr>
              <w:pStyle w:val="CodeLine"/>
              <w:keepNext w:val="0"/>
              <w:keepLines/>
              <w:widowControl w:val="0"/>
            </w:pPr>
            <w:r>
              <w:t xml:space="preserve">    ax.plot(z, stats.norm.pdf(z), color="C1")</w:t>
            </w:r>
          </w:p>
          <w:p>
            <w:pPr>
              <w:pStyle w:val="CodeLine"/>
              <w:keepNext w:val="0"/>
              <w:keepLines/>
              <w:widowControl w:val="0"/>
            </w:pPr>
            <w:r>
              <w:rPr>
                <w:color w:val="365B45"/>
              </w:rPr>
              <w:t xml:space="preserve">    # xlim 只限制显示范围，不会丢弃上述模拟数据，也不会重新计算标准化结果。</w:t>
            </w:r>
          </w:p>
          <w:p>
            <w:pPr>
              <w:pStyle w:val="CodeLine"/>
              <w:keepNext w:val="0"/>
              <w:keepLines/>
              <w:widowControl w:val="0"/>
            </w:pPr>
            <w:r>
              <w:t xml:space="preserve">    ax.set(title=f"n={n}", xlabel="标准化样本均值", xlim=(-4, 4))</w:t>
            </w:r>
          </w:p>
          <w:p>
            <w:pPr>
              <w:pStyle w:val="CodeLine"/>
              <w:keepNext w:val="0"/>
              <w:keepLines/>
              <w:widowControl w:val="0"/>
            </w:pPr>
            <w:r>
              <w:rPr>
                <w:color w:val="365B45"/>
              </w:rPr>
              <w:t xml:space="preserve">    # 对 4000 个均值求样本标准差，估计“均值的抽样标准差”，应接近 理论标准误。</w:t>
            </w:r>
          </w:p>
          <w:p>
            <w:pPr>
              <w:pStyle w:val="CodeLine"/>
              <w:keepNext w:val="0"/>
              <w:keepLines/>
              <w:widowControl w:val="0"/>
            </w:pPr>
            <w:r>
              <w:rPr>
                <w:color w:val="365B45"/>
              </w:rPr>
              <w:t xml:space="preserve">    # ddof=1 使用 repetitions-1 作分母；有限次模拟下二者不必完全相等。</w:t>
            </w:r>
          </w:p>
          <w:p>
            <w:pPr>
              <w:pStyle w:val="CodeLine"/>
              <w:keepNext w:val="0"/>
              <w:keepLines/>
              <w:widowControl w:val="0"/>
            </w:pPr>
            <w:r>
              <w:t xml:space="preserve">    print(n, "理论标准误", theta / np.sqrt(n), "均值的样本标准差", means.std(ddof=1))</w:t>
            </w:r>
          </w:p>
          <w:p>
            <w:pPr>
              <w:pStyle w:val="CodeLine"/>
              <w:keepNext w:val="0"/>
              <w:keepLines/>
              <w:widowControl w:val="0"/>
            </w:pPr>
            <w:r>
              <w:rPr>
                <w:color w:val="365B45"/>
              </w:rPr>
              <w:t xml:space="preserve">    # 检查每轮恰好产出一个均值，防止将求平均的轴写错而改变实验含义。</w:t>
            </w:r>
          </w:p>
          <w:p>
            <w:pPr>
              <w:pStyle w:val="CodeLine"/>
              <w:keepNext w:val="0"/>
              <w:keepLines/>
              <w:widowControl w:val="0"/>
            </w:pPr>
            <w:r>
              <w:t xml:space="preserve">    assert means.shape == (repetitions,)</w:t>
            </w:r>
          </w:p>
          <w:p>
            <w:pPr>
              <w:pStyle w:val="CodeLine"/>
              <w:keepNext w:val="0"/>
              <w:keepLines/>
              <w:widowControl w:val="0"/>
            </w:pPr>
            <w:r>
              <w:rPr>
                <w:color w:val="365B45"/>
              </w:rPr>
              <w:t># 中心极限定理 描述的是均值经标准化后的分布；它不声称原始指数观测变成正态。</w:t>
            </w:r>
          </w:p>
          <w:p>
            <w:pPr>
              <w:pStyle w:val="CodeLine"/>
              <w:keepNext w:val="0"/>
              <w:keepLines/>
              <w:widowControl w:val="0"/>
            </w:pPr>
            <w:r>
              <w:rPr>
                <w:color w:val="365B45"/>
              </w:rPr>
              <w:t># 增加重复次数会使直方图更平滑，却不能代替增大 n 所带来的正态近似改善。</w:t>
            </w:r>
          </w:p>
          <w:p>
            <w:pPr>
              <w:pStyle w:val="CodeLine"/>
              <w:keepNext w:val="0"/>
              <w:keepLines/>
              <w:widowControl w:val="0"/>
            </w:pPr>
            <w:r>
              <w:t>axes[0].set_ylabel("概率密度")</w:t>
            </w:r>
          </w:p>
          <w:p>
            <w:pPr>
              <w:pStyle w:val="CodeLine"/>
              <w:keepNext w:val="0"/>
              <w:keepLines/>
              <w:widowControl w:val="0"/>
            </w:pPr>
            <w:r>
              <w:t>fig.tight_layout()</w:t>
            </w:r>
          </w:p>
          <w:p>
            <w:pPr>
              <w:pStyle w:val="CodeLine"/>
              <w:keepNext w:val="0"/>
              <w:keepLines/>
              <w:widowControl w:val="0"/>
            </w:pPr>
            <w:r>
              <w:rPr>
                <w:color w:val="365B45"/>
              </w:rPr>
              <w:t># 在当前工作目录保存图片后关闭图形，便于脚本在无交互环境下连续运行。</w:t>
            </w:r>
          </w:p>
          <w:p>
            <w:pPr>
              <w:pStyle w:val="CodeLine"/>
              <w:keepNext w:val="0"/>
              <w:keepLines/>
              <w:widowControl w:val="0"/>
            </w:pPr>
            <w:r>
              <w:t>fig.savefig("e04_clt.png", dpi=160)</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1 理论标准误 2.0 均值的样本标准差 2.06649152659734</w:t>
        <w:br/>
        <w:t>5 理论标准误 0.8944271909999159 均值的样本标准差 0.8741213255436786</w:t>
        <w:br/>
        <w:t>50 理论标准误 0.282842712474619 均值的样本标准差 0.2907973265116702</w:t>
      </w:r>
    </w:p>
    <w:p>
      <w:pPr>
        <w:pStyle w:val="Figure"/>
        <w:jc w:val="center"/>
      </w:pPr>
      <w:r>
        <w:drawing>
          <wp:inline xmlns:a="http://schemas.openxmlformats.org/drawingml/2006/main" xmlns:pic="http://schemas.openxmlformats.org/drawingml/2006/picture">
            <wp:extent cx="5760000" cy="2560000"/>
            <wp:docPr id="5" name="Picture 5" descr="指数总体的标准化均值与中心极限定理，直接采用e04_clt.py运行图。指数尺度θ=2、种子=0；对n=1、5、50各重复4000次，三个面板使用共同横纵尺度，并叠加标准正态密度；柱高为密度。" title="图2-2"/>
            <wp:cNvGraphicFramePr>
              <a:graphicFrameLocks noChangeAspect="1"/>
            </wp:cNvGraphicFramePr>
            <a:graphic>
              <a:graphicData uri="http://schemas.openxmlformats.org/drawingml/2006/picture">
                <pic:pic>
                  <pic:nvPicPr>
                    <pic:cNvPr id="0" name="e04_clt.png"/>
                    <pic:cNvPicPr/>
                  </pic:nvPicPr>
                  <pic:blipFill>
                    <a:blip r:embed="rId15"/>
                    <a:stretch>
                      <a:fillRect/>
                    </a:stretch>
                  </pic:blipFill>
                  <pic:spPr>
                    <a:xfrm>
                      <a:off x="0" y="0"/>
                      <a:ext cx="5760000" cy="2560000"/>
                    </a:xfrm>
                    <a:prstGeom prst="rect"/>
                  </pic:spPr>
                </pic:pic>
              </a:graphicData>
            </a:graphic>
          </wp:inline>
        </w:drawing>
      </w:r>
    </w:p>
    <w:p>
      <w:pPr>
        <w:pStyle w:val="Caption"/>
      </w:pPr>
      <w:r>
        <w:t>图 2-2  指数总体的标准化均值与中心极限定理，直接采用e04_clt.py运行图。指数尺度θ=2、种子=0；对n=1、5、50各重复4000次，三个面板使用共同横纵尺度，并叠加标准正态密度；柱高为密度。</w:t>
      </w:r>
    </w:p>
    <w:p>
      <w:pPr>
        <w:jc w:val="both"/>
      </w:pPr>
      <w:r>
        <w:rPr>
          <w:b/>
        </w:rPr>
        <w:t>读图指南</w:t>
      </w:r>
      <w:r>
        <w:t xml:space="preserve">  三个面板保持相同标准化横轴，先比较偏斜与两尾，再看柱形和标准正态曲线是否相容。每个面板4000个均值，单轮样本量分别为1、5、50；不要把4000当成每个均值使用的观测数。</w:t>
      </w:r>
    </w:p>
    <w:p>
      <w:pPr>
        <w:jc w:val="both"/>
      </w:pPr>
      <w:r>
        <w:t>4000是用来观察抽样分布的模拟轮数，n是每轮样本量，两者作用不同。增加n改变均值分布与近似质量；增加轮数主要让我们把这个既定分布看得更清楚。直方图使用density=True，使柱形总面积为1；柱高是密度，不是某个精确均值取值的概率。这与第4章连续密度的读法保持一致。</w:t>
      </w:r>
    </w:p>
    <w:p>
      <w:pPr>
        <w:jc w:val="both"/>
      </w:pPr>
      <w:r>
        <w:t>把结论写在同一张纸上比较很有帮助：大数定律讨论未经放大的平均误差，问“超过固定容许误差的机会是否趋于0”；中心极限定理先把误差按标准误放大，问“放大后的分布趋向什么形状”。前者只需独立同分布与有限绝对一阶矩这一常用充分条件；本书使用的经典中心极限定理还要求正且有限的方差。有限方差模型中两者同时可用，但并不是一个定理的两种名称。</w:t>
      </w:r>
    </w:p>
    <w:p>
      <w:pPr>
        <w:jc w:val="both"/>
      </w:pPr>
      <w:r>
        <w:t>两者都没有承诺沿一条路径逐次单调变准。一次累计均值从真值左边跨到右边，或一段时间误差反而增加，都不违反大数定律；标准化误差Zₙ也不会因为n增加就收缩到0。中心极限定理提供近似分布，由它估计尾概率时还要判断近似质量。扩大模拟轮数主要让直方图更平滑，并不能替代扩大每轮样本量或修复有偏抽样。</w:t>
      </w:r>
    </w:p>
    <w:p>
      <w:pPr>
        <w:keepNext/>
        <w:jc w:val="both"/>
      </w:pPr>
      <w:r>
        <w:rPr>
          <w:b/>
        </w:rPr>
        <w:t>例题</w:t>
      </w:r>
      <w:r>
        <w:t xml:space="preserve">  手算：把稳定性与波动形状分别使用</w:t>
      </w:r>
    </w:p>
    <w:p>
      <w:pPr>
        <w:jc w:val="both"/>
      </w:pPr>
      <w:r>
        <w:t>教学假设：观测独立同分布，均值100、标准差12，样本量36。样本均值的均值仍为100，标准误为12/6=2。切比雪夫上界给P(|X̄−100|≥6)≤1/9，这是一条不依赖总体正态的有限方差保证。</w:t>
      </w:r>
    </w:p>
    <w:p>
      <w:pPr>
        <w:jc w:val="both"/>
      </w:pPr>
      <w:r>
        <w:t>若该样本量下正态近似足够好，中心极限定理给近似概率P(|X̄−100|≥6)≈2[1−Φ(3)]≈0.00270。后一数值通常更精细，却是近似，不能把它当作切比雪夫那样对所有有限方差总体都成立的严格上界。若总体本来正态，此处正态计算才为精确值。</w:t>
      </w:r>
    </w:p>
    <w:p>
      <w:pPr>
        <w:pStyle w:val="Heading2"/>
        <w:pageBreakBefore w:val="0"/>
      </w:pPr>
      <w:bookmarkStart w:id="30" w:name="b750067f9385219f6c255"/>
      <w:r>
        <w:t>2.9 蒙特卡洛估计 从概率平均到数值精度</w:t>
      </w:r>
      <w:bookmarkEnd w:id="30"/>
    </w:p>
    <w:p>
      <w:pPr>
        <w:jc w:val="both"/>
      </w:pPr>
      <w:r>
        <w:t>蒙特卡洛方法把待求量写成一个随机变量的期望，再用样本平均估计。例如在单位正方形内均匀抽点，令I表示点是否落在四分之一单位圆内，则P(I=1)=π/4，故4I的期望为π。重复独立抽n点，π估计为4乘落圆频率。伯努利分布指示量的方差为q(1−q)，因此估计标准误约为4√(q̂(1−q̂)/n)。要把标准误缩小一半，样本量通常需要增为四倍，这说明精度的代价。</w:t>
      </w:r>
    </w:p>
    <w:p>
      <w:pPr>
        <w:keepNext/>
        <w:jc w:val="both"/>
      </w:pPr>
      <w:r>
        <w:rPr>
          <w:b/>
        </w:rPr>
        <w:t>程序</w:t>
      </w:r>
      <w:r>
        <w:t xml:space="preserve"> e05_monte_carlo.py  种子3生成形状(100000,2)的均匀点数组，每行是一点的两个坐标。sum(points**2,axis=1)逐行求x²+y²，&lt;=1得到长度100000的布尔指示量inside。inside.mean()是q̂，pi_hat=4q̂；se_hat是估计标准误。程序给出基于正态近似的95%区间及与已知π的实际绝对误差。一次实际误差和标准误不是同一概念：前者需知道真值，后者估计重复抽样的波动。</w:t>
      </w:r>
    </w:p>
    <w:p>
      <w:pPr>
        <w:jc w:val="both"/>
      </w:pPr>
      <w:r>
        <w:rPr>
          <w:b/>
        </w:rPr>
        <w:t>编程思路</w:t>
      </w:r>
      <w:r>
        <w:t xml:space="preserve">  在单位正方形均匀撒点，用是否落入四分之一单位圆的指示量估计面积，再乘四得到 π。把几何计数转成伯努利平均值后，可直接使用二项抽样的标准误公式。</w:t>
      </w:r>
    </w:p>
    <w:p>
      <w:pPr>
        <w:jc w:val="both"/>
      </w:pPr>
      <w:r>
        <w:rPr>
          <w:b/>
        </w:rPr>
        <w:t>代码对应</w:t>
      </w:r>
    </w:p>
    <w:p>
      <w:pPr>
        <w:jc w:val="left"/>
      </w:pPr>
      <w:r>
        <w:t xml:space="preserve">在 [0,1]² 内产生十万个二维点 → </w:t>
      </w:r>
      <w:r>
        <w:rPr>
          <w:rFonts w:ascii="Courier New" w:hAnsi="Courier New" w:eastAsia="Songti SC"/>
          <w:color w:val="000000"/>
          <w:sz w:val="20"/>
        </w:rPr>
        <w:t>points = rng.random((n, 2))</w:t>
      </w:r>
      <w:r>
        <w:t>：二维数组每行一个点，第二维的两个数是横纵坐标。</w:t>
      </w:r>
    </w:p>
    <w:p>
      <w:pPr>
        <w:jc w:val="left"/>
      </w:pPr>
      <w:r>
        <w:t xml:space="preserve">检验 x²+y²≤1 → </w:t>
      </w:r>
      <w:r>
        <w:rPr>
          <w:rFonts w:ascii="Courier New" w:hAnsi="Courier New" w:eastAsia="Songti SC"/>
          <w:color w:val="000000"/>
          <w:sz w:val="20"/>
        </w:rPr>
        <w:t>inside = np.sum(points ** 2, axis=1) &lt;= 1</w:t>
      </w:r>
      <w:r>
        <w:t>：axis=1 对每个点的两个平方坐标求和，布尔结果就是圆内事件的指示量。</w:t>
      </w:r>
    </w:p>
    <w:p>
      <w:pPr>
        <w:jc w:val="left"/>
      </w:pPr>
      <w:r>
        <w:t xml:space="preserve">由圆内比例 q̂ 计算 π̂=4q̂ → </w:t>
      </w:r>
      <w:r>
        <w:rPr>
          <w:rFonts w:ascii="Courier New" w:hAnsi="Courier New" w:eastAsia="Songti SC"/>
          <w:color w:val="000000"/>
          <w:sz w:val="20"/>
        </w:rPr>
        <w:t>pi_hat = 4 * q</w:t>
      </w:r>
      <w:r>
        <w:t>：平方区域面积为 1，四分之一圆面积为 π/4。</w:t>
      </w:r>
    </w:p>
    <w:p>
      <w:pPr>
        <w:jc w:val="left"/>
      </w:pPr>
      <w:r>
        <w:t xml:space="preserve">估计 π̂ 的标准误 4√[q̂(1−q̂)/n] → </w:t>
      </w:r>
      <w:r>
        <w:rPr>
          <w:rFonts w:ascii="Courier New" w:hAnsi="Courier New" w:eastAsia="Songti SC"/>
          <w:color w:val="000000"/>
          <w:sz w:val="20"/>
        </w:rPr>
        <w:t>se_hat = 4 * np.sqrt(q * (1 - q) / n)</w:t>
      </w:r>
      <w:r>
        <w:t>：放大面积估计时，标准差同样乘以四。</w:t>
      </w:r>
    </w:p>
    <w:p>
      <w:pPr>
        <w:jc w:val="both"/>
      </w:pPr>
      <w:r>
        <w:rPr>
          <w:b/>
        </w:rPr>
        <w:t>易错提示</w:t>
      </w:r>
      <w:r>
        <w:t xml:space="preserve">  近似区间使用独立均匀抽样及大样本正态近似。模拟误差通常按 n 的平方根缩小，增加十倍样本不会自动增加十倍精度。</w:t>
      </w:r>
    </w:p>
    <w:p>
      <w:pPr>
        <w:pStyle w:val="Caption"/>
        <w:keepNext/>
        <w:spacing w:before="120" w:after="100"/>
      </w:pPr>
      <w:bookmarkStart w:id="31" w:name="b0aeb51bb54011b32e6ca"/>
      <w:r>
        <w:rPr>
          <w:b/>
        </w:rPr>
        <w:t>正文代码 e05_monte_carlo.py</w:t>
      </w:r>
      <w:bookmarkEnd w:id="31"/>
    </w:p>
    <w:tbl>
      <w:tblPr>
        <w:tblW w:type="auto" w:w="0"/>
        <w:jc w:val="center"/>
        <w:tblLayout w:type="fixed"/>
        <w:tblLook w:firstColumn="1" w:firstRow="1" w:lastColumn="0" w:lastRow="0" w:noHBand="0" w:noVBand="1" w:val="04A0"/>
        <w:tblCaption w:val="正文源码 e05_monte_carlo.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教材位置：第2章，第2.9节；仅终端输出。</w:t>
            </w:r>
          </w:p>
          <w:p>
            <w:pPr>
              <w:pStyle w:val="CodeLine"/>
              <w:keepNext w:val="0"/>
              <w:keepLines/>
              <w:widowControl w:val="0"/>
            </w:pPr>
            <w:r>
              <w:rPr>
                <w:color w:val="365B45"/>
              </w:rPr>
              <w:t># 单位、变量与形状：points 为 (100000,2)，inside 为 (100000,)；坐标、圆周率估计和标准误</w:t>
            </w:r>
          </w:p>
          <w:p>
            <w:pPr>
              <w:pStyle w:val="CodeLine"/>
              <w:keepNext w:val="0"/>
              <w:keepLines/>
              <w:widowControl w:val="0"/>
            </w:pPr>
            <w:r>
              <w:rPr>
                <w:color w:val="365B45"/>
              </w:rPr>
              <w:t># 均无量纲。</w:t>
            </w:r>
          </w:p>
          <w:p>
            <w:pPr>
              <w:pStyle w:val="CodeLine"/>
              <w:keepNext w:val="0"/>
              <w:keepLines/>
              <w:widowControl w:val="0"/>
            </w:pPr>
            <w:r>
              <w:rPr>
                <w:color w:val="365B45"/>
              </w:rPr>
              <w:t># 学习目标：通过几何概率估计 π，并理解蒙特卡洛估计的标准误和近似置信区间。</w:t>
            </w:r>
          </w:p>
          <w:p>
            <w:pPr>
              <w:pStyle w:val="CodeLine"/>
              <w:keepNext w:val="0"/>
              <w:keepLines/>
              <w:widowControl w:val="0"/>
            </w:pPr>
            <w:r>
              <w:rPr>
                <w:color w:val="365B45"/>
              </w:rPr>
              <w:t># 核心关系：在单位正方形均匀抽点，落入第一象限单位圆内的概率 q₀=π/4；</w:t>
            </w:r>
          </w:p>
          <w:p>
            <w:pPr>
              <w:pStyle w:val="CodeLine"/>
              <w:keepNext w:val="0"/>
              <w:keepLines/>
              <w:widowControl w:val="0"/>
            </w:pPr>
            <w:r>
              <w:rPr>
                <w:color w:val="365B45"/>
              </w:rPr>
              <w:t># 若 I 是是否落入圆内的指示变量，则 π估计=4×样本均值，理论标准误为 4sqrt(q₀(1-q₀)/n)。</w:t>
            </w:r>
          </w:p>
          <w:p>
            <w:pPr>
              <w:pStyle w:val="CodeLine"/>
              <w:keepNext w:val="0"/>
              <w:keepLines/>
              <w:widowControl w:val="0"/>
            </w:pPr>
            <w:r>
              <w:rPr>
                <w:color w:val="365B45"/>
              </w:rPr>
              <w:t># 数据与输出：抽取 100000 个二维点，输出 π 的估计、估计标准误、近似 95% 区间和实际绝对误</w:t>
            </w:r>
          </w:p>
          <w:p>
            <w:pPr>
              <w:pStyle w:val="CodeLine"/>
              <w:keepNext w:val="0"/>
              <w:keepLines/>
              <w:widowControl w:val="0"/>
            </w:pPr>
            <w:r>
              <w:rPr>
                <w:color w:val="365B45"/>
              </w:rPr>
              <w:t># 差。</w:t>
            </w:r>
          </w:p>
          <w:p>
            <w:pPr>
              <w:pStyle w:val="CodeLine"/>
              <w:keepNext w:val="0"/>
              <w:keepLines/>
              <w:widowControl w:val="0"/>
            </w:pPr>
            <w:r>
              <w:rPr>
                <w:color w:val="365B45"/>
              </w:rPr>
              <w:t># 运行方式：安装 NumPy 后执行 python e05_monte_carlo.py；不保存外部数据或图片。</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固定种子用于复现实验；n 是独立随机点的个数，而不是每个坐标轴的网格点数。</w:t>
            </w:r>
          </w:p>
          <w:p>
            <w:pPr>
              <w:pStyle w:val="CodeLine"/>
              <w:keepNext w:val="0"/>
              <w:keepLines/>
              <w:widowControl w:val="0"/>
            </w:pPr>
            <w:r>
              <w:t>rng = np.random.default_rng(3)</w:t>
            </w:r>
          </w:p>
          <w:p>
            <w:pPr>
              <w:pStyle w:val="CodeLine"/>
              <w:keepNext w:val="0"/>
              <w:keepLines/>
              <w:widowControl w:val="0"/>
            </w:pPr>
            <w:r>
              <w:t>n = 100000</w:t>
            </w:r>
          </w:p>
          <w:p>
            <w:pPr>
              <w:pStyle w:val="CodeLine"/>
              <w:keepNext w:val="0"/>
              <w:keepLines/>
              <w:widowControl w:val="0"/>
            </w:pPr>
            <w:r>
              <w:rPr>
                <w:color w:val="365B45"/>
              </w:rPr>
              <w:t># random((n, 2)) 生成形状为 (100000, 2) 的数组，每行是一个 (x, y)。</w:t>
            </w:r>
          </w:p>
          <w:p>
            <w:pPr>
              <w:pStyle w:val="CodeLine"/>
              <w:keepNext w:val="0"/>
              <w:keepLines/>
              <w:widowControl w:val="0"/>
            </w:pPr>
            <w:r>
              <w:rPr>
                <w:color w:val="365B45"/>
              </w:rPr>
              <w:t># 两个坐标各自均匀分布于 [0,1)，因此这些点均匀覆盖单位正方形。</w:t>
            </w:r>
          </w:p>
          <w:p>
            <w:pPr>
              <w:pStyle w:val="CodeLine"/>
              <w:keepNext w:val="0"/>
              <w:keepLines/>
              <w:widowControl w:val="0"/>
            </w:pPr>
            <w:r>
              <w:t>points = rng.random((n, 2))</w:t>
            </w:r>
          </w:p>
          <w:p>
            <w:pPr>
              <w:pStyle w:val="CodeLine"/>
              <w:keepNext w:val="0"/>
              <w:keepLines/>
              <w:widowControl w:val="0"/>
            </w:pPr>
            <w:r>
              <w:rPr>
                <w:color w:val="365B45"/>
              </w:rPr>
              <w:t># 沿 axis=1 对每行的 x²、y² 求和，得到到原点距离的平方，无需求平方根。</w:t>
            </w:r>
          </w:p>
          <w:p>
            <w:pPr>
              <w:pStyle w:val="CodeLine"/>
              <w:keepNext w:val="0"/>
              <w:keepLines/>
              <w:widowControl w:val="0"/>
            </w:pPr>
            <w:r>
              <w:rPr>
                <w:color w:val="365B45"/>
              </w:rPr>
              <w:t># &lt;=1 判断点是否在四分之一单位圆内，inside 是形状 (n,) 的布尔数组。</w:t>
            </w:r>
          </w:p>
          <w:p>
            <w:pPr>
              <w:pStyle w:val="CodeLine"/>
              <w:keepNext w:val="0"/>
              <w:keepLines/>
              <w:widowControl w:val="0"/>
            </w:pPr>
            <w:r>
              <w:rPr>
                <w:color w:val="365B45"/>
              </w:rPr>
              <w:t># 连续均匀模型下边界概率为 0，是否包含圆弧不改变理论面积比。</w:t>
            </w:r>
          </w:p>
          <w:p>
            <w:pPr>
              <w:pStyle w:val="CodeLine"/>
              <w:keepNext w:val="0"/>
              <w:keepLines/>
              <w:widowControl w:val="0"/>
            </w:pPr>
            <w:r>
              <w:t>inside = np.sum(points ** 2, axis=1) &lt;= 1</w:t>
            </w:r>
          </w:p>
          <w:p>
            <w:pPr>
              <w:pStyle w:val="CodeLine"/>
              <w:keepNext w:val="0"/>
              <w:keepLines/>
              <w:widowControl w:val="0"/>
            </w:pPr>
            <w:r>
              <w:rPr>
                <w:color w:val="365B45"/>
              </w:rPr>
              <w:t># mean 将 True 当 1、False 当 0，得到落入圆内的样本比例；q 是对 q₀ 的估计。</w:t>
            </w:r>
          </w:p>
          <w:p>
            <w:pPr>
              <w:pStyle w:val="CodeLine"/>
              <w:keepNext w:val="0"/>
              <w:keepLines/>
              <w:widowControl w:val="0"/>
            </w:pPr>
            <w:r>
              <w:t>q = inside.mean()</w:t>
            </w:r>
          </w:p>
          <w:p>
            <w:pPr>
              <w:pStyle w:val="CodeLine"/>
              <w:keepNext w:val="0"/>
              <w:keepLines/>
              <w:widowControl w:val="0"/>
            </w:pPr>
            <w:r>
              <w:rPr>
                <w:color w:val="365B45"/>
              </w:rPr>
              <w:t># 四分之一圆的面积乘以 4 得到整圆面积，因此将样本比例乘以 4 来估计 π。</w:t>
            </w:r>
          </w:p>
          <w:p>
            <w:pPr>
              <w:pStyle w:val="CodeLine"/>
              <w:keepNext w:val="0"/>
              <w:keepLines/>
              <w:widowControl w:val="0"/>
            </w:pPr>
            <w:r>
              <w:t>pi_hat = 4 * q</w:t>
            </w:r>
          </w:p>
          <w:p>
            <w:pPr>
              <w:pStyle w:val="CodeLine"/>
              <w:keepNext w:val="0"/>
              <w:keepLines/>
              <w:widowControl w:val="0"/>
            </w:pPr>
            <w:r>
              <w:rPr>
                <w:color w:val="365B45"/>
              </w:rPr>
              <w:t># 由独立伯努利样本的方差得到比例标准误，再利用常数倍的标准差缩放规则乘以 4。</w:t>
            </w:r>
          </w:p>
          <w:p>
            <w:pPr>
              <w:pStyle w:val="CodeLine"/>
              <w:keepNext w:val="0"/>
              <w:keepLines/>
              <w:widowControl w:val="0"/>
            </w:pPr>
            <w:r>
              <w:rPr>
                <w:color w:val="365B45"/>
              </w:rPr>
              <w:t># 用 q 代替未知 q₀ 得到代入估计；它描述重复抽样时估计量的波动，不等于本次实际误差。</w:t>
            </w:r>
          </w:p>
          <w:p>
            <w:pPr>
              <w:pStyle w:val="CodeLine"/>
              <w:keepNext w:val="0"/>
              <w:keepLines/>
              <w:widowControl w:val="0"/>
            </w:pPr>
            <w:r>
              <w:t>se_hat = 4 * np.sqrt(q * (1 - q) / n)</w:t>
            </w:r>
          </w:p>
          <w:p>
            <w:pPr>
              <w:pStyle w:val="CodeLine"/>
              <w:keepNext w:val="0"/>
              <w:keepLines/>
              <w:widowControl w:val="0"/>
            </w:pPr>
            <w:r>
              <w:t>print("圆周率估计值：", pi_hat)</w:t>
            </w:r>
          </w:p>
          <w:p>
            <w:pPr>
              <w:pStyle w:val="CodeLine"/>
              <w:keepNext w:val="0"/>
              <w:keepLines/>
              <w:widowControl w:val="0"/>
            </w:pPr>
            <w:r>
              <w:t>print("估计标准误：", se_hat)</w:t>
            </w:r>
          </w:p>
          <w:p>
            <w:pPr>
              <w:pStyle w:val="CodeLine"/>
              <w:keepNext w:val="0"/>
              <w:keepLines/>
              <w:widowControl w:val="0"/>
            </w:pPr>
            <w:r>
              <w:rPr>
                <w:color w:val="365B45"/>
              </w:rPr>
              <w:t># 大样本下利用正态近似构造 Wald 区间，1.96 是标准正态约 97.5% 分位数。</w:t>
            </w:r>
          </w:p>
          <w:p>
            <w:pPr>
              <w:pStyle w:val="CodeLine"/>
              <w:keepNext w:val="0"/>
              <w:keepLines/>
              <w:widowControl w:val="0"/>
            </w:pPr>
            <w:r>
              <w:rPr>
                <w:color w:val="365B45"/>
              </w:rPr>
              <w:t># [-1,1] 生成左右两个端点；约 95% 指重复实验中这种区间的覆盖率，而非必然包含真值。</w:t>
            </w:r>
          </w:p>
          <w:p>
            <w:pPr>
              <w:pStyle w:val="CodeLine"/>
              <w:keepNext w:val="0"/>
              <w:keepLines/>
              <w:widowControl w:val="0"/>
            </w:pPr>
            <w:r>
              <w:rPr>
                <w:color w:val="365B45"/>
              </w:rPr>
              <w:t># 当命中比例非常接近 0 或 1、或样本过少时，这种近似可能不好；本例命中比例适中且 n 大。</w:t>
            </w:r>
          </w:p>
          <w:p>
            <w:pPr>
              <w:pStyle w:val="CodeLine"/>
              <w:keepNext w:val="0"/>
              <w:keepLines/>
              <w:widowControl w:val="0"/>
            </w:pPr>
            <w:r>
              <w:t>print("近似 95% 置信区间：", pi_hat + np.array([-1, 1]) * 1.96 * se_hat)</w:t>
            </w:r>
          </w:p>
          <w:p>
            <w:pPr>
              <w:pStyle w:val="CodeLine"/>
              <w:keepNext w:val="0"/>
              <w:keepLines/>
              <w:widowControl w:val="0"/>
            </w:pPr>
            <w:r>
              <w:rPr>
                <w:color w:val="365B45"/>
              </w:rPr>
              <w:t># π 在本例中已知，所以能直接计算实现后的绝对误差；一般蒙特卡洛问题未必知道真值。</w:t>
            </w:r>
          </w:p>
          <w:p>
            <w:pPr>
              <w:pStyle w:val="CodeLine"/>
              <w:keepNext w:val="0"/>
              <w:keepLines/>
              <w:widowControl w:val="0"/>
            </w:pPr>
            <w:r>
              <w:t>print("绝对误差：", abs(pi_hat - np.pi))</w:t>
            </w:r>
          </w:p>
          <w:p>
            <w:pPr>
              <w:pStyle w:val="CodeLine"/>
              <w:keepNext w:val="0"/>
              <w:keepLines/>
              <w:widowControl w:val="0"/>
            </w:pPr>
            <w:r>
              <w:rPr>
                <w:color w:val="365B45"/>
              </w:rPr>
              <w:t># 确保每个二维点对应一个判断结果，防止求和方向错误。</w:t>
            </w:r>
          </w:p>
          <w:p>
            <w:pPr>
              <w:pStyle w:val="CodeLine"/>
              <w:keepNext w:val="0"/>
              <w:keepLines/>
              <w:widowControl w:val="0"/>
            </w:pPr>
            <w:r>
              <w:t>assert inside.shape == (n,)</w:t>
            </w:r>
          </w:p>
          <w:p>
            <w:pPr>
              <w:pStyle w:val="CodeLine"/>
              <w:keepNext w:val="0"/>
              <w:keepLines/>
              <w:widowControl w:val="0"/>
            </w:pPr>
            <w:r>
              <w:rPr>
                <w:color w:val="365B45"/>
              </w:rPr>
              <w:t># 将 q₀=π/4 代入理论标准误并化简，检查两个等价公式；这里未要求模拟估计恰好等于 π。</w:t>
            </w:r>
          </w:p>
          <w:p>
            <w:pPr>
              <w:pStyle w:val="CodeLine"/>
              <w:keepNext w:val="0"/>
              <w:keepLines/>
              <w:widowControl w:val="0"/>
            </w:pPr>
            <w:r>
              <w:t>assert np.isclose(4 * np.sqrt((np.pi / 4) * (1 - np.pi / 4) / n),</w:t>
            </w:r>
          </w:p>
          <w:p>
            <w:pPr>
              <w:pStyle w:val="CodeLine"/>
              <w:keepNext w:val="0"/>
              <w:keepLines/>
              <w:widowControl w:val="0"/>
            </w:pPr>
            <w:r>
              <w:t xml:space="preserve">                  np.sqrt(np.pi * (4 - np.pi) / n))</w:t>
            </w:r>
          </w:p>
        </w:tc>
      </w:tr>
    </w:tbl>
    <w:p>
      <w:pPr>
        <w:spacing w:after="80" w:line="60" w:lineRule="exact"/>
      </w:pPr>
    </w:p>
    <w:p>
      <w:pPr>
        <w:pStyle w:val="Caption"/>
        <w:keepNext/>
      </w:pPr>
      <w:r>
        <w:t>规定环境下的实际运行输出</w:t>
      </w:r>
    </w:p>
    <w:p>
      <w:pPr>
        <w:pStyle w:val="Output"/>
        <w:keepLines/>
      </w:pPr>
      <w:r>
        <w:t>圆周率估计值： 3.13512</w:t>
        <w:br/>
        <w:t>估计标准误： 0.0052072090274925585</w:t>
        <w:br/>
        <w:t>近似 95% 置信区间： [3.12491387 3.14532613]</w:t>
        <w:br/>
        <w:t>绝对误差： 0.006472653589792987</w:t>
      </w:r>
    </w:p>
    <w:p>
      <w:pPr>
        <w:jc w:val="both"/>
      </w:pPr>
      <w:r>
        <w:t>读蒙特卡洛区间时，先辨明它围绕哪一个量：本例目标为固定常数π，随机性来自计算机产生的独立点。每轮样本量决定标准误；若把同一批点反复复制，并没有获得更多独立信息。第5章会区分置信覆盖、当前后验概率与未来观测的预测概率，这些名称不能只凭区间形式相似就互换。</w:t>
      </w:r>
    </w:p>
    <w:p>
      <w:pPr>
        <w:pStyle w:val="Heading2"/>
        <w:pageBreakBefore w:val="0"/>
      </w:pPr>
      <w:bookmarkStart w:id="32" w:name="bbc9737e50a0b752ba7f5"/>
      <w:r>
        <w:t>2.10 本章要点 常见误区与延伸阅读</w:t>
      </w:r>
      <w:bookmarkEnd w:id="32"/>
    </w:p>
    <w:p>
      <w:pPr>
        <w:jc w:val="both"/>
      </w:pPr>
      <w:r>
        <w:t>核心要点：随机变量是可测数值函数，分布函数把离散跳跃和连续累积统一起来。期望按概率加权，线性性不需要独立；方差是中心化平方的平均，单位为原单位的平方。对函数求期望时可在原分布上直接加权。</w:t>
      </w:r>
    </w:p>
    <w:p>
      <w:pPr>
        <w:jc w:val="both"/>
      </w:pPr>
      <w:r>
        <w:t>核心要点：联合分布决定共同变化；条件分布用条件概率重新归一化。全期望平均条件中心，全方差分解平均组内波动与组中心波动；交叉项为0来自条件残差均值0，不能据此声称两部分独立。协方差为0也一般不推出独立。</w:t>
      </w:r>
    </w:p>
    <w:p>
      <w:pPr>
        <w:jc w:val="both"/>
      </w:pPr>
      <w:r>
        <w:t>核心要点：大数定律回答平均是否靠近真均值，中心极限定理回答按标准误放大后的分布形状。独立同分布、矩条件与近似质量都要逐项核对。蒙特卡洛轮数增加能降低计算波动，不能消除建模偏差或共享系统误差。</w:t>
      </w:r>
    </w:p>
    <w:p>
      <w:pPr>
        <w:jc w:val="both"/>
      </w:pPr>
      <w:r>
        <w:t>常见误区：把标准差与标准误当成同一对象，把E[g(X)]一律写成g(E[X])，把零相关理解成独立，把大数定律说成误差逐次下降，把CLT说成原数据变正态，或把“一轮样本量”与“重复轮数”混用。求和符号是∑；若后文用Σ表示协方差矩阵，它是另一个符号，不是求和运算。</w:t>
      </w:r>
    </w:p>
    <w:p>
      <w:pPr>
        <w:jc w:val="both"/>
      </w:pPr>
      <w:r>
        <w:t>延伸阅读：哈佛《概率论导论》第3—4章复习随机变量与期望，第7章读联合分布，第9章读条件期望，第10章读极限定理；作者免费入口https://probabilitybook.net/ [P19]。哈佛统计110第27讲对照全方差交叉项，第29讲对照大数定律与CLT，官方目录https://stat110.hsites.harvard.edu/youtube [P14]。</w:t>
      </w:r>
    </w:p>
    <w:p>
      <w:pPr>
        <w:jc w:val="both"/>
      </w:pPr>
      <w:r>
        <w:t>课程配读：麻省理工学院18.05第4课乙、第6课乙、第7课甲乙，分别用于加权期望、极限定理、联合分布与协方差；具体公开阅读链接见P04、P08、P05、P07。复习时先写出所平均的对象与轴，再对照程序中的sum、mean和axis。</w:t>
      </w:r>
    </w:p>
    <w:p>
      <w:pPr>
        <w:pStyle w:val="Heading2"/>
        <w:pageBreakBefore w:val="0"/>
      </w:pPr>
      <w:bookmarkStart w:id="33" w:name="be9c95363078499be97c8"/>
      <w:r>
        <w:t>2.11 练习与参考解答</w:t>
      </w:r>
      <w:bookmarkEnd w:id="33"/>
    </w:p>
    <w:p>
      <w:pPr>
        <w:jc w:val="both"/>
      </w:pPr>
      <w:r>
        <w:rPr>
          <w:b/>
        </w:rPr>
        <w:t>练习 2-1</w:t>
      </w:r>
      <w:r>
        <w:t>（概念与手算，入门）  X以1/4、1/2、1/4概率取0、1、2。求E[X]、Var(X)、E[3X+2]，并判断E[X²]是否等于(E[X])²。</w:t>
      </w:r>
    </w:p>
    <w:p>
      <w:pPr>
        <w:jc w:val="both"/>
      </w:pPr>
      <w:r>
        <w:rPr>
          <w:b/>
        </w:rPr>
        <w:t>练习 2-2</w:t>
      </w:r>
      <w:r>
        <w:t>（概念与手算，进阶）  联合表P(0,0)=0.4、P(1,0)=0.1、P(0,1)=0.2、P(1,1)=0.3。求边缘、E[X|Y=0]、E[X|Y=1]与Cov(X,Y)。</w:t>
      </w:r>
    </w:p>
    <w:p>
      <w:pPr>
        <w:jc w:val="both"/>
      </w:pPr>
      <w:r>
        <w:rPr>
          <w:b/>
        </w:rPr>
        <w:t>练习 2-3</w:t>
      </w:r>
      <w:r>
        <w:t>（概念与手算，进阶）  两组各占1/2，条件均值1、5，条件方差均为2。求总体方差；用残差R=X−E[X|Y]解释全方差交叉项为何为0。</w:t>
      </w:r>
    </w:p>
    <w:p>
      <w:pPr>
        <w:jc w:val="both"/>
      </w:pPr>
      <w:r>
        <w:rPr>
          <w:b/>
        </w:rPr>
        <w:t>练习 2-4</w:t>
      </w:r>
      <w:r>
        <w:t>（概念与手算，进阶）  独立同分布观测的标准差12，样本量36与144时均值标准误是多少？分别用一句准确的话陈述大数定律与经典中心极限定理，说明它们是否保证误差逐次缩小。</w:t>
      </w:r>
    </w:p>
    <w:p>
      <w:pPr>
        <w:jc w:val="both"/>
      </w:pPr>
      <w:r>
        <w:rPr>
          <w:b/>
        </w:rPr>
        <w:t>练习 2-5</w:t>
      </w:r>
      <w:r>
        <w:t>（编程实践，入门）  运行e02_expectation.py，以完整六点分布计算平方奖金均值、方差，再与50000次模拟比较。指出哪一处使用n−1分母。</w:t>
      </w:r>
    </w:p>
    <w:p>
      <w:pPr>
        <w:jc w:val="both"/>
      </w:pPr>
      <w:r>
        <w:rPr>
          <w:b/>
        </w:rPr>
        <w:t>练习 2-6</w:t>
      </w:r>
      <w:r>
        <w:t>（编程实践，入门）  运行e03_lln.py，解释means[[9,99,999,19999]]对应的样本量，核对累计均值与理论标准误。</w:t>
      </w:r>
    </w:p>
    <w:p>
      <w:pPr>
        <w:jc w:val="both"/>
      </w:pPr>
      <w:r>
        <w:rPr>
          <w:b/>
        </w:rPr>
        <w:t>练习 2-7</w:t>
      </w:r>
      <w:r>
        <w:t>（编程实践，进阶）  用e04_clt.py的指数尺度2，对n=1、5、50各模拟4000轮。明确axis=1为何用于每轮均值，并给出标准化量的理论均值、方差及n=1时落在[−1,1]的精确概率。</w:t>
      </w:r>
    </w:p>
    <w:p>
      <w:pPr>
        <w:jc w:val="both"/>
      </w:pPr>
      <w:r>
        <w:rPr>
          <w:b/>
        </w:rPr>
        <w:t>练习 2-8</w:t>
      </w:r>
      <w:r>
        <w:t>（编程实践，进阶）  运行e05_monte_carlo.py，解释axis=1与inside.mean()的含义，复算π估计、标准误及误差。</w:t>
      </w:r>
    </w:p>
    <w:p>
      <w:pPr>
        <w:jc w:val="both"/>
      </w:pPr>
      <w:r>
        <w:rPr>
          <w:b/>
        </w:rPr>
        <w:t>练习 2-9</w:t>
      </w:r>
      <w:r>
        <w:t>（场景应用，入门）  教学设定：某工序单件长度标准差6毫米，独立抽100件估计均值。要把均值标准误从0.6毫米缩到0.3毫米，样本量应如何调整？是否因此说明单件产品波动变小？</w:t>
      </w:r>
    </w:p>
    <w:p>
      <w:pPr>
        <w:jc w:val="both"/>
      </w:pPr>
      <w:r>
        <w:rPr>
          <w:b/>
        </w:rPr>
        <w:t>练习 2-10</w:t>
      </w:r>
      <w:r>
        <w:t>（场景应用，进阶）  教学设定：罕见事件概率q=10⁻⁵，独立模拟10000次且一次未发生。能否报告概率为0？计算期望命中数和零命中概率，提出一个具体改进。</w:t>
      </w:r>
    </w:p>
    <w:p>
      <w:pPr>
        <w:jc w:val="both"/>
      </w:pPr>
      <w:r>
        <w:rPr>
          <w:b/>
        </w:rPr>
        <w:t>练习 2-11</w:t>
      </w:r>
      <w:r>
        <w:t>（场景应用，进阶）  教学设定：每个观测Xᵢ=μ+B+εᵢ，公共偏移B的方差为4，各εᵢ独立且方差9，并与B独立。n=100时均值方差是多少？为何不能用单个观测方差13除以100？</w:t>
      </w:r>
    </w:p>
    <w:p>
      <w:pPr>
        <w:jc w:val="both"/>
      </w:pPr>
      <w:r>
        <w:rPr>
          <w:b/>
        </w:rPr>
        <w:t>练习 2-12</w:t>
      </w:r>
      <w:r>
        <w:t>（场景应用，拓展）  某资料声称“观测独立同分布且均值有限，所以标准化均值必趋于标准正态”。指出缺少的经典条件；若均值存在但方差无限，应如何改写结论。</w:t>
      </w:r>
    </w:p>
    <w:p>
      <w:pPr>
        <w:keepNext/>
        <w:jc w:val="both"/>
      </w:pPr>
      <w:r>
        <w:rPr>
          <w:b/>
        </w:rPr>
        <w:t>参考解答与验收依据</w:t>
      </w:r>
    </w:p>
    <w:p>
      <w:pPr>
        <w:jc w:val="both"/>
      </w:pPr>
      <w:r>
        <w:rPr>
          <w:b/>
        </w:rPr>
        <w:t>2-1</w:t>
      </w:r>
      <w:r>
        <w:t xml:space="preserve">  E[X]=1，E[X²]=3/2，方差为1/2；E[3X+2]=5。E[X²]=1.5与(E[X])²=1不同，差恰为方差。期望可以线性提出常数，平方通常不能提出。</w:t>
      </w:r>
    </w:p>
    <w:p>
      <w:pPr>
        <w:jc w:val="both"/>
      </w:pPr>
      <w:r>
        <w:rPr>
          <w:b/>
        </w:rPr>
        <w:t>2-2</w:t>
      </w:r>
      <w:r>
        <w:t xml:space="preserve">  P(X=1)=0.4、P(Y=1)=0.5；两个条件均值为0.2与0.6。E[XY]=0.3，协方差0.3−0.4×0.5=0.1。全期望给0.5×0.2+0.5×0.6=0.4；不独立，因为联合格0.3不等于边缘乘积0.2。</w:t>
      </w:r>
    </w:p>
    <w:p>
      <w:pPr>
        <w:jc w:val="both"/>
      </w:pPr>
      <w:r>
        <w:rPr>
          <w:b/>
        </w:rPr>
        <w:t>2-3</w:t>
      </w:r>
      <w:r>
        <w:t xml:space="preserve">  总体均值3，平均组内方差2，组中心方差[(1−3)²+(5−3)²]/2=4，总方差6。给定Y，组中心偏差是常数，而E[R|Y]=0，所以E[R(E[X|Y]−3)|Y]=0；再用全期望得无条件交叉项0。不能仅写“两部分独立”，因为本结论不要求它们独立。</w:t>
      </w:r>
    </w:p>
    <w:p>
      <w:pPr>
        <w:jc w:val="both"/>
      </w:pPr>
      <w:r>
        <w:rPr>
          <w:b/>
        </w:rPr>
        <w:t>2-4</w:t>
      </w:r>
      <w:r>
        <w:t xml:space="preserve">  标准误依次为2与1。有限绝对一阶矩下，大数定律使均值超过固定误差范围的概率趋于0；有限正方差下，中心极限定理使除以标准误后的均值偏差依分布趋于标准正态。二者都不保证每次增加一个观测后误差单调缩小；CLT也不把原始总体变为正态。</w:t>
      </w:r>
    </w:p>
    <w:p>
      <w:pPr>
        <w:jc w:val="both"/>
      </w:pPr>
      <w:r>
        <w:rPr>
          <w:b/>
        </w:rPr>
        <w:t>2-5</w:t>
      </w:r>
      <w:r>
        <w:t xml:space="preserve">  理论结果为91/6≈15.16666667、5369/36≈149.13888889；完整分布加权不使用n−1。规定种子11的模拟均值15.21262、样本方差约149.70324680；只有sample.var(ddof=1)用样本量减1估计总体方差。验收还包括偶数指示量加权均值0.5。</w:t>
      </w:r>
    </w:p>
    <w:p>
      <w:pPr>
        <w:jc w:val="both"/>
      </w:pPr>
      <w:r>
        <w:rPr>
          <w:b/>
        </w:rPr>
        <w:t>2-6</w:t>
      </w:r>
      <w:r>
        <w:t xml:space="preserve">  下标从0开始，所以依次对应10、100、1000、20000个观测。规定种子7得到[4.1,3.69,3.575,3.5011]；末端理论标准误√((35/12)/20000)≈0.01207615。cumsum沿同一条样本路径累计，各个n的均值彼此依赖，不应当作4个独立实验。</w:t>
      </w:r>
    </w:p>
    <w:p>
      <w:pPr>
        <w:jc w:val="both"/>
      </w:pPr>
      <w:r>
        <w:rPr>
          <w:b/>
        </w:rPr>
        <w:t>2-7</w:t>
      </w:r>
      <w:r>
        <w:t xml:space="preserve">  二维values有4000行、n列；每行是一轮观测，沿列方向axis=1压缩后得到4000个均值。Z=(均值−2)/(2/√n)对每个n理论均值0、方差1。n=1时Z=X/2−1，故P(|Z|≤1)=P(X≤4)=1−exp(−2)≈0.864665，不是标准正态的0.682689。验收看形状、标准化公式和这种差异，不要求每幅经验直方图都精确同于理论密度。</w:t>
      </w:r>
    </w:p>
    <w:p>
      <w:pPr>
        <w:jc w:val="both"/>
      </w:pPr>
      <w:r>
        <w:rPr>
          <w:b/>
        </w:rPr>
        <w:t>2-8</w:t>
      </w:r>
      <w:r>
        <w:t xml:space="preserve">  points形状(100000,2)，axis=1逐行求两个坐标平方和，得到每个点是否入圆的判断。inside.mean()把True记1求比例；π估计3.13512，估计标准误约0.00520721，近似95%区间[3.12491387,3.14532613]，实际绝对误差约0.00647265。标准误描述重复模拟散布，不等于当前绝对误差。</w:t>
      </w:r>
    </w:p>
    <w:p>
      <w:pPr>
        <w:jc w:val="both"/>
      </w:pPr>
      <w:r>
        <w:rPr>
          <w:b/>
        </w:rPr>
        <w:t>2-9</w:t>
      </w:r>
      <w:r>
        <w:t xml:space="preserve">  样本量须增到400，因为6/√400=0.3。单件标准差仍为6毫米，改进的是总体均值的估计精度。若400次是重复抄录同样100件，或测量存在强相关，不能直接获得这个四倍样本量效果。</w:t>
      </w:r>
    </w:p>
    <w:p>
      <w:pPr>
        <w:jc w:val="both"/>
      </w:pPr>
      <w:r>
        <w:rPr>
          <w:b/>
        </w:rPr>
        <w:t>2-10</w:t>
      </w:r>
      <w:r>
        <w:t xml:space="preserve">  期望命中数Mq=0.1，零命中概率(1−10⁻⁵)¹⁰⁰⁰⁰≈0.90484，零命中很常见，不能据此把真概率判为0。若希望平均命中约100次，需要M=10⁷；也可在明确权重和无偏性后采用专门稀有事件方法。此处用普通正态近似描述零频数的相对误差并不可靠。</w:t>
      </w:r>
    </w:p>
    <w:p>
      <w:pPr>
        <w:jc w:val="both"/>
      </w:pPr>
      <w:r>
        <w:rPr>
          <w:b/>
        </w:rPr>
        <w:t>2-11</w:t>
      </w:r>
      <w:r>
        <w:t xml:space="preserve">  均值为μ+B+ε̄，方差4+9/100=4.09，标准误约2.02237。各观测共享B，任意两个不同观测协方差4，故不独立。把13/100=0.13作为均值方差遗漏公共偏移；增加同一批次观测只能缩小ε部分，不能消除B。</w:t>
      </w:r>
    </w:p>
    <w:p>
      <w:pPr>
        <w:jc w:val="both"/>
      </w:pPr>
      <w:r>
        <w:rPr>
          <w:b/>
        </w:rPr>
        <w:t>2-12</w:t>
      </w:r>
      <w:r>
        <w:t xml:space="preserve">  经典独立同分布CLT还需0&lt;σ²&lt;∞，并用σ/√n标准化。只有有限绝对一阶矩时可援用常用大数定律说明样本均值趋于均值，不能自动得到正态波动或通常标准误。方差无限时可能需要其他归一化和稳定极限，或改用适合问题的稳健目标；不能继续给出未经论证的正态95%区间。</w:t>
      </w:r>
    </w:p>
    <w:p>
      <w:pPr>
        <w:pStyle w:val="Heading1"/>
        <w:pageBreakBefore/>
      </w:pPr>
      <w:bookmarkStart w:id="34" w:name="b97e7e49d9b071f2b485d"/>
      <w:r>
        <w:t>第 3 章 离散概率分布</w:t>
      </w:r>
      <w:bookmarkEnd w:id="34"/>
    </w:p>
    <w:p>
      <w:pPr>
        <w:pStyle w:val="Heading2"/>
        <w:pageBreakBefore w:val="0"/>
      </w:pPr>
      <w:bookmarkStart w:id="35" w:name="b097d29434b0c990edf4c"/>
      <w:r>
        <w:t>3.1 本章导读 入门 进阶与拓展</w:t>
      </w:r>
      <w:bookmarkEnd w:id="35"/>
    </w:p>
    <w:p>
      <w:pPr>
        <w:jc w:val="both"/>
      </w:pPr>
      <w:r>
        <w:t>本章选择分布的起点是试验机制。入门阅读区分固定次数的成功计数、固定时间内的到达计数和达到成功目标所需的次数。进阶阅读推导各模型的质量函数、矩与近似关系，特别留意抽样是否放回。拓展阅读讨论过度离散、模型混合与模拟误差。公式中的参数要与实际单位一起写出，不能只根据直方图外形挑分布。</w:t>
      </w:r>
    </w:p>
    <w:p>
      <w:pPr>
        <w:pStyle w:val="Heading2"/>
        <w:pageBreakBefore w:val="0"/>
      </w:pPr>
      <w:bookmarkStart w:id="36" w:name="b0d695877cffc9c417991"/>
      <w:r>
        <w:t>3.2 伯努利试验与二项计数</w:t>
      </w:r>
      <w:bookmarkEnd w:id="36"/>
    </w:p>
    <w:p>
      <w:pPr>
        <w:jc w:val="both"/>
      </w:pPr>
      <w:r>
        <w:t>选择分布之前，先说清变量在记录什么。一次“是否合格”的判断、固定次数中的成功数、等到首次成功的试验编号、固定时段内的到达数，都取整数，却对应不同的试验机制。支持集、停止规则与独立性通常比直方图外形更能帮助我们选模型。模型里的“成功”只是给某类结果起的名字，可以表示次品、拒绝或报警，并不带好坏含义。</w:t>
      </w:r>
    </w:p>
    <w:p>
      <w:pPr>
        <w:jc w:val="both"/>
      </w:pPr>
      <w:r>
        <w:t>伯努利随机变量I只取0、1，P(I=1)=p、P(I=0)=1−p，记为I∼伯努利分布(p)，其中0≤p≤1。它就是某事件的指示量，所以E[I]=p。由于I²=I，Var(I)=E[I²]−p²=p(1−p)。该方差在p=1/2时最大，在p为0或1时为0；结果越接近确定，波动越小。</w:t>
      </w:r>
    </w:p>
    <w:p>
      <w:pPr>
        <w:jc w:val="both"/>
      </w:pPr>
      <w:r>
        <w:t>固定做n次相互独立、成功概率都为p的伯努利试验，令X表示成功总次数，则X∼二项分布(n,p)，简称二项分布。它需要三个条件同时成立：次数预先固定、试验独立、成功概率相同。若前面结果改变后面概率，或各件产品来自不同次品率的设备，就不能只因“数成功次数”便直接使用二项分布。</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X</m:t>
              </m:r>
              <m:r>
                <m:t>=</m:t>
              </m:r>
              <m:r>
                <m:t>k</m:t>
              </m:r>
              <m:r>
                <m:t>)</m:t>
              </m:r>
              <m:r>
                <m:t>=</m:t>
              </m:r>
              <m:d>
                <m:dPr>
                  <m:begChr m:val="("/>
                  <m:endChr m:val=")"/>
                </m:dPr>
                <m:e>
                  <m:f>
                    <m:fPr>
                      <m:type m:val="noBar"/>
                    </m:fPr>
                    <m:num>
                      <m:r>
                        <m:t>n</m:t>
                      </m:r>
                    </m:num>
                    <m:den>
                      <m:r>
                        <m:t>k</m:t>
                      </m:r>
                    </m:den>
                  </m:f>
                </m:e>
              </m:d>
              <m:sSup>
                <m:e>
                  <m:r>
                    <m:t>p</m:t>
                  </m:r>
                </m:e>
                <m:sup>
                  <m:r>
                    <m:t>k</m:t>
                  </m:r>
                </m:sup>
              </m:sSup>
              <m:r>
                <m:t>(</m:t>
              </m:r>
              <m:r>
                <m:t>1</m:t>
              </m:r>
              <m:r>
                <m:t>−</m:t>
              </m:r>
              <m:r>
                <m:t>p</m:t>
              </m:r>
              <m:sSup>
                <m:e>
                  <m:r>
                    <m:t>)</m:t>
                  </m:r>
                </m:e>
                <m:sup>
                  <m:r>
                    <m:t>n</m:t>
                  </m:r>
                  <m:r>
                    <m:t>−</m:t>
                  </m:r>
                  <m:r>
                    <m:t>k</m:t>
                  </m:r>
                </m:sup>
              </m:sSup>
              <m:r>
                <m:t>,</m:t>
              </m:r>
              <m:r>
                <m:t xml:space="preserve"> </m:t>
              </m:r>
              <m:r>
                <m:t>k</m:t>
              </m:r>
              <m:r>
                <m:t>=</m:t>
              </m:r>
              <m:r>
                <m:t>0</m:t>
              </m:r>
              <m:r>
                <m:t>,</m:t>
              </m:r>
              <m:r>
                <m:t>1</m:t>
              </m:r>
              <m:r>
                <m:t>,</m:t>
              </m:r>
              <m:r>
                <m:t>…</m:t>
              </m:r>
              <m:r>
                <m:t>,</m:t>
              </m:r>
              <m:r>
                <m:t>n</m:t>
              </m:r>
              <m:r>
                <m:t>;</m:t>
              </m:r>
              <m:r>
                <m:t xml:space="preserve">  </m:t>
              </m:r>
              <m:r>
                <m:t>𝔼</m:t>
              </m:r>
              <m:r>
                <m:t>[</m:t>
              </m:r>
              <m:r>
                <m:t>X</m:t>
              </m:r>
              <m:r>
                <m:t>]</m:t>
              </m:r>
              <m:r>
                <m:t>=</m:t>
              </m:r>
              <m:r>
                <m:t>n</m:t>
              </m:r>
              <m:r>
                <m:t>p</m:t>
              </m:r>
              <m:r>
                <m:t>,</m:t>
              </m:r>
              <m:r>
                <m:t xml:space="preserve"> </m:t>
              </m:r>
              <m:r>
                <m:rPr>
                  <m:nor/>
                </m:rPr>
                <m:t>Var</m:t>
              </m:r>
              <m:r>
                <m:t>(</m:t>
              </m:r>
              <m:r>
                <m:t>X</m:t>
              </m:r>
              <m:r>
                <m:t>)</m:t>
              </m:r>
              <m:r>
                <m:t>=</m:t>
              </m:r>
              <m:r>
                <m:t>n</m:t>
              </m:r>
              <m:r>
                <m:t>p</m:t>
              </m:r>
              <m:r>
                <m:t>(</m:t>
              </m:r>
              <m:r>
                <m:t>1</m:t>
              </m:r>
              <m:r>
                <m:t>−</m:t>
              </m:r>
              <m:r>
                <m:t>p</m:t>
              </m:r>
              <m:r>
                <m:t>)</m:t>
              </m:r>
            </m:oMath>
          </w:p>
        </w:tc>
        <w:tc>
          <w:tcPr>
            <w:tcW w:type="dxa" w:w="1020"/>
            <w:tcMar>
              <w:top w:w="35" w:type="dxa"/>
              <w:bottom w:w="35" w:type="dxa"/>
              <w:left w:w="0" w:type="dxa"/>
              <w:right w:w="0" w:type="dxa"/>
            </w:tcMar>
            <w:vAlign w:val="center"/>
          </w:tcPr>
          <w:p>
            <w:pPr>
              <w:pStyle w:val="Equation"/>
              <w:keepNext w:val="0"/>
              <w:jc w:val="right"/>
            </w:pPr>
            <w:r>
              <w:t>（3.1）</w:t>
            </w:r>
          </w:p>
        </w:tc>
      </w:tr>
    </w:tbl>
    <w:p>
      <w:pPr>
        <w:jc w:val="both"/>
      </w:pPr>
      <w:r>
        <w:t>n是非负整数试验次数，p为单次成功概率，k为成功次数。pᵏ(1−p)ⁿ⁻ᵏ是一种指定成功位置排列的概率；组合数C(n,k)计算有多少种成功位置。均值与方差可把X写成n个独立指示量之和得到，方差相加使用了独立性。</w:t>
      </w:r>
    </w:p>
    <w:p>
      <w:pPr>
        <w:jc w:val="both"/>
      </w:pPr>
      <w:r>
        <w:t>公式的推导可从n=3、k=2看清：成功成功失败、成功失败成功、失败成功成功是三种互斥序列，每种概率p²(1−p)，相加为3p²(1−p)。一般情形只是把3推广为C(n,k)。所有k的概率和为1，也可由二项式展开[p+(1−p)]ⁿ=1验证。边界p=0或1对应确定结果，计算公式中的0⁰按组合分布的连续延拓处理，实际直接判断结果最清楚。</w:t>
      </w:r>
    </w:p>
    <w:p>
      <w:pPr>
        <w:keepNext/>
        <w:jc w:val="both"/>
      </w:pPr>
      <w:r>
        <w:rPr>
          <w:b/>
        </w:rPr>
        <w:t>例题</w:t>
      </w:r>
      <w:r>
        <w:t xml:space="preserve">  手算3-1：四次试验恰好两次成功</w:t>
      </w:r>
    </w:p>
    <w:p>
      <w:pPr>
        <w:jc w:val="both"/>
      </w:pPr>
      <w:r>
        <w:t>n=4，p=0.3。恰好两次成功概率为C(4,2)×0.3²×0.7²=6×0.09×0.49=0.2646；至少一次成功概率为1−0.7⁴=0.7599。前一个事件需要组合数，后一个事件取补集更方便。</w:t>
      </w:r>
    </w:p>
    <w:p>
      <w:pPr>
        <w:jc w:val="both"/>
      </w:pPr>
      <w:r>
        <w:t>X的均值为1.2，方差为0.84。均值不是最可能值的同义词，也不必为整数。一个计数变量只能在整数上取值，不限制其概率加权中心也必须为整数。</w:t>
      </w:r>
    </w:p>
    <w:p>
      <w:pPr>
        <w:keepNext/>
        <w:jc w:val="both"/>
      </w:pPr>
      <w:r>
        <w:rPr>
          <w:b/>
        </w:rPr>
        <w:t>程序</w:t>
      </w:r>
      <w:r>
        <w:t xml:space="preserve"> e07_binomial.py  程序保持n=20、p=0.3，k遍历0至20。manual逐项实现组合公式，rv.pmf(k)由SciPy计算，两者用allclose核对；完整质量和应为1。理论均值6、方差4.2。pmf(6)给P(X=6)，cdf(4)给P(X≤4)，sf(7)给P(X&gt;7)=P(X≥8)。尾事件的边界要先写成数学式再调用，避免把“至少8”错算为sf(8)。</w:t>
      </w:r>
    </w:p>
    <w:p>
      <w:pPr>
        <w:jc w:val="both"/>
      </w:pPr>
      <w:r>
        <w:rPr>
          <w:b/>
        </w:rPr>
        <w:t>编程思路</w:t>
      </w:r>
      <w:r>
        <w:t xml:space="preserve">  固定 n=20、p=0.3，逐个枚举成功次数，分别用组合数公式和 SciPy 二项分布计算概率并断言一致。随后把单点概率、左尾累计与严格右尾分开调用。</w:t>
      </w:r>
    </w:p>
    <w:p>
      <w:pPr>
        <w:jc w:val="both"/>
      </w:pPr>
      <w:r>
        <w:rPr>
          <w:b/>
        </w:rPr>
        <w:t>代码对应</w:t>
      </w:r>
    </w:p>
    <w:p>
      <w:pPr>
        <w:jc w:val="left"/>
      </w:pPr>
      <w:r>
        <w:t xml:space="preserve">P(X=j)=C(20,j)0.3ʲ0.7²⁰⁻ʲ → </w:t>
      </w:r>
      <w:r>
        <w:rPr>
          <w:rFonts w:ascii="Courier New" w:hAnsi="Courier New" w:eastAsia="Songti SC"/>
          <w:color w:val="000000"/>
          <w:sz w:val="20"/>
        </w:rPr>
        <w:t>manual = np.array([comb(n, int(j)) * p ** j * (1 - p) ** (n - j) for j in k])</w:t>
      </w:r>
      <w:r>
        <w:t>：math.comb 计算整数选取数，再乘每种成功失败排列的概率；列表遍历所有 j。</w:t>
      </w:r>
    </w:p>
    <w:p>
      <w:pPr>
        <w:jc w:val="left"/>
      </w:pPr>
      <w:r>
        <w:t xml:space="preserve">定义 X∼Binomial(20,0.3) → </w:t>
      </w:r>
      <w:r>
        <w:rPr>
          <w:rFonts w:ascii="Courier New" w:hAnsi="Courier New" w:eastAsia="Songti SC"/>
          <w:color w:val="000000"/>
          <w:sz w:val="20"/>
        </w:rPr>
        <w:t>rv = stats.binom(n=n, p=p)</w:t>
      </w:r>
      <w:r>
        <w:t>：冻结分布后，rv.pmf(k) 与 manual 在同一支持上逐点对应。</w:t>
      </w:r>
    </w:p>
    <w:p>
      <w:pPr>
        <w:jc w:val="left"/>
      </w:pPr>
      <w:r>
        <w:t xml:space="preserve">列出从 0 到 20 的全部可能成功次数 → </w:t>
      </w:r>
      <w:r>
        <w:rPr>
          <w:rFonts w:ascii="Courier New" w:hAnsi="Courier New" w:eastAsia="Songti SC"/>
          <w:color w:val="000000"/>
          <w:sz w:val="20"/>
        </w:rPr>
        <w:t>k = np.arange(n + 1)</w:t>
      </w:r>
      <w:r>
        <w:t>：arange(n+1) 的右端不包含，因此需加一。</w:t>
      </w:r>
    </w:p>
    <w:p>
      <w:pPr>
        <w:jc w:val="both"/>
      </w:pPr>
      <w:r>
        <w:rPr>
          <w:b/>
        </w:rPr>
        <w:t>易错提示</w:t>
      </w:r>
      <w:r>
        <w:t xml:space="preserve">  pmf(6) 是恰好六次，cdf(4) 是不超过四次，sf(7) 是大于七次即至少八次。comb 是手算公式的组合项，stats.binom.pmf 则把组合项与幂次整体实现，二者并不是两种不同模型。</w:t>
      </w:r>
    </w:p>
    <w:p>
      <w:pPr>
        <w:pStyle w:val="Caption"/>
        <w:keepNext/>
        <w:spacing w:before="120" w:after="100"/>
      </w:pPr>
      <w:bookmarkStart w:id="37" w:name="be726c9a5cea20f6c9745"/>
      <w:r>
        <w:rPr>
          <w:b/>
        </w:rPr>
        <w:t>正文代码 e07_binomial.py</w:t>
      </w:r>
      <w:bookmarkEnd w:id="37"/>
    </w:p>
    <w:tbl>
      <w:tblPr>
        <w:tblW w:type="auto" w:w="0"/>
        <w:jc w:val="center"/>
        <w:tblLayout w:type="fixed"/>
        <w:tblLook w:firstColumn="1" w:firstRow="1" w:lastColumn="0" w:lastRow="0" w:noHBand="0" w:noVBand="1" w:val="04A0"/>
        <w:tblCaption w:val="正文源码 e07_binomi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教材位置：第3章，第3.2节；图 3-1。</w:t>
            </w:r>
          </w:p>
          <w:p>
            <w:pPr>
              <w:pStyle w:val="CodeLine"/>
              <w:keepNext w:val="0"/>
              <w:keepLines/>
              <w:widowControl w:val="0"/>
            </w:pPr>
            <w:r>
              <w:rPr>
                <w:color w:val="365B45"/>
              </w:rPr>
              <w:t># 单位、变量与形状：k、manual 为 (21,)；k 按成功次数计，概率质量和累积概率均无量纲。</w:t>
            </w:r>
          </w:p>
          <w:p>
            <w:pPr>
              <w:pStyle w:val="CodeLine"/>
              <w:keepNext w:val="0"/>
              <w:keepLines/>
              <w:widowControl w:val="0"/>
            </w:pPr>
            <w:r>
              <w:rPr>
                <w:color w:val="365B45"/>
              </w:rPr>
              <w:t># 学习目标：从组合计数推导二项分布的概率质量函数，并核对 SciPy 的分布接口和尾概率端点。</w:t>
            </w:r>
          </w:p>
          <w:p>
            <w:pPr>
              <w:pStyle w:val="CodeLine"/>
              <w:keepNext w:val="0"/>
              <w:keepLines/>
              <w:widowControl w:val="0"/>
            </w:pPr>
            <w:r>
              <w:rPr>
                <w:color w:val="365B45"/>
              </w:rPr>
              <w:t># 核心关系：n 次相互独立、成功概率相同为 p 的伯努利试验中，成功次数 X 满足</w:t>
            </w:r>
          </w:p>
          <w:p>
            <w:pPr>
              <w:pStyle w:val="CodeLine"/>
              <w:keepNext w:val="0"/>
              <w:keepLines/>
              <w:widowControl w:val="0"/>
            </w:pPr>
            <w:r>
              <w:rPr>
                <w:color w:val="365B45"/>
              </w:rPr>
              <w:t># P(X=k)=C(n,k)p^k(1-p)^(n-k)，E[X]=np，Var(X)=np(1-p)。</w:t>
            </w:r>
          </w:p>
          <w:p>
            <w:pPr>
              <w:pStyle w:val="CodeLine"/>
              <w:keepNext w:val="0"/>
              <w:keepLines/>
              <w:widowControl w:val="0"/>
            </w:pPr>
            <w:r>
              <w:rPr>
                <w:color w:val="365B45"/>
              </w:rPr>
              <w:t># 数据与输出：使用 n=20、p=0.3，枚举全部 21 个可能成功次数，输出理论均值、方差和三个事件</w:t>
            </w:r>
          </w:p>
          <w:p>
            <w:pPr>
              <w:pStyle w:val="CodeLine"/>
              <w:keepNext w:val="0"/>
              <w:keepLines/>
              <w:widowControl w:val="0"/>
            </w:pPr>
            <w:r>
              <w:rPr>
                <w:color w:val="365B45"/>
              </w:rPr>
              <w:t># 的概率。</w:t>
            </w:r>
          </w:p>
          <w:p>
            <w:pPr>
              <w:pStyle w:val="CodeLine"/>
              <w:keepNext w:val="0"/>
              <w:keepLines/>
              <w:widowControl w:val="0"/>
            </w:pPr>
            <w:r>
              <w:rPr>
                <w:color w:val="365B45"/>
              </w:rPr>
              <w:t># 运行方式：安装 NumPy、SciPy、Matplotlib 后执行 python e07_binomial.py；理论计算不做随</w:t>
            </w:r>
          </w:p>
          <w:p>
            <w:pPr>
              <w:pStyle w:val="CodeLine"/>
              <w:keepNext w:val="0"/>
              <w:keepLines/>
              <w:widowControl w:val="0"/>
            </w:pPr>
            <w:r>
              <w:rPr>
                <w:color w:val="365B45"/>
              </w:rPr>
              <w:t># 机抽样，并保存 e07_binomial.png。</w:t>
            </w:r>
          </w:p>
          <w:p>
            <w:pPr>
              <w:pStyle w:val="CodeLine"/>
              <w:keepNext w:val="0"/>
              <w:keepLines/>
              <w:widowControl w:val="0"/>
            </w:pPr>
            <w:r/>
          </w:p>
          <w:p>
            <w:pPr>
              <w:pStyle w:val="CodeLine"/>
              <w:keepNext w:val="0"/>
              <w:keepLines/>
              <w:widowControl w:val="0"/>
            </w:pPr>
            <w:r>
              <w:rPr>
                <w:color w:val="365B45"/>
              </w:rPr>
              <w:t># comb 返回组合数 C(n,k)，表示从 n 个试验位置中选出 k 个成功位置的方式数。</w:t>
            </w:r>
          </w:p>
          <w:p>
            <w:pPr>
              <w:pStyle w:val="CodeLine"/>
              <w:keepNext w:val="0"/>
              <w:keepLines/>
              <w:widowControl w:val="0"/>
            </w:pPr>
            <w:r>
              <w:t>from math import comb</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n 为固定试验次数，p 为每次成功概率；只规定这两个参数还不够，二项模型也要求独立性和同一</w:t>
            </w:r>
          </w:p>
          <w:p>
            <w:pPr>
              <w:pStyle w:val="CodeLine"/>
              <w:keepNext w:val="0"/>
              <w:keepLines/>
              <w:widowControl w:val="0"/>
            </w:pPr>
            <w:r>
              <w:rPr>
                <w:color w:val="365B45"/>
              </w:rPr>
              <w:t># p。</w:t>
            </w:r>
          </w:p>
          <w:p>
            <w:pPr>
              <w:pStyle w:val="CodeLine"/>
              <w:keepNext w:val="0"/>
              <w:keepLines/>
              <w:widowControl w:val="0"/>
            </w:pPr>
            <w:r>
              <w:t>n, p = 20, 0.3</w:t>
            </w:r>
          </w:p>
          <w:p>
            <w:pPr>
              <w:pStyle w:val="CodeLine"/>
              <w:keepNext w:val="0"/>
              <w:keepLines/>
              <w:widowControl w:val="0"/>
            </w:pPr>
            <w:r>
              <w:rPr>
                <w:color w:val="365B45"/>
              </w:rPr>
              <w:t># arange 不包含上界，所以用 n+1 保留 k=n；k 的形状为 (21,)，覆盖完整支持集 0,...,20。</w:t>
            </w:r>
          </w:p>
          <w:p>
            <w:pPr>
              <w:pStyle w:val="CodeLine"/>
              <w:keepNext w:val="0"/>
              <w:keepLines/>
              <w:widowControl w:val="0"/>
            </w:pPr>
            <w:r>
              <w:t>k = np.arange(n + 1)</w:t>
            </w:r>
          </w:p>
          <w:p>
            <w:pPr>
              <w:pStyle w:val="CodeLine"/>
              <w:keepNext w:val="0"/>
              <w:keepLines/>
              <w:widowControl w:val="0"/>
            </w:pPr>
            <w:r>
              <w:rPr>
                <w:color w:val="365B45"/>
              </w:rPr>
              <w:t># 对固定的 k，p^k(1-p)^(n-k) 是一种成功/失败排列的概率，再乘组合数汇总所有排列。</w:t>
            </w:r>
          </w:p>
          <w:p>
            <w:pPr>
              <w:pStyle w:val="CodeLine"/>
              <w:keepNext w:val="0"/>
              <w:keepLines/>
              <w:widowControl w:val="0"/>
            </w:pPr>
            <w:r>
              <w:rPr>
                <w:color w:val="365B45"/>
              </w:rPr>
              <w:t># 列表推导式为每个 j 计算一个概率，最后转成数组；int(j) 将 NumPy 整数显式转成 Python 整</w:t>
            </w:r>
          </w:p>
          <w:p>
            <w:pPr>
              <w:pStyle w:val="CodeLine"/>
              <w:keepNext w:val="0"/>
              <w:keepLines/>
              <w:widowControl w:val="0"/>
            </w:pPr>
            <w:r>
              <w:rPr>
                <w:color w:val="365B45"/>
              </w:rPr>
              <w:t># 数。</w:t>
            </w:r>
          </w:p>
          <w:p>
            <w:pPr>
              <w:pStyle w:val="CodeLine"/>
              <w:keepNext w:val="0"/>
              <w:keepLines/>
              <w:widowControl w:val="0"/>
            </w:pPr>
            <w:r>
              <w:t>manual = np.array([comb(n, int(j)) * p ** j * (1 - p) ** (n - j) for j in k])</w:t>
            </w:r>
          </w:p>
          <w:p>
            <w:pPr>
              <w:pStyle w:val="CodeLine"/>
              <w:keepNext w:val="0"/>
              <w:keepLines/>
              <w:widowControl w:val="0"/>
            </w:pPr>
            <w:r>
              <w:rPr>
                <w:color w:val="365B45"/>
              </w:rPr>
              <w:t># 将参数固定为一个“冻结分布”对象，后面调用 pmf、cdf、sf 时不必再次传入 n、p。</w:t>
            </w:r>
          </w:p>
          <w:p>
            <w:pPr>
              <w:pStyle w:val="CodeLine"/>
              <w:keepNext w:val="0"/>
              <w:keepLines/>
              <w:widowControl w:val="0"/>
            </w:pPr>
            <w:r>
              <w:t>rv = stats.binom(n=n, p=p)</w:t>
            </w:r>
          </w:p>
          <w:p>
            <w:pPr>
              <w:pStyle w:val="CodeLine"/>
              <w:keepNext w:val="0"/>
              <w:keepLines/>
              <w:widowControl w:val="0"/>
            </w:pPr>
            <w:r>
              <w:rPr>
                <w:color w:val="365B45"/>
              </w:rPr>
              <w:t># pmf(k) 是离散点概率 P(X=k)，不是连续分布的密度；数组输入返回形状相同的概率数组。</w:t>
            </w:r>
          </w:p>
          <w:p>
            <w:pPr>
              <w:pStyle w:val="CodeLine"/>
              <w:keepNext w:val="0"/>
              <w:keepLines/>
              <w:widowControl w:val="0"/>
            </w:pPr>
            <w:r>
              <w:rPr>
                <w:color w:val="365B45"/>
              </w:rPr>
              <w:t># 两种实现逐项核对，有助于发现组合数、指数或参数传递错误。</w:t>
            </w:r>
          </w:p>
          <w:p>
            <w:pPr>
              <w:pStyle w:val="CodeLine"/>
              <w:keepNext w:val="0"/>
              <w:keepLines/>
              <w:widowControl w:val="0"/>
            </w:pPr>
            <w:r>
              <w:t>assert np.allclose(manual, rv.pmf(k))</w:t>
            </w:r>
          </w:p>
          <w:p>
            <w:pPr>
              <w:pStyle w:val="CodeLine"/>
              <w:keepNext w:val="0"/>
              <w:keepLines/>
              <w:widowControl w:val="0"/>
            </w:pPr>
            <w:r>
              <w:rPr>
                <w:color w:val="365B45"/>
              </w:rPr>
              <w:t># 完整支持集上的概率之和为 1；使用 isclose 容纳浮点计算的舍入误差。</w:t>
            </w:r>
          </w:p>
          <w:p>
            <w:pPr>
              <w:pStyle w:val="CodeLine"/>
              <w:keepNext w:val="0"/>
              <w:keepLines/>
              <w:widowControl w:val="0"/>
            </w:pPr>
            <w:r>
              <w:t>assert np.isclose(manual.sum(), 1)</w:t>
            </w:r>
          </w:p>
          <w:p>
            <w:pPr>
              <w:pStyle w:val="CodeLine"/>
              <w:keepNext w:val="0"/>
              <w:keepLines/>
              <w:widowControl w:val="0"/>
            </w:pPr>
            <w:r>
              <w:rPr>
                <w:color w:val="365B45"/>
              </w:rPr>
              <w:t># 将成功次数乘以对应概率再求和，验证按定义计算的期望等于 np。</w:t>
            </w:r>
          </w:p>
          <w:p>
            <w:pPr>
              <w:pStyle w:val="CodeLine"/>
              <w:keepNext w:val="0"/>
              <w:keepLines/>
              <w:widowControl w:val="0"/>
            </w:pPr>
            <w:r>
              <w:t>assert np.isclose(np.sum(k * manual), n * p)</w:t>
            </w:r>
          </w:p>
          <w:p>
            <w:pPr>
              <w:pStyle w:val="CodeLine"/>
              <w:keepNext w:val="0"/>
              <w:keepLines/>
              <w:widowControl w:val="0"/>
            </w:pPr>
            <w:r>
              <w:rPr>
                <w:color w:val="365B45"/>
              </w:rPr>
              <w:t># 这是分布自身的均值和方差，并非某一组观测的样本均值、样本方差。</w:t>
            </w:r>
          </w:p>
          <w:p>
            <w:pPr>
              <w:pStyle w:val="CodeLine"/>
              <w:keepNext w:val="0"/>
              <w:keepLines/>
              <w:widowControl w:val="0"/>
            </w:pPr>
            <w:r>
              <w:t>print("理论均值、方差：", rv.mean(), rv.var())</w:t>
            </w:r>
          </w:p>
          <w:p>
            <w:pPr>
              <w:pStyle w:val="CodeLine"/>
              <w:keepNext w:val="0"/>
              <w:keepLines/>
              <w:widowControl w:val="0"/>
            </w:pPr>
            <w:r>
              <w:rPr>
                <w:color w:val="365B45"/>
              </w:rPr>
              <w:t># cdf(4)=P(X&lt;=4)，包含端点 4；sf(7)=P(X&gt;7)=P(X&gt;=8)，所以必须传 7。</w:t>
            </w:r>
          </w:p>
          <w:p>
            <w:pPr>
              <w:pStyle w:val="CodeLine"/>
              <w:keepNext w:val="0"/>
              <w:keepLines/>
              <w:widowControl w:val="0"/>
            </w:pPr>
            <w:r>
              <w:rPr>
                <w:color w:val="365B45"/>
              </w:rPr>
              <w:t># 对离散分布，P(X&gt;=k) 要用 sf(k-1)；直接用 sf(k) 会漏掉 X=k 的概率。</w:t>
            </w:r>
          </w:p>
          <w:p>
            <w:pPr>
              <w:pStyle w:val="CodeLine"/>
              <w:keepNext w:val="0"/>
              <w:keepLines/>
              <w:widowControl w:val="0"/>
            </w:pPr>
            <w:r>
              <w:rPr>
                <w:color w:val="365B45"/>
              </w:rPr>
              <w:t># sf 直接计算右尾，通常也比先计算 cdf 再从 1 中相减更适合很小的尾概率。</w:t>
            </w:r>
          </w:p>
          <w:p>
            <w:pPr>
              <w:pStyle w:val="CodeLine"/>
              <w:keepNext w:val="0"/>
              <w:keepLines/>
              <w:widowControl w:val="0"/>
            </w:pPr>
            <w:r>
              <w:t>print("P(X=6), P(X&lt;=4), P(X&gt;=8):", rv.pmf(6), rv.cdf(4), rv.sf(7))</w:t>
            </w:r>
          </w:p>
          <w:p>
            <w:pPr>
              <w:pStyle w:val="CodeLine"/>
              <w:keepNext w:val="0"/>
              <w:keepLines/>
              <w:widowControl w:val="0"/>
            </w:pPr>
            <w:r/>
          </w:p>
          <w:p>
            <w:pPr>
              <w:pStyle w:val="CodeLine"/>
              <w:keepNext w:val="0"/>
              <w:keepLines/>
              <w:widowControl w:val="0"/>
            </w:pPr>
            <w:r>
              <w:rPr>
                <w:color w:val="365B45"/>
              </w:rPr>
              <w:t># 教材图 3-1使用本例唯一的主参数n=20、p=0.3；两种分布表示来自同一个冻结对象rv。</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manual是上面组合公式的结果；折点与柱高使用相同k，显示完整支持集0到n。</w:t>
            </w:r>
          </w:p>
          <w:p>
            <w:pPr>
              <w:pStyle w:val="CodeLine"/>
              <w:keepNext w:val="0"/>
              <w:keepLines/>
              <w:widowControl w:val="0"/>
            </w:pPr>
            <w:r>
              <w:t>axes[0].bar(k, manual, width=0.7, alpha=0.6, label='组合公式')</w:t>
            </w:r>
          </w:p>
          <w:p>
            <w:pPr>
              <w:pStyle w:val="CodeLine"/>
              <w:keepNext w:val="0"/>
              <w:keepLines/>
              <w:widowControl w:val="0"/>
            </w:pPr>
            <w:r>
              <w:t>axes[0].plot(k, rv.pmf(k), 'o', markersize=3, label='SciPy 概率质量函数')</w:t>
            </w:r>
          </w:p>
          <w:p>
            <w:pPr>
              <w:pStyle w:val="CodeLine"/>
              <w:keepNext w:val="0"/>
              <w:keepLines/>
              <w:widowControl w:val="0"/>
            </w:pPr>
            <w:r>
              <w:t>axes[0].set(title=f'二项分布：n={n}, p={p}', xlabel='成功次数 k',</w:t>
            </w:r>
          </w:p>
          <w:p>
            <w:pPr>
              <w:pStyle w:val="CodeLine"/>
              <w:keepNext w:val="0"/>
              <w:keepLines/>
              <w:widowControl w:val="0"/>
            </w:pPr>
            <w:r>
              <w:t xml:space="preserve">            ylabel='P(X = k)', xlim=(-0.6, n + 0.6))</w:t>
            </w:r>
          </w:p>
          <w:p>
            <w:pPr>
              <w:pStyle w:val="CodeLine"/>
              <w:keepNext w:val="0"/>
              <w:keepLines/>
              <w:widowControl w:val="0"/>
            </w:pPr>
            <w:r>
              <w:t>axes[0].legend(fontsize=7.8)</w:t>
            </w:r>
          </w:p>
          <w:p>
            <w:pPr>
              <w:pStyle w:val="CodeLine"/>
              <w:keepNext w:val="0"/>
              <w:keepLines/>
              <w:widowControl w:val="0"/>
            </w:pPr>
            <w:r>
              <w:rPr>
                <w:color w:val="365B45"/>
              </w:rPr>
              <w:t># 在支持集左右各加一个点，画出累积分布函数的0与1平台；阶梯按右连续方式连接。</w:t>
            </w:r>
          </w:p>
          <w:p>
            <w:pPr>
              <w:pStyle w:val="CodeLine"/>
              <w:keepNext w:val="0"/>
              <w:keepLines/>
              <w:widowControl w:val="0"/>
            </w:pPr>
            <w:r>
              <w:t>cdf_k = np.arange(-1, n + 2)</w:t>
            </w:r>
          </w:p>
          <w:p>
            <w:pPr>
              <w:pStyle w:val="CodeLine"/>
              <w:keepNext w:val="0"/>
              <w:keepLines/>
              <w:widowControl w:val="0"/>
            </w:pPr>
            <w:r>
              <w:t>axes[1].step(cdf_k, rv.cdf(cdf_k), where='post')</w:t>
            </w:r>
          </w:p>
          <w:p>
            <w:pPr>
              <w:pStyle w:val="CodeLine"/>
              <w:keepNext w:val="0"/>
              <w:keepLines/>
              <w:widowControl w:val="0"/>
            </w:pPr>
            <w:r>
              <w:t>axes[1].set(title='同一模型的累积分布函数', xlabel='阈值 k',</w:t>
            </w:r>
          </w:p>
          <w:p>
            <w:pPr>
              <w:pStyle w:val="CodeLine"/>
              <w:keepNext w:val="0"/>
              <w:keepLines/>
              <w:widowControl w:val="0"/>
            </w:pPr>
            <w:r>
              <w:t xml:space="preserve">            ylabel='P(X &lt;= k)', xlim=(-1, n + 1), ylim=(-0.03, 1.05))</w:t>
            </w:r>
          </w:p>
          <w:p>
            <w:pPr>
              <w:pStyle w:val="CodeLine"/>
              <w:keepNext w:val="0"/>
              <w:keepLines/>
              <w:widowControl w:val="0"/>
            </w:pPr>
            <w:r>
              <w:t>fig.savefig('e07_binomial.png',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理论均值、方差： 6.0 4.2</w:t>
        <w:br/>
        <w:t>P(X=6), P(X&lt;=4), P(X&gt;=8): 0.1916389827534427 0.23750777887760136 0.22772820258183926</w:t>
      </w:r>
    </w:p>
    <w:p>
      <w:pPr>
        <w:pStyle w:val="Figure"/>
        <w:jc w:val="center"/>
      </w:pPr>
      <w:r>
        <w:drawing>
          <wp:inline xmlns:a="http://schemas.openxmlformats.org/drawingml/2006/main" xmlns:pic="http://schemas.openxmlformats.org/drawingml/2006/picture">
            <wp:extent cx="5760000" cy="2615459"/>
            <wp:docPr id="6" name="Picture 6" descr="二项分布(20,0.3)的概率质量函数与累积分布函数，由e07_binomial.py生成。左图组合公式柱形与SciPy的点逐项对照，右图为同一模型的右连续累积分布函数；两图完整显示0至20的支持集。" title="图3-1"/>
            <wp:cNvGraphicFramePr>
              <a:graphicFrameLocks noChangeAspect="1"/>
            </wp:cNvGraphicFramePr>
            <a:graphic>
              <a:graphicData uri="http://schemas.openxmlformats.org/drawingml/2006/picture">
                <pic:pic>
                  <pic:nvPicPr>
                    <pic:cNvPr id="0" name="e07_binomial.png"/>
                    <pic:cNvPicPr/>
                  </pic:nvPicPr>
                  <pic:blipFill>
                    <a:blip r:embed="rId16"/>
                    <a:stretch>
                      <a:fillRect/>
                    </a:stretch>
                  </pic:blipFill>
                  <pic:spPr>
                    <a:xfrm>
                      <a:off x="0" y="0"/>
                      <a:ext cx="5760000" cy="2615459"/>
                    </a:xfrm>
                    <a:prstGeom prst="rect"/>
                  </pic:spPr>
                </pic:pic>
              </a:graphicData>
            </a:graphic>
          </wp:inline>
        </w:drawing>
      </w:r>
    </w:p>
    <w:p>
      <w:pPr>
        <w:pStyle w:val="Caption"/>
      </w:pPr>
      <w:r>
        <w:t>图 3-1  二项分布(20,0.3)的概率质量函数与累积分布函数，由e07_binomial.py生成。左图组合公式柱形与SciPy的点逐项对照，右图为同一模型的右连续累积分布函数；两图完整显示0至20的支持集。</w:t>
      </w:r>
    </w:p>
    <w:p>
      <w:pPr>
        <w:jc w:val="both"/>
      </w:pPr>
      <w:r>
        <w:rPr>
          <w:b/>
        </w:rPr>
        <w:t>读图指南</w:t>
      </w:r>
      <w:r>
        <w:t xml:space="preserve">  左图柱形与散点对照的是同一条二项质量公式的两种计算，差别应只在数值舍入；右图每级跳跃来自同一k的质量。sf(7)对应至少8次，不是至少7次。</w:t>
      </w:r>
    </w:p>
    <w:p>
      <w:pPr>
        <w:pStyle w:val="Heading2"/>
        <w:pageBreakBefore w:val="0"/>
      </w:pPr>
      <w:bookmarkStart w:id="38" w:name="be299f99df1862214eaef"/>
      <w:r>
        <w:t>3.3 泊松计数与稀有事件极限</w:t>
      </w:r>
      <w:bookmarkEnd w:id="38"/>
    </w:p>
    <w:p>
      <w:pPr>
        <w:jc w:val="both"/>
      </w:pPr>
      <w:r>
        <w:t>泊松分布常用于记录固定时间、面积或暴露量内的事件次数，记作X∼泊松分布(λ)，参数λ&gt;0表示该观察窗口的平均次数。它的支持集为0、1、2、……，没有预设上限。把一个大窗口分成许多小窗口，若每小窗口出现事件的机会很小、不同小窗口近似独立，并且总平均次数保持稳定，就会得到泊松近似。真正的过程模型还需要说明速率是否稳定及事件是否存在聚集。</w:t>
      </w:r>
    </w:p>
    <w:p>
      <w:pPr>
        <w:jc w:val="both"/>
      </w:pPr>
      <w:r>
        <w:t>速率与平均计数必须分开。以下用r表示事件速率，单位为“次/小时”，用λ=rt表示长度t小时窗口内的平均次数；泊松分布的参数λ是一个计数均值。若改用分钟，3次/小时等于0.05次/分钟，同一30分钟窗口的参数无论怎样写都应为1.5。把“3”不带单位地传入所有时长，会把不同问题混为一谈。第4章讨论整条过程时将惯用λ表示速率，并在当地明确单位；相同希腊字母在不同模型中的含义要重新核对。</w:t>
      </w:r>
    </w:p>
    <w:p>
      <w:pPr>
        <w:jc w:val="both"/>
      </w:pPr>
      <w:r>
        <w:t>设Xₙ∼二项分布(n,λ/n)，固定k后把二项质量展开：组合系数中的n(n−1)⋯(n−k+1)与nᵏ之比趋于1；(1−λ/n)ⁿ趋于exp(−λ)；余下的(1−λ/n)⁻ᵏ趋于1。因此每个固定k处的概率趋于exp(−λ)λᵏ/k!。这是“机会很多、单次概率很小、平均数固定”的精确表达；只说n大或p小都不足以完整描述这个极限。</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X</m:t>
              </m:r>
              <m:r>
                <m:t>=</m:t>
              </m:r>
              <m:r>
                <m:t>k</m:t>
              </m:r>
              <m:r>
                <m:t>)</m:t>
              </m:r>
              <m:r>
                <m:t>=</m:t>
              </m:r>
              <m:sSup>
                <m:e>
                  <m:r>
                    <m:t>e</m:t>
                  </m:r>
                </m:e>
                <m:sup>
                  <m:r>
                    <m:t>−</m:t>
                  </m:r>
                  <m:r>
                    <m:t>λ</m:t>
                  </m:r>
                </m:sup>
              </m:sSup>
              <m:f>
                <m:num>
                  <m:sSup>
                    <m:e>
                      <m:r>
                        <m:t>λ</m:t>
                      </m:r>
                    </m:e>
                    <m:sup>
                      <m:r>
                        <m:t>k</m:t>
                      </m:r>
                    </m:sup>
                  </m:sSup>
                </m:num>
                <m:den>
                  <m:r>
                    <m:t>k</m:t>
                  </m:r>
                  <m:r>
                    <m:t>!</m:t>
                  </m:r>
                </m:den>
              </m:f>
              <m:r>
                <m:t>,</m:t>
              </m:r>
              <m:r>
                <m:t xml:space="preserve"> </m:t>
              </m:r>
              <m:r>
                <m:t>k</m:t>
              </m:r>
              <m:r>
                <m:t>=</m:t>
              </m:r>
              <m:r>
                <m:t>0</m:t>
              </m:r>
              <m:r>
                <m:t>,</m:t>
              </m:r>
              <m:r>
                <m:t>1</m:t>
              </m:r>
              <m:r>
                <m:t>,</m:t>
              </m:r>
              <m:r>
                <m:t>…</m:t>
              </m:r>
              <m:r>
                <m:t>;</m:t>
              </m:r>
              <m:r>
                <m:t xml:space="preserve">  </m:t>
              </m:r>
              <m:r>
                <m:t>𝔼</m:t>
              </m:r>
              <m:r>
                <m:t>[</m:t>
              </m:r>
              <m:r>
                <m:t>X</m:t>
              </m:r>
              <m:r>
                <m:t>]</m:t>
              </m:r>
              <m:r>
                <m:t>=</m:t>
              </m:r>
              <m:r>
                <m:t>λ</m:t>
              </m:r>
              <m:r>
                <m:t>,</m:t>
              </m:r>
              <m:r>
                <m:t xml:space="preserve"> </m:t>
              </m:r>
              <m:r>
                <m:rPr>
                  <m:nor/>
                </m:rPr>
                <m:t>Var</m:t>
              </m:r>
              <m:r>
                <m:t>(</m:t>
              </m:r>
              <m:r>
                <m:t>X</m:t>
              </m:r>
              <m:r>
                <m:t>)</m:t>
              </m:r>
              <m:r>
                <m:t>=</m:t>
              </m:r>
              <m:r>
                <m:t>λ</m:t>
              </m:r>
            </m:oMath>
          </w:p>
        </w:tc>
        <w:tc>
          <w:tcPr>
            <w:tcW w:type="dxa" w:w="1020"/>
            <w:tcMar>
              <w:top w:w="35" w:type="dxa"/>
              <w:bottom w:w="35" w:type="dxa"/>
              <w:left w:w="0" w:type="dxa"/>
              <w:right w:w="0" w:type="dxa"/>
            </w:tcMar>
            <w:vAlign w:val="center"/>
          </w:tcPr>
          <w:p>
            <w:pPr>
              <w:pStyle w:val="Equation"/>
              <w:keepNext w:val="0"/>
              <w:jc w:val="right"/>
            </w:pPr>
            <w:r>
              <w:t>（3.2）</w:t>
            </w:r>
          </w:p>
        </w:tc>
      </w:tr>
    </w:tbl>
    <w:p>
      <w:pPr>
        <w:jc w:val="both"/>
      </w:pPr>
      <w:r>
        <w:t>λ是整个观察窗口的平均次数，e是自然对数的底数，k!为阶乘。若事件速率为r次/小时、观察t小时，则参数是λ=rt，而不是把每小时速率直接代入任意长度窗口。泊松均值等于方差，是后续检查模型的重要特征。</w:t>
      </w:r>
    </w:p>
    <w:p>
      <w:pPr>
        <w:jc w:val="both"/>
      </w:pPr>
      <w:r>
        <w:t>均值可以直接移位求和推导：∑ₖ₌₁∞k exp(−λ)λᵏ/k!=λ∑ⱼ₌₀∞exp(−λ)λʲ/j!=λ。类似地，E[X(X−1)]=λ²。由X²=X(X−1)+X得到E[X²]=λ²+λ，故方差等于λ。使用下降阶乘X(X−1)能使阶乘相消，比直接处理X²更简洁。</w:t>
      </w:r>
    </w:p>
    <w:p>
      <w:pPr>
        <w:jc w:val="both"/>
      </w:pPr>
      <w:r>
        <w:t>独立泊松计数之和仍为泊松，参数相加；但把不同速率组的数据混在一起并不等于把它们的计数相加。第2章的混合例子展示了前者可能有方差大于均值。现实数据若明显过度离散，应检查组间异质性、事件相关或暴露量差异，而非只把λ重新估大。均值与方差接近只是必要线索，不能独自证明泊松假设。</w:t>
      </w:r>
    </w:p>
    <w:p>
      <w:pPr>
        <w:keepNext/>
        <w:jc w:val="both"/>
      </w:pPr>
      <w:r>
        <w:rPr>
          <w:b/>
        </w:rPr>
        <w:t>程序</w:t>
      </w:r>
      <w:r>
        <w:t xml:space="preserve"> e08_poisson_limit.py  固定λ=3，分别取n=10、50、500，并令p=3/n；三个二项模型均值都为3。程序在k=0至29比较每一点概率质量函数与泊松分布(3)，报告这个有限网格上的最大点概率差。图只放大主要区域0至12，最大差仍在0至29计算。该数值不是所有尾概率的最大误差，也不是总变差距离；理解所报误差对应的对象，是阅读数值实验的一部分。</w:t>
      </w:r>
    </w:p>
    <w:p>
      <w:pPr>
        <w:jc w:val="both"/>
      </w:pPr>
      <w:r>
        <w:rPr>
          <w:b/>
        </w:rPr>
        <w:t>编程思路</w:t>
      </w:r>
      <w:r>
        <w:t xml:space="preserve">  让二项分布保持 np=3，依次增大 n、减小 p，与 Poisson(3) 在同一离散网格上比较。把概率曲线与逐点绝对误差并排画出，再检查绘图网格以外的泊松尾部。</w:t>
      </w:r>
    </w:p>
    <w:p>
      <w:pPr>
        <w:jc w:val="both"/>
      </w:pPr>
      <w:r>
        <w:rPr>
          <w:b/>
        </w:rPr>
        <w:t>代码对应</w:t>
      </w:r>
    </w:p>
    <w:p>
      <w:pPr>
        <w:jc w:val="left"/>
      </w:pPr>
      <w:r>
        <w:t xml:space="preserve">以 e⁻³3ᵏ/k! 定义泊松极限概率 → </w:t>
      </w:r>
      <w:r>
        <w:rPr>
          <w:rFonts w:ascii="Courier New" w:hAnsi="Courier New" w:eastAsia="Songti SC"/>
          <w:color w:val="000000"/>
          <w:sz w:val="20"/>
        </w:rPr>
        <w:t>target = stats.poisson.pmf(k, mu=lam)</w:t>
      </w:r>
      <w:r>
        <w:t>：这里用 SciPy 的 pmf 实现该公式，k 是共同对照的网格。</w:t>
      </w:r>
    </w:p>
    <w:p>
      <w:pPr>
        <w:jc w:val="left"/>
      </w:pPr>
      <w:r>
        <w:t xml:space="preserve">构造 Binomial(n,3/n) → </w:t>
      </w:r>
      <w:r>
        <w:rPr>
          <w:rFonts w:ascii="Courier New" w:hAnsi="Courier New" w:eastAsia="Songti SC"/>
          <w:color w:val="000000"/>
          <w:sz w:val="20"/>
        </w:rPr>
        <w:t>approx = stats.binom.pmf(k, n=n, p=lam / n)</w:t>
      </w:r>
      <w:r>
        <w:t>：每次循环只改变 n 和相应 p，均值 np 始终为 3。</w:t>
      </w:r>
    </w:p>
    <w:p>
      <w:pPr>
        <w:jc w:val="left"/>
      </w:pPr>
      <w:r>
        <w:t xml:space="preserve">计算每个整数点的二项—泊松绝对误差 → </w:t>
      </w:r>
      <w:r>
        <w:rPr>
          <w:rFonts w:ascii="Courier New" w:hAnsi="Courier New" w:eastAsia="Songti SC"/>
          <w:color w:val="000000"/>
          <w:sz w:val="20"/>
        </w:rPr>
        <w:t>delta = np.max(np.abs(approx - target))</w:t>
      </w:r>
      <w:r>
        <w:t>：逐元素差取绝对值，最大值只代表当前 k 网格内的最大逐点误差。</w:t>
      </w:r>
    </w:p>
    <w:p>
      <w:pPr>
        <w:jc w:val="both"/>
      </w:pPr>
      <w:r>
        <w:rPr>
          <w:b/>
        </w:rPr>
        <w:t>易错提示</w:t>
      </w:r>
      <w:r>
        <w:t xml:space="preserve">  泊松近似要求稀有独立事件、n 大而 p 小；固定 np 并不使有限 n 下两个分布完全相同。图中有限网格的最大差不是全支持的总变差距离。</w:t>
      </w:r>
    </w:p>
    <w:p>
      <w:pPr>
        <w:pStyle w:val="Caption"/>
        <w:keepNext/>
        <w:spacing w:before="120" w:after="100"/>
      </w:pPr>
      <w:bookmarkStart w:id="39" w:name="bfb77d28989dd489cf76b"/>
      <w:r>
        <w:rPr>
          <w:b/>
        </w:rPr>
        <w:t>正文代码 e08_poisson_limit.py</w:t>
      </w:r>
      <w:bookmarkEnd w:id="39"/>
    </w:p>
    <w:tbl>
      <w:tblPr>
        <w:tblW w:type="auto" w:w="0"/>
        <w:jc w:val="center"/>
        <w:tblLayout w:type="fixed"/>
        <w:tblLook w:firstColumn="1" w:firstRow="1" w:lastColumn="0" w:lastRow="0" w:noHBand="0" w:noVBand="1" w:val="04A0"/>
        <w:tblCaption w:val="正文源码 e08_poisson_limi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教材位置：第3章，第3.3节；图 3-2。</w:t>
            </w:r>
          </w:p>
          <w:p>
            <w:pPr>
              <w:pStyle w:val="CodeLine"/>
              <w:keepNext w:val="0"/>
              <w:keepLines/>
              <w:widowControl w:val="0"/>
            </w:pPr>
            <w:r>
              <w:rPr>
                <w:color w:val="365B45"/>
              </w:rPr>
              <w:t># 单位、变量与形状：k、target、approx 为 (30,)；横轴为计数，概率质量和近似误差无量纲。</w:t>
            </w:r>
          </w:p>
          <w:p>
            <w:pPr>
              <w:pStyle w:val="CodeLine"/>
              <w:keepNext w:val="0"/>
              <w:keepLines/>
              <w:widowControl w:val="0"/>
            </w:pPr>
            <w:r>
              <w:rPr>
                <w:color w:val="365B45"/>
              </w:rPr>
              <w:t># 学习目标：观察二项分布在“试验次数增大、单次概率减小、均值固定”时的泊松极限。</w:t>
            </w:r>
          </w:p>
          <w:p>
            <w:pPr>
              <w:pStyle w:val="CodeLine"/>
              <w:keepNext w:val="0"/>
              <w:keepLines/>
              <w:widowControl w:val="0"/>
            </w:pPr>
            <w:r>
              <w:rPr>
                <w:color w:val="365B45"/>
              </w:rPr>
              <w:t># 核心关系：固定 λ，令 p=λ/n，当 n→∞ 时 二项分布(n,p) 在每个固定整数 k 上的</w:t>
            </w:r>
          </w:p>
          <w:p>
            <w:pPr>
              <w:pStyle w:val="CodeLine"/>
              <w:keepNext w:val="0"/>
              <w:keepLines/>
              <w:widowControl w:val="0"/>
            </w:pPr>
            <w:r>
              <w:rPr>
                <w:color w:val="365B45"/>
              </w:rPr>
              <w:t># 概率趋向 Poisson(λ) 的概率；两者均值均为 λ，但二项分布方差是 λ(1-λ/n)。</w:t>
            </w:r>
          </w:p>
          <w:p>
            <w:pPr>
              <w:pStyle w:val="CodeLine"/>
              <w:keepNext w:val="0"/>
              <w:keepLines/>
              <w:widowControl w:val="0"/>
            </w:pPr>
            <w:r>
              <w:rPr>
                <w:color w:val="365B45"/>
              </w:rPr>
              <w:t># 数据与输出：取 λ=3，比较 n=10、50、500 时 k=0,...,29 上的最大概率差，</w:t>
            </w:r>
          </w:p>
          <w:p>
            <w:pPr>
              <w:pStyle w:val="CodeLine"/>
              <w:keepNext w:val="0"/>
              <w:keepLines/>
              <w:widowControl w:val="0"/>
            </w:pPr>
            <w:r>
              <w:rPr>
                <w:color w:val="365B45"/>
              </w:rPr>
              <w:t># 再输出没有纳入该网格的泊松右尾概率；本例直接计算理论分布。</w:t>
            </w:r>
          </w:p>
          <w:p>
            <w:pPr>
              <w:pStyle w:val="CodeLine"/>
              <w:keepNext w:val="0"/>
              <w:keepLines/>
              <w:widowControl w:val="0"/>
            </w:pPr>
            <w:r>
              <w:rPr>
                <w:color w:val="365B45"/>
              </w:rPr>
              <w:t># 配套图件：运行后另保存 e08_poisson_limit.png，教材直接采用该文件。</w:t>
            </w:r>
          </w:p>
          <w:p>
            <w:pPr>
              <w:pStyle w:val="CodeLine"/>
              <w:keepNext w:val="0"/>
              <w:keepLines/>
              <w:widowControl w:val="0"/>
            </w:pPr>
            <w:r>
              <w:rPr>
                <w:color w:val="365B45"/>
              </w:rPr>
              <w:t># 运行方式：安装 NumPy、SciPy、Matplotlib 后执行 python e08_poisson_limit.py，结果输出到</w:t>
            </w:r>
          </w:p>
          <w:p>
            <w:pPr>
              <w:pStyle w:val="CodeLine"/>
              <w:keepNext w:val="0"/>
              <w:keepLines/>
              <w:widowControl w:val="0"/>
            </w:pPr>
            <w:r>
              <w:rPr>
                <w:color w:val="365B45"/>
              </w:rPr>
              <w:t># 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lam 表示期望计数 λ；使用 lam 作为变量名，因为 lambda 是 Python 的保留字。</w:t>
            </w:r>
          </w:p>
          <w:p>
            <w:pPr>
              <w:pStyle w:val="CodeLine"/>
              <w:keepNext w:val="0"/>
              <w:keepLines/>
              <w:widowControl w:val="0"/>
            </w:pPr>
            <w:r>
              <w:t>lam = 3.0</w:t>
            </w:r>
          </w:p>
          <w:p>
            <w:pPr>
              <w:pStyle w:val="CodeLine"/>
              <w:keepNext w:val="0"/>
              <w:keepLines/>
              <w:widowControl w:val="0"/>
            </w:pPr>
            <w:r>
              <w:rPr>
                <w:color w:val="365B45"/>
              </w:rPr>
              <w:t># k 是形状 (30,) 的整数数组，比较范围包括 0 和 29；泊松分布的支持集实际上没有有限上界。</w:t>
            </w:r>
          </w:p>
          <w:p>
            <w:pPr>
              <w:pStyle w:val="CodeLine"/>
              <w:keepNext w:val="0"/>
              <w:keepLines/>
              <w:widowControl w:val="0"/>
            </w:pPr>
            <w:r>
              <w:t>k = np.arange(30)</w:t>
            </w:r>
          </w:p>
          <w:p>
            <w:pPr>
              <w:pStyle w:val="CodeLine"/>
              <w:keepNext w:val="0"/>
              <w:keepLines/>
              <w:widowControl w:val="0"/>
            </w:pPr>
            <w:r>
              <w:rPr>
                <w:color w:val="365B45"/>
              </w:rPr>
              <w:t># target[j] 对应 P(Poisson(3)=k[j])；这里得到概率质量，不是概率密度或累积概率。</w:t>
            </w:r>
          </w:p>
          <w:p>
            <w:pPr>
              <w:pStyle w:val="CodeLine"/>
              <w:keepNext w:val="0"/>
              <w:keepLines/>
              <w:widowControl w:val="0"/>
            </w:pPr>
            <w:r>
              <w:t>target = stats.poisson.pmf(k, mu=lam)</w:t>
            </w:r>
          </w:p>
          <w:p>
            <w:pPr>
              <w:pStyle w:val="CodeLine"/>
              <w:keepNext w:val="0"/>
              <w:keepLines/>
              <w:widowControl w:val="0"/>
            </w:pPr>
            <w:r>
              <w:rPr>
                <w:color w:val="365B45"/>
              </w:rPr>
              <w:t># 每轮改变 n，同时让 p 随 n 改变，不能保持 p=0.3 不变后仍声称泊松参数固定为 3。</w:t>
            </w:r>
          </w:p>
          <w:p>
            <w:pPr>
              <w:pStyle w:val="CodeLine"/>
              <w:keepNext w:val="0"/>
              <w:keepLines/>
              <w:widowControl w:val="0"/>
            </w:pPr>
            <w:r>
              <w:rPr>
                <w:color w:val="365B45"/>
              </w:rPr>
              <w:t># 这些 n 均大于 λ，因此 p=λ/n 落在合法的概率区间内。</w:t>
            </w:r>
          </w:p>
          <w:p>
            <w:pPr>
              <w:pStyle w:val="CodeLine"/>
              <w:keepNext w:val="0"/>
              <w:keepLines/>
              <w:widowControl w:val="0"/>
            </w:pPr>
            <w:r>
              <w:t>for n in [10, 50, 500]:</w:t>
            </w:r>
          </w:p>
          <w:p>
            <w:pPr>
              <w:pStyle w:val="CodeLine"/>
              <w:keepNext w:val="0"/>
              <w:keepLines/>
              <w:widowControl w:val="0"/>
            </w:pPr>
            <w:r>
              <w:rPr>
                <w:color w:val="365B45"/>
              </w:rPr>
              <w:t xml:space="preserve">    # 在相同 k 网格计算二项分布；当 k&gt;n 时，其概率为 0，如 n=10 时的 k=11,...,29。</w:t>
            </w:r>
          </w:p>
          <w:p>
            <w:pPr>
              <w:pStyle w:val="CodeLine"/>
              <w:keepNext w:val="0"/>
              <w:keepLines/>
              <w:widowControl w:val="0"/>
            </w:pPr>
            <w:r>
              <w:t xml:space="preserve">    approx = stats.binom.pmf(k, n=n, p=lam / n)</w:t>
            </w:r>
          </w:p>
          <w:p>
            <w:pPr>
              <w:pStyle w:val="CodeLine"/>
              <w:keepNext w:val="0"/>
              <w:keepLines/>
              <w:widowControl w:val="0"/>
            </w:pPr>
            <w:r>
              <w:rPr>
                <w:color w:val="365B45"/>
              </w:rPr>
              <w:t xml:space="preserve">    # 先逐项取概率差的绝对值，再取最大值；delta 只衡量当前有限网格上的最大点概率差。</w:t>
            </w:r>
          </w:p>
          <w:p>
            <w:pPr>
              <w:pStyle w:val="CodeLine"/>
              <w:keepNext w:val="0"/>
              <w:keepLines/>
              <w:widowControl w:val="0"/>
            </w:pPr>
            <w:r>
              <w:rPr>
                <w:color w:val="365B45"/>
              </w:rPr>
              <w:t xml:space="preserve">    # 它不是全部尾概率的误差，也不是总变差距离，更不是每个 k 上误差的总和。</w:t>
            </w:r>
          </w:p>
          <w:p>
            <w:pPr>
              <w:pStyle w:val="CodeLine"/>
              <w:keepNext w:val="0"/>
              <w:keepLines/>
              <w:widowControl w:val="0"/>
            </w:pPr>
            <w:r>
              <w:t xml:space="preserve">    delta = np.max(np.abs(approx - target))</w:t>
            </w:r>
          </w:p>
          <w:p>
            <w:pPr>
              <w:pStyle w:val="CodeLine"/>
              <w:keepNext w:val="0"/>
              <w:keepLines/>
              <w:widowControl w:val="0"/>
            </w:pPr>
            <w:r>
              <w:rPr>
                <w:color w:val="365B45"/>
              </w:rPr>
              <w:t xml:space="preserve">    # 格式符只控制对齐和保留小数位，不改变计算所用的 p 或 delta。</w:t>
            </w:r>
          </w:p>
          <w:p>
            <w:pPr>
              <w:pStyle w:val="CodeLine"/>
              <w:keepNext w:val="0"/>
              <w:keepLines/>
              <w:widowControl w:val="0"/>
            </w:pPr>
            <w:r>
              <w:t xml:space="preserve">    print(f"n={n:3d}, p={lam/n:.4f}，k=0…29 的最大绝对差={delta:.6f}")</w:t>
            </w:r>
          </w:p>
          <w:p>
            <w:pPr>
              <w:pStyle w:val="CodeLine"/>
              <w:keepNext w:val="0"/>
              <w:keepLines/>
              <w:widowControl w:val="0"/>
            </w:pPr>
            <w:r>
              <w:rPr>
                <w:color w:val="365B45"/>
              </w:rPr>
              <w:t xml:space="preserve">    # 验证这三个二项分布的均值都精确对应 n×(λ/n)=λ，仅允许浮点舍入误差。</w:t>
            </w:r>
          </w:p>
          <w:p>
            <w:pPr>
              <w:pStyle w:val="CodeLine"/>
              <w:keepNext w:val="0"/>
              <w:keepLines/>
              <w:widowControl w:val="0"/>
            </w:pPr>
            <w:r>
              <w:t xml:space="preserve">    assert np.isclose(stats.binom.mean(n, lam / n), lam)</w:t>
            </w:r>
          </w:p>
          <w:p>
            <w:pPr>
              <w:pStyle w:val="CodeLine"/>
              <w:keepNext w:val="0"/>
              <w:keepLines/>
              <w:widowControl w:val="0"/>
            </w:pPr>
            <w:r>
              <w:rPr>
                <w:color w:val="365B45"/>
              </w:rPr>
              <w:t># k[-1]=29；离散分布的 sf(29)=P(X&gt;29)=P(X&gt;=30)，恰好是网格之外的泊松概率质量。</w:t>
            </w:r>
          </w:p>
          <w:p>
            <w:pPr>
              <w:pStyle w:val="CodeLine"/>
              <w:keepNext w:val="0"/>
              <w:keepLines/>
              <w:widowControl w:val="0"/>
            </w:pPr>
            <w:r>
              <w:rPr>
                <w:color w:val="365B45"/>
              </w:rPr>
              <w:t># 输出它是为了交代截断范围；网格内概率之和不足 1 并不代表分布没有正确归一化。</w:t>
            </w:r>
          </w:p>
          <w:p>
            <w:pPr>
              <w:pStyle w:val="CodeLine"/>
              <w:keepNext w:val="0"/>
              <w:keepLines/>
              <w:widowControl w:val="0"/>
            </w:pPr>
            <w:r>
              <w:t>print("网格外遗漏的泊松尾概率：", stats.poisson.sf(k[-1], mu=lam))</w:t>
            </w:r>
          </w:p>
          <w:p>
            <w:pPr>
              <w:pStyle w:val="CodeLine"/>
              <w:keepNext w:val="0"/>
              <w:keepLines/>
              <w:widowControl w:val="0"/>
            </w:pPr>
            <w:r/>
          </w:p>
          <w:p>
            <w:pPr>
              <w:pStyle w:val="CodeLine"/>
              <w:keepNext w:val="0"/>
              <w:keepLines/>
              <w:widowControl w:val="0"/>
            </w:pPr>
            <w:r>
              <w:rPr>
                <w:color w:val="365B45"/>
              </w:rPr>
              <w:t># 教材图 3-2复用原诊断网格k=0,...,29，图上最大差与上面打印值使用完全相同的范围。</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3, figsize=(6.3, 2.8), constrained_layout=True,</w:t>
            </w:r>
          </w:p>
          <w:p>
            <w:pPr>
              <w:pStyle w:val="CodeLine"/>
              <w:keepNext w:val="0"/>
              <w:keepLines/>
              <w:widowControl w:val="0"/>
            </w:pPr>
            <w:r>
              <w:t xml:space="preserve">                         sharex=True, sharey=True)</w:t>
            </w:r>
          </w:p>
          <w:p>
            <w:pPr>
              <w:pStyle w:val="CodeLine"/>
              <w:keepNext w:val="0"/>
              <w:keepLines/>
              <w:widowControl w:val="0"/>
            </w:pPr>
            <w:r>
              <w:rPr>
                <w:color w:val="365B45"/>
              </w:rPr>
              <w:t># 每个n对应p=lam/n；理论概率质量函数的重复计算不抽样，不改变任何随机状态或终端结果。</w:t>
            </w:r>
          </w:p>
          <w:p>
            <w:pPr>
              <w:pStyle w:val="CodeLine"/>
              <w:keepNext w:val="0"/>
              <w:keepLines/>
              <w:widowControl w:val="0"/>
            </w:pPr>
            <w:r>
              <w:t>for ax, plot_n in zip(axes, [10, 50, 500]):</w:t>
            </w:r>
          </w:p>
          <w:p>
            <w:pPr>
              <w:pStyle w:val="CodeLine"/>
              <w:keepNext w:val="0"/>
              <w:keepLines/>
              <w:widowControl w:val="0"/>
            </w:pPr>
            <w:r>
              <w:t xml:space="preserve">    plot_p = lam / plot_n</w:t>
            </w:r>
          </w:p>
          <w:p>
            <w:pPr>
              <w:pStyle w:val="CodeLine"/>
              <w:keepNext w:val="0"/>
              <w:keepLines/>
              <w:widowControl w:val="0"/>
            </w:pPr>
            <w:r>
              <w:t xml:space="preserve">    plot_binomial = stats.binom.pmf(k, n=plot_n, p=plot_p)</w:t>
            </w:r>
          </w:p>
          <w:p>
            <w:pPr>
              <w:pStyle w:val="CodeLine"/>
              <w:keepNext w:val="0"/>
              <w:keepLines/>
              <w:widowControl w:val="0"/>
            </w:pPr>
            <w:r>
              <w:t xml:space="preserve">    plot_delta = np.max(np.abs(plot_binomial - target))</w:t>
            </w:r>
          </w:p>
          <w:p>
            <w:pPr>
              <w:pStyle w:val="CodeLine"/>
              <w:keepNext w:val="0"/>
              <w:keepLines/>
              <w:widowControl w:val="0"/>
            </w:pPr>
            <w:r>
              <w:t xml:space="preserve">    ax.bar(k, plot_binomial, alpha=0.55, label='二项分布')</w:t>
            </w:r>
          </w:p>
          <w:p>
            <w:pPr>
              <w:pStyle w:val="CodeLine"/>
              <w:keepNext w:val="0"/>
              <w:keepLines/>
              <w:widowControl w:val="0"/>
            </w:pPr>
            <w:r>
              <w:t xml:space="preserve">    ax.plot(k, target, 'o-', color='C1', markersize=2.6, linewidth=1, label='泊松分布')</w:t>
            </w:r>
          </w:p>
          <w:p>
            <w:pPr>
              <w:pStyle w:val="CodeLine"/>
              <w:keepNext w:val="0"/>
              <w:keepLines/>
              <w:widowControl w:val="0"/>
            </w:pPr>
            <w:r>
              <w:rPr>
                <w:color w:val="365B45"/>
              </w:rPr>
              <w:t xml:space="preserve">    # 只把主要概率区域放大到0..12；最大差的计算范围仍明确写为0..29。</w:t>
            </w:r>
          </w:p>
          <w:p>
            <w:pPr>
              <w:pStyle w:val="CodeLine"/>
              <w:keepNext w:val="0"/>
              <w:keepLines/>
              <w:widowControl w:val="0"/>
            </w:pPr>
            <w:r>
              <w:t xml:space="preserve">    ax.set(title=f'n={plot_n}, p={plot_p:g}', xlabel='计数 k',</w:t>
            </w:r>
          </w:p>
          <w:p>
            <w:pPr>
              <w:pStyle w:val="CodeLine"/>
              <w:keepNext w:val="0"/>
              <w:keepLines/>
              <w:widowControl w:val="0"/>
            </w:pPr>
            <w:r>
              <w:t xml:space="preserve">           xlim=(-0.5, 12.5), ylim=(0, 0.29), xticks=[0, 3, 6, 9, 12])</w:t>
            </w:r>
          </w:p>
          <w:p>
            <w:pPr>
              <w:pStyle w:val="CodeLine"/>
              <w:keepNext w:val="0"/>
              <w:keepLines/>
              <w:widowControl w:val="0"/>
            </w:pPr>
            <w:r>
              <w:t xml:space="preserve">    ax.text(0.98, 0.95, f'最大差（k=0…29）\n{plot_delta:.6f}',</w:t>
            </w:r>
          </w:p>
          <w:p>
            <w:pPr>
              <w:pStyle w:val="CodeLine"/>
              <w:keepNext w:val="0"/>
              <w:keepLines/>
              <w:widowControl w:val="0"/>
            </w:pPr>
            <w:r>
              <w:t xml:space="preserve">            transform=ax.transAxes, ha='right', va='top', fontsize=7.8)</w:t>
            </w:r>
          </w:p>
          <w:p>
            <w:pPr>
              <w:pStyle w:val="CodeLine"/>
              <w:keepNext w:val="0"/>
              <w:keepLines/>
              <w:widowControl w:val="0"/>
            </w:pPr>
            <w:r>
              <w:t>axes[0].set_ylabel('概率质量')</w:t>
            </w:r>
          </w:p>
          <w:p>
            <w:pPr>
              <w:pStyle w:val="CodeLine"/>
              <w:keepNext w:val="0"/>
              <w:keepLines/>
              <w:widowControl w:val="0"/>
            </w:pPr>
            <w:r>
              <w:t>axes[0].legend(fontsize=7.8, loc='upper right', bbox_to_anchor=(1, 0.75))</w:t>
            </w:r>
          </w:p>
          <w:p>
            <w:pPr>
              <w:pStyle w:val="CodeLine"/>
              <w:keepNext w:val="0"/>
              <w:keepLines/>
              <w:widowControl w:val="0"/>
            </w:pPr>
            <w:r>
              <w:rPr>
                <w:color w:val="365B45"/>
              </w:rPr>
              <w:t># 文件名明确对应本例；图注需说明显示到12与完整计算到29的区别。</w:t>
            </w:r>
          </w:p>
          <w:p>
            <w:pPr>
              <w:pStyle w:val="CodeLine"/>
              <w:keepNext w:val="0"/>
              <w:keepLines/>
              <w:widowControl w:val="0"/>
            </w:pPr>
            <w:r>
              <w:t>fig.savefig('e08_poisson_limit.png',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n= 10, p=0.3000，k=0…29 的最大绝对差=0.042786</w:t>
        <w:br/>
        <w:t>n= 50, p=0.0600，k=0…29 的最大绝对差=0.007015</w:t>
        <w:br/>
        <w:t>n=500, p=0.0060，k=0…29 的最大绝对差=0.000675</w:t>
        <w:br/>
        <w:t>网格外遗漏的泊松尾概率： 4.277047721426935e-20</w:t>
      </w:r>
    </w:p>
    <w:p>
      <w:pPr>
        <w:pStyle w:val="Figure"/>
        <w:jc w:val="center"/>
      </w:pPr>
      <w:r>
        <w:drawing>
          <wp:inline xmlns:a="http://schemas.openxmlformats.org/drawingml/2006/main" xmlns:pic="http://schemas.openxmlformats.org/drawingml/2006/picture">
            <wp:extent cx="5760000" cy="2615459"/>
            <wp:docPr id="7" name="Picture 7" descr="二项分布向泊松分布逼近，由e08_poisson_limit.py生成。固定λ=3，对n=10、50、500令p=λ/n；概率质量函数与最大差均在k=0至29计算，与终端输出一致。图中只放大显示0至12的主要概率区域，标注的最大差仍针对0至29。" title="图3-2"/>
            <wp:cNvGraphicFramePr>
              <a:graphicFrameLocks noChangeAspect="1"/>
            </wp:cNvGraphicFramePr>
            <a:graphic>
              <a:graphicData uri="http://schemas.openxmlformats.org/drawingml/2006/picture">
                <pic:pic>
                  <pic:nvPicPr>
                    <pic:cNvPr id="0" name="e08_poisson_limit.png"/>
                    <pic:cNvPicPr/>
                  </pic:nvPicPr>
                  <pic:blipFill>
                    <a:blip r:embed="rId17"/>
                    <a:stretch>
                      <a:fillRect/>
                    </a:stretch>
                  </pic:blipFill>
                  <pic:spPr>
                    <a:xfrm>
                      <a:off x="0" y="0"/>
                      <a:ext cx="5760000" cy="2615459"/>
                    </a:xfrm>
                    <a:prstGeom prst="rect"/>
                  </pic:spPr>
                </pic:pic>
              </a:graphicData>
            </a:graphic>
          </wp:inline>
        </w:drawing>
      </w:r>
    </w:p>
    <w:p>
      <w:pPr>
        <w:pStyle w:val="Caption"/>
      </w:pPr>
      <w:r>
        <w:t>图 3-2  二项分布向泊松分布逼近，由e08_poisson_limit.py生成。固定λ=3，对n=10、50、500令p=λ/n；概率质量函数与最大差均在k=0至29计算，与终端输出一致。图中只放大显示0至12的主要概率区域，标注的最大差仍针对0至29。</w:t>
      </w:r>
    </w:p>
    <w:p>
      <w:pPr>
        <w:jc w:val="both"/>
      </w:pPr>
      <w:r>
        <w:rPr>
          <w:b/>
        </w:rPr>
        <w:t>读图指南</w:t>
      </w:r>
      <w:r>
        <w:t xml:space="preserve">  从左到右n增大而p=3/n减小，三组均值保持3。比较橙线和蓝柱的逐点差；图上最大差在0至29计算，显示范围0至12只放大主要区域。</w:t>
      </w:r>
    </w:p>
    <w:p>
      <w:pPr>
        <w:keepNext/>
        <w:jc w:val="both"/>
      </w:pPr>
      <w:r>
        <w:rPr>
          <w:b/>
        </w:rPr>
        <w:t>程序</w:t>
      </w:r>
      <w:r>
        <w:t xml:space="preserve"> e09_poisson.py  程序使用泊松分布(5)，理论均值与方差都为5。upper由1−10⁻¹²分位数选择，有限求和计算均值与E[X(X−1)]，应接近5与25；同时打印遗漏尾概率。种子42生成50000个样本并计算样本均值、样本方差。支持集无限，有限数组只能截断；“已累计质量+遗漏尾概率≈1”的核验比默认为数组已覆盖全部结果更严谨。</w:t>
      </w:r>
    </w:p>
    <w:p>
      <w:pPr>
        <w:jc w:val="both"/>
      </w:pPr>
      <w:r>
        <w:rPr>
          <w:b/>
        </w:rPr>
        <w:t>编程思路</w:t>
      </w:r>
      <w:r>
        <w:t xml:space="preserve">  用高分位数决定足够长的泊松求和区间，按概率权重计算一阶矩与二阶阶乘矩，再以固定种子的五万次模拟检查均值和方差。</w:t>
      </w:r>
    </w:p>
    <w:p>
      <w:pPr>
        <w:jc w:val="both"/>
      </w:pPr>
      <w:r>
        <w:rPr>
          <w:b/>
        </w:rPr>
        <w:t>代码对应</w:t>
      </w:r>
    </w:p>
    <w:p>
      <w:pPr>
        <w:jc w:val="left"/>
      </w:pPr>
      <w:r>
        <w:t xml:space="preserve">截取覆盖概率至少约 1−10⁻¹² 的整数支持 → </w:t>
      </w:r>
      <w:r>
        <w:rPr>
          <w:rFonts w:ascii="Courier New" w:hAnsi="Courier New" w:eastAsia="Songti SC"/>
          <w:color w:val="000000"/>
          <w:sz w:val="20"/>
        </w:rPr>
        <w:t>upper = int(rv.ppf(1 - 1e-12))</w:t>
      </w:r>
      <w:r>
        <w:t>：ppf 给出上分位数，随后整数化；这一处理控制数值求和的遗漏尾部。</w:t>
      </w:r>
    </w:p>
    <w:p>
      <w:pPr>
        <w:jc w:val="left"/>
      </w:pPr>
      <w:r>
        <w:t xml:space="preserve">E(X)=∑kP(X=k) → </w:t>
      </w:r>
      <w:r>
        <w:rPr>
          <w:rFonts w:ascii="Courier New" w:hAnsi="Courier New" w:eastAsia="Songti SC"/>
          <w:color w:val="000000"/>
          <w:sz w:val="20"/>
        </w:rPr>
        <w:t>mean_sum = np.sum(k * prob)</w:t>
      </w:r>
      <w:r>
        <w:t>：逐元素 k*prob 后求和，是离散期望定义。</w:t>
      </w:r>
    </w:p>
    <w:p>
      <w:pPr>
        <w:jc w:val="left"/>
      </w:pPr>
      <w:r>
        <w:t xml:space="preserve">E[X(X−1)]=λ² → </w:t>
      </w:r>
      <w:r>
        <w:rPr>
          <w:rFonts w:ascii="Courier New" w:hAnsi="Courier New" w:eastAsia="Songti SC"/>
          <w:color w:val="000000"/>
          <w:sz w:val="20"/>
        </w:rPr>
        <w:t>factorial_moment = np.sum(k * (k - 1) * prob)</w:t>
      </w:r>
      <w:r>
        <w:t>：泊松二阶阶乘矩与一阶矩合并可推出 Var(X)=λ。</w:t>
      </w:r>
    </w:p>
    <w:p>
      <w:pPr>
        <w:jc w:val="left"/>
      </w:pPr>
      <w:r>
        <w:t xml:space="preserve">模拟五万个 Poisson(5) 观测 → </w:t>
      </w:r>
      <w:r>
        <w:rPr>
          <w:rFonts w:ascii="Courier New" w:hAnsi="Courier New" w:eastAsia="Songti SC"/>
          <w:color w:val="000000"/>
          <w:sz w:val="20"/>
        </w:rPr>
        <w:t>sample = rv.rvs(size=50000, random_state=rng)</w:t>
      </w:r>
      <w:r>
        <w:t>：把已建立的 Generator 传给 random_state，使 SciPy 抽样与种子约定一致。</w:t>
      </w:r>
    </w:p>
    <w:p>
      <w:pPr>
        <w:jc w:val="both"/>
      </w:pPr>
      <w:r>
        <w:rPr>
          <w:b/>
        </w:rPr>
        <w:t>易错提示</w:t>
      </w:r>
      <w:r>
        <w:t xml:space="preserve">  有限区间求和会留下极小的尾部误差，不能把浮点结果要求为逐位精确等于理论值。样本方差用 ddof=1，理论方差直接等于 λ。</w:t>
      </w:r>
    </w:p>
    <w:p>
      <w:pPr>
        <w:pStyle w:val="Caption"/>
        <w:keepNext/>
        <w:spacing w:before="120" w:after="100"/>
      </w:pPr>
      <w:bookmarkStart w:id="40" w:name="b48808f38c4d1c50b8a46"/>
      <w:r>
        <w:rPr>
          <w:b/>
        </w:rPr>
        <w:t>正文代码 e09_poisson.py</w:t>
      </w:r>
      <w:bookmarkEnd w:id="40"/>
    </w:p>
    <w:tbl>
      <w:tblPr>
        <w:tblW w:type="auto" w:w="0"/>
        <w:jc w:val="center"/>
        <w:tblLayout w:type="fixed"/>
        <w:tblLook w:firstColumn="1" w:firstRow="1" w:lastColumn="0" w:lastRow="0" w:noHBand="0" w:noVBand="1" w:val="04A0"/>
        <w:tblCaption w:val="正文源码 e09_poiss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教材位置：第3章，第3.3节；仅终端输出。</w:t>
            </w:r>
          </w:p>
          <w:p>
            <w:pPr>
              <w:pStyle w:val="CodeLine"/>
              <w:keepNext w:val="0"/>
              <w:keepLines/>
              <w:widowControl w:val="0"/>
            </w:pPr>
            <w:r>
              <w:rPr>
                <w:color w:val="365B45"/>
              </w:rPr>
              <w:t># 单位、变量与形状：sample 为 (50000,)；观测为单位暴露量中的事件次数，概率无量纲。</w:t>
            </w:r>
          </w:p>
          <w:p>
            <w:pPr>
              <w:pStyle w:val="CodeLine"/>
              <w:keepNext w:val="0"/>
              <w:keepLines/>
              <w:widowControl w:val="0"/>
            </w:pPr>
            <w:r>
              <w:rPr>
                <w:color w:val="365B45"/>
              </w:rPr>
              <w:t># 学习目标：核对泊松分布的均值、方差和二阶阶乘矩，理解无限求和的截断与模拟检验。</w:t>
            </w:r>
          </w:p>
          <w:p>
            <w:pPr>
              <w:pStyle w:val="CodeLine"/>
              <w:keepNext w:val="0"/>
              <w:keepLines/>
              <w:widowControl w:val="0"/>
            </w:pPr>
            <w:r>
              <w:rPr>
                <w:color w:val="365B45"/>
              </w:rPr>
              <w:t># 核心关系：X~Poisson(λ) 时 E[X]=Var(X)=λ，E[X(X-1)]=λ²；</w:t>
            </w:r>
          </w:p>
          <w:p>
            <w:pPr>
              <w:pStyle w:val="CodeLine"/>
              <w:keepNext w:val="0"/>
              <w:keepLines/>
              <w:widowControl w:val="0"/>
            </w:pPr>
            <w:r>
              <w:rPr>
                <w:color w:val="365B45"/>
              </w:rPr>
              <w:t># 理论期望本应对 k=0,1,... 的全部可能值加权求和，代码使用高分位数进行有限截断。</w:t>
            </w:r>
          </w:p>
          <w:p>
            <w:pPr>
              <w:pStyle w:val="CodeLine"/>
              <w:keepNext w:val="0"/>
              <w:keepLines/>
              <w:widowControl w:val="0"/>
            </w:pPr>
            <w:r>
              <w:rPr>
                <w:color w:val="365B45"/>
              </w:rPr>
              <w:t># 数据与输出：取 λ=5，输出精确理论矩、截断求和的矩、遗漏尾概率，以及 50000 次模拟的样本</w:t>
            </w:r>
          </w:p>
          <w:p>
            <w:pPr>
              <w:pStyle w:val="CodeLine"/>
              <w:keepNext w:val="0"/>
              <w:keepLines/>
              <w:widowControl w:val="0"/>
            </w:pPr>
            <w:r>
              <w:rPr>
                <w:color w:val="365B45"/>
              </w:rPr>
              <w:t># 矩。</w:t>
            </w:r>
          </w:p>
          <w:p>
            <w:pPr>
              <w:pStyle w:val="CodeLine"/>
              <w:keepNext w:val="0"/>
              <w:keepLines/>
              <w:widowControl w:val="0"/>
            </w:pPr>
            <w:r>
              <w:rPr>
                <w:color w:val="365B45"/>
              </w:rPr>
              <w:t># 运行方式：安装 NumPy、SciPy 后执行 python e09_poisson.py；结果输出到终端。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mu 是 SciPy 泊松分布的均值参数；冻结分布对象保存参数，供后续计算和抽样复用。</w:t>
            </w:r>
          </w:p>
          <w:p>
            <w:pPr>
              <w:pStyle w:val="CodeLine"/>
              <w:keepNext w:val="0"/>
              <w:keepLines/>
              <w:widowControl w:val="0"/>
            </w:pPr>
            <w:r>
              <w:t>rv = stats.poisson(mu=5)</w:t>
            </w:r>
          </w:p>
          <w:p>
            <w:pPr>
              <w:pStyle w:val="CodeLine"/>
              <w:keepNext w:val="0"/>
              <w:keepLines/>
              <w:widowControl w:val="0"/>
            </w:pPr>
            <w:r>
              <w:rPr>
                <w:color w:val="365B45"/>
              </w:rPr>
              <w:t># ppf 是分位数函数：寻找使 P(X&lt;=upper) 至少达到给定概率的整数界限。</w:t>
            </w:r>
          </w:p>
          <w:p>
            <w:pPr>
              <w:pStyle w:val="CodeLine"/>
              <w:keepNext w:val="0"/>
              <w:keepLines/>
              <w:widowControl w:val="0"/>
            </w:pPr>
            <w:r>
              <w:rPr>
                <w:color w:val="365B45"/>
              </w:rPr>
              <w:t># 使用接近 1 的分位数是为了把遗漏概率压得很小；int 转成构造整数网格所需的 Python 整数。</w:t>
            </w:r>
          </w:p>
          <w:p>
            <w:pPr>
              <w:pStyle w:val="CodeLine"/>
              <w:keepNext w:val="0"/>
              <w:keepLines/>
              <w:widowControl w:val="0"/>
            </w:pPr>
            <w:r>
              <w:t>upper = int(rv.ppf(1 - 1e-12))</w:t>
            </w:r>
          </w:p>
          <w:p>
            <w:pPr>
              <w:pStyle w:val="CodeLine"/>
              <w:keepNext w:val="0"/>
              <w:keepLines/>
              <w:widowControl w:val="0"/>
            </w:pPr>
            <w:r>
              <w:rPr>
                <w:color w:val="365B45"/>
              </w:rPr>
              <w:t># arange 不包含上界，因此加 1 使网格覆盖 0,...,upper；这是有限数组，长度为 upper+1。</w:t>
            </w:r>
          </w:p>
          <w:p>
            <w:pPr>
              <w:pStyle w:val="CodeLine"/>
              <w:keepNext w:val="0"/>
              <w:keepLines/>
              <w:widowControl w:val="0"/>
            </w:pPr>
            <w:r>
              <w:t>k = np.arange(upper + 1)</w:t>
            </w:r>
          </w:p>
          <w:p>
            <w:pPr>
              <w:pStyle w:val="CodeLine"/>
              <w:keepNext w:val="0"/>
              <w:keepLines/>
              <w:widowControl w:val="0"/>
            </w:pPr>
            <w:r>
              <w:rPr>
                <w:color w:val="365B45"/>
              </w:rPr>
              <w:t># prob 与 k 位置对应，保存各整数的理论点概率；截断后 prob.sum() 会略小于 1。</w:t>
            </w:r>
          </w:p>
          <w:p>
            <w:pPr>
              <w:pStyle w:val="CodeLine"/>
              <w:keepNext w:val="0"/>
              <w:keepLines/>
              <w:widowControl w:val="0"/>
            </w:pPr>
            <w:r>
              <w:t>prob = rv.pmf(k)</w:t>
            </w:r>
          </w:p>
          <w:p>
            <w:pPr>
              <w:pStyle w:val="CodeLine"/>
              <w:keepNext w:val="0"/>
              <w:keepLines/>
              <w:widowControl w:val="0"/>
            </w:pPr>
            <w:r>
              <w:rPr>
                <w:color w:val="365B45"/>
              </w:rPr>
              <w:t># 这是 ∑_{k=0}^{upper} kP(X=k)，近似 E[X]；没有对截断概率重新归一化。</w:t>
            </w:r>
          </w:p>
          <w:p>
            <w:pPr>
              <w:pStyle w:val="CodeLine"/>
              <w:keepNext w:val="0"/>
              <w:keepLines/>
              <w:widowControl w:val="0"/>
            </w:pPr>
            <w:r>
              <w:t>mean_sum = np.sum(k * prob)</w:t>
            </w:r>
          </w:p>
          <w:p>
            <w:pPr>
              <w:pStyle w:val="CodeLine"/>
              <w:keepNext w:val="0"/>
              <w:keepLines/>
              <w:widowControl w:val="0"/>
            </w:pPr>
            <w:r>
              <w:rPr>
                <w:color w:val="365B45"/>
              </w:rPr>
              <w:t># 这里计算 X(X-1) 的期望，而不是 X² 的期望；泊松分布的理论值为 λ²=25。</w:t>
            </w:r>
          </w:p>
          <w:p>
            <w:pPr>
              <w:pStyle w:val="CodeLine"/>
              <w:keepNext w:val="0"/>
              <w:keepLines/>
              <w:widowControl w:val="0"/>
            </w:pPr>
            <w:r>
              <w:rPr>
                <w:color w:val="365B45"/>
              </w:rPr>
              <w:t># 因为 X²=X(X-1)+X，也可以由这两个矩重建二阶原点矩与方差。</w:t>
            </w:r>
          </w:p>
          <w:p>
            <w:pPr>
              <w:pStyle w:val="CodeLine"/>
              <w:keepNext w:val="0"/>
              <w:keepLines/>
              <w:widowControl w:val="0"/>
            </w:pPr>
            <w:r>
              <w:t>factorial_moment = np.sum(k * (k - 1) * prob)</w:t>
            </w:r>
          </w:p>
          <w:p>
            <w:pPr>
              <w:pStyle w:val="CodeLine"/>
              <w:keepNext w:val="0"/>
              <w:keepLines/>
              <w:widowControl w:val="0"/>
            </w:pPr>
            <w:r>
              <w:rPr>
                <w:color w:val="365B45"/>
              </w:rPr>
              <w:t># 固定随机种子，以复现下面的样本；理论矩与截断计算不使用随机数。</w:t>
            </w:r>
          </w:p>
          <w:p>
            <w:pPr>
              <w:pStyle w:val="CodeLine"/>
              <w:keepNext w:val="0"/>
              <w:keepLines/>
              <w:widowControl w:val="0"/>
            </w:pPr>
            <w:r>
              <w:t>rng = np.random.default_rng(42)</w:t>
            </w:r>
          </w:p>
          <w:p>
            <w:pPr>
              <w:pStyle w:val="CodeLine"/>
              <w:keepNext w:val="0"/>
              <w:keepLines/>
              <w:widowControl w:val="0"/>
            </w:pPr>
            <w:r>
              <w:rPr>
                <w:color w:val="365B45"/>
              </w:rPr>
              <w:t># rvs 生成 (50000,) 形状的泊松整数观测；通过 random_state 显式传入生成器。</w:t>
            </w:r>
          </w:p>
          <w:p>
            <w:pPr>
              <w:pStyle w:val="CodeLine"/>
              <w:keepNext w:val="0"/>
              <w:keepLines/>
              <w:widowControl w:val="0"/>
            </w:pPr>
            <w:r>
              <w:t>sample = rv.rvs(size=50000, random_state=rng)</w:t>
            </w:r>
          </w:p>
          <w:p>
            <w:pPr>
              <w:pStyle w:val="CodeLine"/>
              <w:keepNext w:val="0"/>
              <w:keepLines/>
              <w:widowControl w:val="0"/>
            </w:pPr>
            <w:r>
              <w:t>print("理论均值、方差：", rv.mean(), rv.var())</w:t>
            </w:r>
          </w:p>
          <w:p>
            <w:pPr>
              <w:pStyle w:val="CodeLine"/>
              <w:keepNext w:val="0"/>
              <w:keepLines/>
              <w:widowControl w:val="0"/>
            </w:pPr>
            <w:r>
              <w:rPr>
                <w:color w:val="365B45"/>
              </w:rPr>
              <w:t># 有限和会遗漏尾部的加权贡献；尾概率很小并不自动给出同样大小的矩误差上界，</w:t>
            </w:r>
          </w:p>
          <w:p>
            <w:pPr>
              <w:pStyle w:val="CodeLine"/>
              <w:keepNext w:val="0"/>
              <w:keepLines/>
              <w:widowControl w:val="0"/>
            </w:pPr>
            <w:r>
              <w:rPr>
                <w:color w:val="365B45"/>
              </w:rPr>
              <w:t># 因为均值和阶乘矩的尾项还分别乘上了 k 和 k(k-1)。</w:t>
            </w:r>
          </w:p>
          <w:p>
            <w:pPr>
              <w:pStyle w:val="CodeLine"/>
              <w:keepNext w:val="0"/>
              <w:keepLines/>
              <w:widowControl w:val="0"/>
            </w:pPr>
            <w:r>
              <w:t>print("有限求和的均值、二阶阶乘矩 E[X(X-1)]：", mean_sum, factorial_moment)</w:t>
            </w:r>
          </w:p>
          <w:p>
            <w:pPr>
              <w:pStyle w:val="CodeLine"/>
              <w:keepNext w:val="0"/>
              <w:keepLines/>
              <w:widowControl w:val="0"/>
            </w:pPr>
            <w:r>
              <w:rPr>
                <w:color w:val="365B45"/>
              </w:rPr>
              <w:t># sf(upper)=P(X&gt;upper)，正好对应本次有限网格外的全部概率；这里不是 P(X&gt;=upper)。</w:t>
            </w:r>
          </w:p>
          <w:p>
            <w:pPr>
              <w:pStyle w:val="CodeLine"/>
              <w:keepNext w:val="0"/>
              <w:keepLines/>
              <w:widowControl w:val="0"/>
            </w:pPr>
            <w:r>
              <w:t>print("遗漏的尾概率：", rv.sf(upper))</w:t>
            </w:r>
          </w:p>
          <w:p>
            <w:pPr>
              <w:pStyle w:val="CodeLine"/>
              <w:keepNext w:val="0"/>
              <w:keepLines/>
              <w:widowControl w:val="0"/>
            </w:pPr>
            <w:r>
              <w:rPr>
                <w:color w:val="365B45"/>
              </w:rPr>
              <w:t># 模拟均值和方差会随机波动；ddof=1 用样本量减 1 为分母，估计总体方差。</w:t>
            </w:r>
          </w:p>
          <w:p>
            <w:pPr>
              <w:pStyle w:val="CodeLine"/>
              <w:keepNext w:val="0"/>
              <w:keepLines/>
              <w:widowControl w:val="0"/>
            </w:pPr>
            <w:r>
              <w:t>print("样本均值、样本方差：", sample.mean(), sample.var(ddof=1))</w:t>
            </w:r>
          </w:p>
          <w:p>
            <w:pPr>
              <w:pStyle w:val="CodeLine"/>
              <w:keepNext w:val="0"/>
              <w:keepLines/>
              <w:widowControl w:val="0"/>
            </w:pPr>
            <w:r>
              <w:rPr>
                <w:color w:val="365B45"/>
              </w:rPr>
              <w:t># 首个断言核对理论均值和方差；并未要求有限样本的均值、方差正好等于 5。</w:t>
            </w:r>
          </w:p>
          <w:p>
            <w:pPr>
              <w:pStyle w:val="CodeLine"/>
              <w:keepNext w:val="0"/>
              <w:keepLines/>
              <w:widowControl w:val="0"/>
            </w:pPr>
            <w:r>
              <w:t>assert np.allclose([rv.mean(), rv.var()], [5, 5])</w:t>
            </w:r>
          </w:p>
          <w:p>
            <w:pPr>
              <w:pStyle w:val="CodeLine"/>
              <w:keepNext w:val="0"/>
              <w:keepLines/>
              <w:widowControl w:val="0"/>
            </w:pPr>
            <w:r>
              <w:rPr>
                <w:color w:val="365B45"/>
              </w:rPr>
              <w:t># 网格内的概率加上严格大于 upper 的尾概率应为 1，检查截断端点没有漏算或重复计算。</w:t>
            </w:r>
          </w:p>
          <w:p>
            <w:pPr>
              <w:pStyle w:val="CodeLine"/>
              <w:keepNext w:val="0"/>
              <w:keepLines/>
              <w:widowControl w:val="0"/>
            </w:pPr>
            <w:r>
              <w:t>assert np.isclose(prob.sum() + rv.sf(upper), 1)</w:t>
            </w:r>
          </w:p>
        </w:tc>
      </w:tr>
    </w:tbl>
    <w:p>
      <w:pPr>
        <w:spacing w:after="80" w:line="60" w:lineRule="exact"/>
      </w:pPr>
    </w:p>
    <w:p>
      <w:pPr>
        <w:pStyle w:val="Caption"/>
        <w:keepNext/>
      </w:pPr>
      <w:r>
        <w:t>规定环境下的实际运行输出</w:t>
      </w:r>
    </w:p>
    <w:p>
      <w:pPr>
        <w:pStyle w:val="Output"/>
        <w:keepLines/>
      </w:pPr>
      <w:r>
        <w:t>理论均值、方差： 5.0 5.0</w:t>
        <w:br/>
        <w:t>有限求和的均值、二阶阶乘矩 E[X(X-1)]： 4.999999999971978 24.999999999237485</w:t>
        <w:br/>
        <w:t>遗漏的尾概率： 9.933985021970706e-13</w:t>
        <w:br/>
        <w:t>样本均值、样本方差： 5.00504 5.036235323106462</w:t>
      </w:r>
    </w:p>
    <w:p>
      <w:pPr>
        <w:keepNext/>
        <w:jc w:val="both"/>
      </w:pPr>
      <w:r>
        <w:rPr>
          <w:b/>
        </w:rPr>
        <w:t>例题</w:t>
      </w:r>
      <w:r>
        <w:t xml:space="preserve">  教学假设：客服、服务器与故障计数</w:t>
      </w:r>
    </w:p>
    <w:p>
      <w:pPr>
        <w:jc w:val="both"/>
      </w:pPr>
      <w:r>
        <w:t>客服呼入：假设某个服务时段来电率稳定为12次/小时，互不重叠窗口的来电数独立。15分钟内平均来电数为3，因此无来电概率为exp(−3)≈0.04979，至少2次概率为1−exp(−3)(1+3)≈0.80085。排班高峰与平峰若速率不同，应分段建模，不能把整天均值当作每个时段的稳定速率。</w:t>
      </w:r>
    </w:p>
    <w:p>
      <w:pPr>
        <w:jc w:val="both"/>
      </w:pPr>
      <w:r>
        <w:t>服务器请求：假设某接口在固定负载下平均每秒2次请求。半秒内平均1次，无请求概率为exp(−1)≈0.36788。如果重试会由一次故障触发多次紧邻请求，独立性便值得怀疑；只看计数均值不够。</w:t>
      </w:r>
    </w:p>
    <w:p>
      <w:pPr>
        <w:jc w:val="both"/>
      </w:pPr>
      <w:r>
        <w:t>设备故障：假设在稳定工况与充分维修后，每台设备平均每100小时发生0.2次故障。观察一台设备500小时，平均次数为1，无故障概率为exp(−1)。若比较10台设备各50小时，还须说明设备间是否独立、工况速率是否相同；总暴露量相同只是计数参数可相加的一部分前提。</w:t>
      </w:r>
    </w:p>
    <w:p>
      <w:pPr>
        <w:jc w:val="both"/>
      </w:pPr>
      <w:r>
        <w:t>这些数字均为明确设置的教学参数，没有声称来自真实公司记录。真实应用须给出日志窗口、设备台时等暴露量，检查时间趋势、聚集性和不同对象的异质性。泊松模型便于计算，并不替代这些检验。</w:t>
      </w:r>
    </w:p>
    <w:p>
      <w:pPr>
        <w:pStyle w:val="Heading2"/>
        <w:pageBreakBefore w:val="0"/>
      </w:pPr>
      <w:bookmarkStart w:id="41" w:name="b5d6a8d751d7e56bba649"/>
      <w:r>
        <w:t>3.4 几何等待与负二项等待</w:t>
      </w:r>
      <w:bookmarkEnd w:id="41"/>
    </w:p>
    <w:p>
      <w:pPr>
        <w:jc w:val="both"/>
      </w:pPr>
      <w:r>
        <w:t>二项分布先固定试验次数，再问成功多少次；等待分布先固定成功目标，再问需要多少次试验。设独立伯努利试验的成功概率为p，0&lt;p≤1，令T为首次成功发生的试验编号。T=1意味着第一次就成功；T=k意味着前k−1次失败且第k次成功，故P(T=k)=(1−p)ᵏ⁻¹p。这里的几何分布采用从1开始计总试验次数的约定。</w:t>
      </w:r>
    </w:p>
    <w:p>
      <w:pPr>
        <w:jc w:val="both"/>
      </w:pPr>
      <w:r>
        <w:t>另一些教材把首次成功前的失败次数G=T−1称为几何变量，其支持集从0开始，均值也少1。两种约定都合理，关键是先定义变量，再核对软件接口。SciPy的geom使用T的从1开始约定；哈佛大学教材常在等待问题中强调“数失败”与“数总次数”的差别，阅读时应始终通过支持集确认。[P01]</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T</m:t>
              </m:r>
              <m:r>
                <m:t>&gt;</m:t>
              </m:r>
              <m:r>
                <m:t>m</m:t>
              </m:r>
              <m:r>
                <m:t>)</m:t>
              </m:r>
              <m:r>
                <m:t>=</m:t>
              </m:r>
              <m:r>
                <m:t>(</m:t>
              </m:r>
              <m:r>
                <m:t>1</m:t>
              </m:r>
              <m:r>
                <m:t>−</m:t>
              </m:r>
              <m:r>
                <m:t>p</m:t>
              </m:r>
              <m:sSup>
                <m:e>
                  <m:r>
                    <m:t>)</m:t>
                  </m:r>
                </m:e>
                <m:sup>
                  <m:r>
                    <m:t>m</m:t>
                  </m:r>
                </m:sup>
              </m:sSup>
              <m:r>
                <m:t>,</m:t>
              </m:r>
              <m:r>
                <m:t xml:space="preserve">  </m:t>
              </m:r>
              <m:r>
                <m:t>𝔼</m:t>
              </m:r>
              <m:r>
                <m:t>[</m:t>
              </m:r>
              <m:r>
                <m:t>T</m:t>
              </m:r>
              <m:r>
                <m:t>]</m:t>
              </m:r>
              <m:r>
                <m:t>=</m:t>
              </m:r>
              <m:f>
                <m:num>
                  <m:r>
                    <m:t>1</m:t>
                  </m:r>
                </m:num>
                <m:den>
                  <m:r>
                    <m:t>p</m:t>
                  </m:r>
                </m:den>
              </m:f>
              <m:r>
                <m:t>,</m:t>
              </m:r>
              <m:r>
                <m:t xml:space="preserve"> </m:t>
              </m:r>
              <m:r>
                <m:rPr>
                  <m:nor/>
                </m:rPr>
                <m:t>Var</m:t>
              </m:r>
              <m:r>
                <m:t>(</m:t>
              </m:r>
              <m:r>
                <m:t>T</m:t>
              </m:r>
              <m:r>
                <m:t>)</m:t>
              </m:r>
              <m:r>
                <m:t>=</m:t>
              </m:r>
              <m:f>
                <m:num>
                  <m:r>
                    <m:t>1</m:t>
                  </m:r>
                  <m:r>
                    <m:t>−</m:t>
                  </m:r>
                  <m:r>
                    <m:t>p</m:t>
                  </m:r>
                </m:num>
                <m:den>
                  <m:sSup>
                    <m:e>
                      <m:r>
                        <m:t>p</m:t>
                      </m:r>
                    </m:e>
                    <m:sup>
                      <m:r>
                        <m:t>2</m:t>
                      </m:r>
                    </m:sup>
                  </m:sSup>
                </m:den>
              </m:f>
            </m:oMath>
          </w:p>
        </w:tc>
        <w:tc>
          <w:tcPr>
            <w:tcW w:type="dxa" w:w="1020"/>
            <w:tcMar>
              <w:top w:w="35" w:type="dxa"/>
              <w:bottom w:w="35" w:type="dxa"/>
              <w:left w:w="0" w:type="dxa"/>
              <w:right w:w="0" w:type="dxa"/>
            </w:tcMar>
            <w:vAlign w:val="center"/>
          </w:tcPr>
          <w:p>
            <w:pPr>
              <w:pStyle w:val="Equation"/>
              <w:keepNext w:val="0"/>
              <w:jc w:val="right"/>
            </w:pPr>
            <w:r>
              <w:t>（3.3）</w:t>
            </w:r>
          </w:p>
        </w:tc>
      </w:tr>
    </w:tbl>
    <w:p>
      <w:pPr>
        <w:jc w:val="both"/>
      </w:pPr>
      <w:r>
        <w:t>m为非负整数，T&gt;m表示前m次全失败。均值可由非负整数变量的尾和公式E[T]=∑ₘ₌₀∞P(T&gt;m)求得，几何级数之和为1/p。方差可由对几何级数求导得到二阶矩，再减去均值平方。</w:t>
      </w:r>
    </w:p>
    <w:p>
      <w:pPr>
        <w:jc w:val="both"/>
      </w:pPr>
      <w:r>
        <w:t>几何分布具有无记忆性。当0&lt;p&lt;1时，对非负整数s、t，P(T&gt;s+t|T&gt;s)=(1−p)ˢ⁺ᵗ/(1−p)ˢ=(1−p)ᵗ=P(T&gt;t)。已知前s次都未成功，后续独立试验的等待分布仍与从头开始相同。条件是“还没有成功”，不是“第s次刚成功”；这个性质也不适用于所有等待分布。每次成功率若随时间升高或下降，剩余等待会改变。</w:t>
      </w:r>
    </w:p>
    <w:p>
      <w:pPr>
        <w:jc w:val="both"/>
      </w:pPr>
      <w:r>
        <w:t>若目标改为第r次成功，令Tᵣ为达到该目标的总试验数，r是正整数。Tᵣ=k时，第k次必须成功，前k−1次中恰有r−1次成功，因此P(Tᵣ=k)=C(k−1,r−1)pʳ(1−p)ᵏ⁻ʳ，k=r,r+1,……。它也可看作r段相互独立的几何等待相加，所以均值r/p、方差r(1−p)/p²。</w:t>
      </w:r>
    </w:p>
    <w:p>
      <w:pPr>
        <w:jc w:val="both"/>
      </w:pPr>
      <w:r>
        <w:t>SciPy的nbinom(n=r,p=p)返回的是第r次成功之前的失败总数Fᵣ=Tᵣ−r，支持集从0开始。其均值为r(1−p)/p，方差仍为r(1−p)/p²。给定总次数k时，要调用失败数k−r的质量；若把k原样传入，就会把事件错移r次。模型参数名n在这个接口中是目标成功数，与二项分布接口中的固定试验数含义不同。</w:t>
      </w:r>
    </w:p>
    <w:p>
      <w:pPr>
        <w:keepNext/>
        <w:jc w:val="both"/>
      </w:pPr>
      <w:r>
        <w:rPr>
          <w:b/>
        </w:rPr>
        <w:t>例题</w:t>
      </w:r>
      <w:r>
        <w:t xml:space="preserve">  手算3-2：第3次成功恰在第5次</w:t>
      </w:r>
    </w:p>
    <w:p>
      <w:pPr>
        <w:jc w:val="both"/>
      </w:pPr>
      <w:r>
        <w:t>p=0.3，r=3。第5次必须成功；前4次中选出2次成功有C(4,2)=6种，概率为6×0.3³×0.7²=0.07938。对应失败次数为5−3=2，软件应计算nbinom(n=3,p=0.3)在2处的质量。</w:t>
      </w:r>
    </w:p>
    <w:p>
      <w:pPr>
        <w:jc w:val="both"/>
      </w:pPr>
      <w:r>
        <w:t>总次数均值为3/0.3=10，失败次数均值为7，二者只差确定常数3，方差同为3×0.7/0.3²=70/3。</w:t>
      </w:r>
    </w:p>
    <w:p>
      <w:pPr>
        <w:keepNext/>
        <w:jc w:val="both"/>
      </w:pPr>
      <w:r>
        <w:rPr>
          <w:b/>
        </w:rPr>
        <w:t>程序</w:t>
      </w:r>
      <w:r>
        <w:t xml:space="preserve"> e10_waiting.py  程序固定p=0.3、r=3，用(s,t)=(3,2)与(5,4)检查geom.sf(s+t)/geom.sf(s)=geom.sf(t)。打印总次数3至8时，调用failures.pmf(total−r)。左图展示首次成功编号1至20，右图展示第3次成功总次数3至30，均值虚线为10。这些是为显示而选的有限范围，等待分布在图外仍有尾概率。</w:t>
      </w:r>
    </w:p>
    <w:p>
      <w:pPr>
        <w:jc w:val="both"/>
      </w:pPr>
      <w:r>
        <w:rPr>
          <w:b/>
        </w:rPr>
        <w:t>编程思路</w:t>
      </w:r>
      <w:r>
        <w:t xml:space="preserve">  把第一次成功等待次数与第 r 次成功前的失败数放在同一成功概率 p=0.3 下比较。先明确 SciPy 的支持约定，再把负二项失败数平移 r 得到总试验次数，并用生存概率验证几何无记忆性。</w:t>
      </w:r>
    </w:p>
    <w:p>
      <w:pPr>
        <w:jc w:val="both"/>
      </w:pPr>
      <w:r>
        <w:rPr>
          <w:b/>
        </w:rPr>
        <w:t>代码对应</w:t>
      </w:r>
    </w:p>
    <w:p>
      <w:pPr>
        <w:jc w:val="left"/>
      </w:pPr>
      <w:r>
        <w:t xml:space="preserve">第一次成功总试验数 T 的支持为 1,2,… → </w:t>
      </w:r>
      <w:r>
        <w:rPr>
          <w:rFonts w:ascii="Courier New" w:hAnsi="Courier New" w:eastAsia="Songti SC"/>
          <w:color w:val="000000"/>
          <w:sz w:val="20"/>
        </w:rPr>
        <w:t>geom = stats.geom(p=p)</w:t>
      </w:r>
      <w:r>
        <w:t>：stats.geom(p) 已包含成功的那一次，不能再人为加一。</w:t>
      </w:r>
    </w:p>
    <w:p>
      <w:pPr>
        <w:jc w:val="left"/>
      </w:pPr>
      <w:r>
        <w:t xml:space="preserve">第 r=3 次成功前失败数 F 的支持为 0,1,… → </w:t>
      </w:r>
      <w:r>
        <w:rPr>
          <w:rFonts w:ascii="Courier New" w:hAnsi="Courier New" w:eastAsia="Songti SC"/>
          <w:color w:val="000000"/>
          <w:sz w:val="20"/>
        </w:rPr>
        <w:t>failures = stats.nbinom(n=r, p=p)</w:t>
      </w:r>
      <w:r>
        <w:t>：stats.nbinom 的变量是失败数，总试验数应写为 F+r。</w:t>
      </w:r>
    </w:p>
    <w:p>
      <w:pPr>
        <w:jc w:val="left"/>
      </w:pPr>
      <w:r>
        <w:t xml:space="preserve">P(T&gt;s+t|T&gt;s)=P(T&gt;s+t)/P(T&gt;s) → </w:t>
      </w:r>
      <w:r>
        <w:rPr>
          <w:rFonts w:ascii="Courier New" w:hAnsi="Courier New" w:eastAsia="Songti SC"/>
          <w:color w:val="000000"/>
          <w:sz w:val="20"/>
        </w:rPr>
        <w:t>conditional = geom.sf(s + t) / geom.sf(s)</w:t>
      </w:r>
      <w:r>
        <w:t>：sf 使用严格大于事件，与几何等待变量的整数支持一致。</w:t>
      </w:r>
    </w:p>
    <w:p>
      <w:pPr>
        <w:jc w:val="both"/>
      </w:pPr>
      <w:r>
        <w:rPr>
          <w:b/>
        </w:rPr>
        <w:t>易错提示</w:t>
      </w:r>
      <w:r>
        <w:t xml:space="preserve">  不同教材可能把几何分布定义为失败数；本例按 SciPy 的总试验数定义。负二项的 r 不是总试验次数，计算总次数概率时要把输入减去 r。</w:t>
      </w:r>
    </w:p>
    <w:p>
      <w:pPr>
        <w:pStyle w:val="Caption"/>
        <w:keepNext/>
        <w:spacing w:before="120" w:after="100"/>
      </w:pPr>
      <w:bookmarkStart w:id="42" w:name="b6b672327dfb63ad5421e"/>
      <w:r>
        <w:rPr>
          <w:b/>
        </w:rPr>
        <w:t>正文代码 e10_waiting.py</w:t>
      </w:r>
      <w:bookmarkEnd w:id="42"/>
    </w:p>
    <w:tbl>
      <w:tblPr>
        <w:tblW w:type="auto" w:w="0"/>
        <w:jc w:val="center"/>
        <w:tblLayout w:type="fixed"/>
        <w:tblLook w:firstColumn="1" w:firstRow="1" w:lastColumn="0" w:lastRow="0" w:noHBand="0" w:noVBand="1" w:val="04A0"/>
        <w:tblCaption w:val="正文源码 e10_waiting.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教材位置：第3章，第3.4节；图 3-3。</w:t>
            </w:r>
          </w:p>
          <w:p>
            <w:pPr>
              <w:pStyle w:val="CodeLine"/>
              <w:keepNext w:val="0"/>
              <w:keepLines/>
              <w:widowControl w:val="0"/>
            </w:pPr>
            <w:r>
              <w:rPr>
                <w:color w:val="365B45"/>
              </w:rPr>
              <w:t># 单位、变量与形状：total 为 (6,)，图中总次数已把失败数平移 r；次数按试验次计，概率无量</w:t>
            </w:r>
          </w:p>
          <w:p>
            <w:pPr>
              <w:pStyle w:val="CodeLine"/>
              <w:keepNext w:val="0"/>
              <w:keepLines/>
              <w:widowControl w:val="0"/>
            </w:pPr>
            <w:r>
              <w:rPr>
                <w:color w:val="365B45"/>
              </w:rPr>
              <w:t># 纲。</w:t>
            </w:r>
          </w:p>
          <w:p>
            <w:pPr>
              <w:pStyle w:val="CodeLine"/>
              <w:keepNext w:val="0"/>
              <w:keepLines/>
              <w:widowControl w:val="0"/>
            </w:pPr>
            <w:r>
              <w:rPr>
                <w:color w:val="365B45"/>
              </w:rPr>
              <w:t># 学习目标：理解离散等待时间的无记忆性，并区分负二项分布记录的失败数和总试验次数。</w:t>
            </w:r>
          </w:p>
          <w:p>
            <w:pPr>
              <w:pStyle w:val="CodeLine"/>
              <w:keepNext w:val="0"/>
              <w:keepLines/>
              <w:widowControl w:val="0"/>
            </w:pPr>
            <w:r>
              <w:rPr>
                <w:color w:val="365B45"/>
              </w:rPr>
              <w:t># 核心关系：独立伯努利试验的成功概率为 p，首次成功所需次数 T∈{1,2,...}；</w:t>
            </w:r>
          </w:p>
          <w:p>
            <w:pPr>
              <w:pStyle w:val="CodeLine"/>
              <w:keepNext w:val="0"/>
              <w:keepLines/>
              <w:widowControl w:val="0"/>
            </w:pPr>
            <w:r>
              <w:rPr>
                <w:color w:val="365B45"/>
              </w:rPr>
              <w:t># P(T&gt;s+t|T&gt;s)=P(T&gt;t)。若等到第 r 次成功前有 F 次失败，则总次数 N=F+r，</w:t>
            </w:r>
          </w:p>
          <w:p>
            <w:pPr>
              <w:pStyle w:val="CodeLine"/>
              <w:keepNext w:val="0"/>
              <w:keepLines/>
              <w:widowControl w:val="0"/>
            </w:pPr>
            <w:r>
              <w:rPr>
                <w:color w:val="365B45"/>
              </w:rPr>
              <w:t># E[N]=r/p，Var(N)=Var(F)=r(1-p)/p²。</w:t>
            </w:r>
          </w:p>
          <w:p>
            <w:pPr>
              <w:pStyle w:val="CodeLine"/>
              <w:keepNext w:val="0"/>
              <w:keepLines/>
              <w:widowControl w:val="0"/>
            </w:pPr>
            <w:r>
              <w:rPr>
                <w:color w:val="365B45"/>
              </w:rPr>
              <w:t># 数据与输出：取 p=0.3、r=3，验证两组无记忆关系，打印若干总次数的点概率及两种计数的均值</w:t>
            </w:r>
          </w:p>
          <w:p>
            <w:pPr>
              <w:pStyle w:val="CodeLine"/>
              <w:keepNext w:val="0"/>
              <w:keepLines/>
              <w:widowControl w:val="0"/>
            </w:pPr>
            <w:r>
              <w:rPr>
                <w:color w:val="365B45"/>
              </w:rPr>
              <w:t># 。</w:t>
            </w:r>
          </w:p>
          <w:p>
            <w:pPr>
              <w:pStyle w:val="CodeLine"/>
              <w:keepNext w:val="0"/>
              <w:keepLines/>
              <w:widowControl w:val="0"/>
            </w:pPr>
            <w:r>
              <w:rPr>
                <w:color w:val="365B45"/>
              </w:rPr>
              <w:t># 配套图件：运行后另保存 e10_waiting.png，教材直接采用该文件。</w:t>
            </w:r>
          </w:p>
          <w:p>
            <w:pPr>
              <w:pStyle w:val="CodeLine"/>
              <w:keepNext w:val="0"/>
              <w:keepLines/>
              <w:widowControl w:val="0"/>
            </w:pPr>
            <w:r>
              <w:rPr>
                <w:color w:val="365B45"/>
              </w:rPr>
              <w:t># 运行方式：安装 NumPy、SciPy、Matplotlib 后执行 python e10_waiting.py；所有输出由理论分</w:t>
            </w:r>
          </w:p>
          <w:p>
            <w:pPr>
              <w:pStyle w:val="CodeLine"/>
              <w:keepNext w:val="0"/>
              <w:keepLines/>
              <w:widowControl w:val="0"/>
            </w:pPr>
            <w:r>
              <w:rPr>
                <w:color w:val="365B45"/>
              </w:rPr>
              <w:t># 布计算。</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p 是每次独立试验成功的概率，r 是等待达到的成功总数；本例中 r 为正整数。</w:t>
            </w:r>
          </w:p>
          <w:p>
            <w:pPr>
              <w:pStyle w:val="CodeLine"/>
              <w:keepNext w:val="0"/>
              <w:keepLines/>
              <w:widowControl w:val="0"/>
            </w:pPr>
            <w:r>
              <w:t>p, r = 0.3, 3</w:t>
            </w:r>
          </w:p>
          <w:p>
            <w:pPr>
              <w:pStyle w:val="CodeLine"/>
              <w:keepNext w:val="0"/>
              <w:keepLines/>
              <w:widowControl w:val="0"/>
            </w:pPr>
            <w:r>
              <w:rPr>
                <w:color w:val="365B45"/>
              </w:rPr>
              <w:t># SciPy 的 geom 计入最后一次成功，最小可能值是 1；它不表示首次成功前的失败次数。</w:t>
            </w:r>
          </w:p>
          <w:p>
            <w:pPr>
              <w:pStyle w:val="CodeLine"/>
              <w:keepNext w:val="0"/>
              <w:keepLines/>
              <w:widowControl w:val="0"/>
            </w:pPr>
            <w:r>
              <w:t>geom = stats.geom(p=p)</w:t>
            </w:r>
          </w:p>
          <w:p>
            <w:pPr>
              <w:pStyle w:val="CodeLine"/>
              <w:keepNext w:val="0"/>
              <w:keepLines/>
              <w:widowControl w:val="0"/>
            </w:pPr>
            <w:r>
              <w:rPr>
                <w:color w:val="365B45"/>
              </w:rPr>
              <w:t># SciPy 的 nbinom(n=r,p=p) 表示第 r 次成功前的失败次数，支持集从 0 开始。</w:t>
            </w:r>
          </w:p>
          <w:p>
            <w:pPr>
              <w:pStyle w:val="CodeLine"/>
              <w:keepNext w:val="0"/>
              <w:keepLines/>
              <w:widowControl w:val="0"/>
            </w:pPr>
            <w:r>
              <w:rPr>
                <w:color w:val="365B45"/>
              </w:rPr>
              <w:t># 参数名 n 在这里代表目标成功次数 r，与别处二项分布中“固定试验总数 n”的含义不同。</w:t>
            </w:r>
          </w:p>
          <w:p>
            <w:pPr>
              <w:pStyle w:val="CodeLine"/>
              <w:keepNext w:val="0"/>
              <w:keepLines/>
              <w:widowControl w:val="0"/>
            </w:pPr>
            <w:r>
              <w:t>failures = stats.nbinom(n=r, p=p)</w:t>
            </w:r>
          </w:p>
          <w:p>
            <w:pPr>
              <w:pStyle w:val="CodeLine"/>
              <w:keepNext w:val="0"/>
              <w:keepLines/>
              <w:widowControl w:val="0"/>
            </w:pPr>
            <w:r>
              <w:rPr>
                <w:color w:val="365B45"/>
              </w:rPr>
              <w:t># s 是已经等待且仍未成功的次数，t 是后续比较的额外等待长度；本例二者均取非负整数。</w:t>
            </w:r>
          </w:p>
          <w:p>
            <w:pPr>
              <w:pStyle w:val="CodeLine"/>
              <w:keepNext w:val="0"/>
              <w:keepLines/>
              <w:widowControl w:val="0"/>
            </w:pPr>
            <w:r>
              <w:t>for s, t in [(3, 2), (5, 4)]:</w:t>
            </w:r>
          </w:p>
          <w:p>
            <w:pPr>
              <w:pStyle w:val="CodeLine"/>
              <w:keepNext w:val="0"/>
              <w:keepLines/>
              <w:widowControl w:val="0"/>
            </w:pPr>
            <w:r>
              <w:rPr>
                <w:color w:val="365B45"/>
              </w:rPr>
              <w:t xml:space="preserve">    # sf(u)=P(T&gt;u)=(1-p)^u；T&gt;s+t 蕴含 T&gt;s，所以条件概率写成两个尾概率的比值。</w:t>
            </w:r>
          </w:p>
          <w:p>
            <w:pPr>
              <w:pStyle w:val="CodeLine"/>
              <w:keepNext w:val="0"/>
              <w:keepLines/>
              <w:widowControl w:val="0"/>
            </w:pPr>
            <w:r>
              <w:rPr>
                <w:color w:val="365B45"/>
              </w:rPr>
              <w:t xml:space="preserve">    # 分母 P(T&gt;s)&gt;0；条件是“前 s 次都未成功”，不能换成“第 s 次已经成功”。</w:t>
            </w:r>
          </w:p>
          <w:p>
            <w:pPr>
              <w:pStyle w:val="CodeLine"/>
              <w:keepNext w:val="0"/>
              <w:keepLines/>
              <w:widowControl w:val="0"/>
            </w:pPr>
            <w:r>
              <w:t xml:space="preserve">    conditional = geom.sf(s + t) / geom.sf(s)</w:t>
            </w:r>
          </w:p>
          <w:p>
            <w:pPr>
              <w:pStyle w:val="CodeLine"/>
              <w:keepNext w:val="0"/>
              <w:keepLines/>
              <w:widowControl w:val="0"/>
            </w:pPr>
            <w:r>
              <w:rPr>
                <w:color w:val="365B45"/>
              </w:rPr>
              <w:t xml:space="preserve">    # 无记忆性说明剩余等待时间分布和从头等待相同，来自后续伯努利试验与过去独立。</w:t>
            </w:r>
          </w:p>
          <w:p>
            <w:pPr>
              <w:pStyle w:val="CodeLine"/>
              <w:keepNext w:val="0"/>
              <w:keepLines/>
              <w:widowControl w:val="0"/>
            </w:pPr>
            <w:r>
              <w:rPr>
                <w:color w:val="365B45"/>
              </w:rPr>
              <w:t xml:space="preserve">    # isclose 用于数值核对；该关系不是通过这两组例子才成立，而是几何分布的理论性质。</w:t>
            </w:r>
          </w:p>
          <w:p>
            <w:pPr>
              <w:pStyle w:val="CodeLine"/>
              <w:keepNext w:val="0"/>
              <w:keepLines/>
              <w:widowControl w:val="0"/>
            </w:pPr>
            <w:r>
              <w:t xml:space="preserve">    assert np.isclose(conditional, geom.sf(t))</w:t>
            </w:r>
          </w:p>
          <w:p>
            <w:pPr>
              <w:pStyle w:val="CodeLine"/>
              <w:keepNext w:val="0"/>
              <w:keepLines/>
              <w:widowControl w:val="0"/>
            </w:pPr>
            <w:r>
              <w:t xml:space="preserve">    print("无记忆性（s、t、条件概率）：", s, t, conditional)</w:t>
            </w:r>
          </w:p>
          <w:p>
            <w:pPr>
              <w:pStyle w:val="CodeLine"/>
              <w:keepNext w:val="0"/>
              <w:keepLines/>
              <w:widowControl w:val="0"/>
            </w:pPr>
            <w:r>
              <w:rPr>
                <w:color w:val="365B45"/>
              </w:rPr>
              <w:t># 至少要做 r 次试验才能获得 r 次成功；这里只展示 r,...,r+5 这六种总次数。</w:t>
            </w:r>
          </w:p>
          <w:p>
            <w:pPr>
              <w:pStyle w:val="CodeLine"/>
              <w:keepNext w:val="0"/>
              <w:keepLines/>
              <w:widowControl w:val="0"/>
            </w:pPr>
            <w:r>
              <w:rPr>
                <w:color w:val="365B45"/>
              </w:rPr>
              <w:t># 上界 r+6 不包含在内，这个展示网格并不包含负二项分布的全部无限支持集。</w:t>
            </w:r>
          </w:p>
          <w:p>
            <w:pPr>
              <w:pStyle w:val="CodeLine"/>
              <w:keepNext w:val="0"/>
              <w:keepLines/>
              <w:widowControl w:val="0"/>
            </w:pPr>
            <w:r>
              <w:t>total = np.arange(r, r + 6)</w:t>
            </w:r>
          </w:p>
          <w:p>
            <w:pPr>
              <w:pStyle w:val="CodeLine"/>
              <w:keepNext w:val="0"/>
              <w:keepLines/>
              <w:widowControl w:val="0"/>
            </w:pPr>
            <w:r>
              <w:t>print("总试验次数：", total)</w:t>
            </w:r>
          </w:p>
          <w:p>
            <w:pPr>
              <w:pStyle w:val="CodeLine"/>
              <w:keepNext w:val="0"/>
              <w:keepLines/>
              <w:widowControl w:val="0"/>
            </w:pPr>
            <w:r>
              <w:rPr>
                <w:color w:val="365B45"/>
              </w:rPr>
              <w:t># 要计算 P(N=total)，先将总次数减去固定成功次数 r，转换为失败数 F。</w:t>
            </w:r>
          </w:p>
          <w:p>
            <w:pPr>
              <w:pStyle w:val="CodeLine"/>
              <w:keepNext w:val="0"/>
              <w:keepLines/>
              <w:widowControl w:val="0"/>
            </w:pPr>
            <w:r>
              <w:rPr>
                <w:color w:val="365B45"/>
              </w:rPr>
              <w:t># 这里 概率质量函数 数组各项为离散点概率；只打印前六项时，它们之和通常小于 1。</w:t>
            </w:r>
          </w:p>
          <w:p>
            <w:pPr>
              <w:pStyle w:val="CodeLine"/>
              <w:keepNext w:val="0"/>
              <w:keepLines/>
              <w:widowControl w:val="0"/>
            </w:pPr>
            <w:r>
              <w:t>print("概率质量函数：", failures.pmf(total - r))</w:t>
            </w:r>
          </w:p>
          <w:p>
            <w:pPr>
              <w:pStyle w:val="CodeLine"/>
              <w:keepNext w:val="0"/>
              <w:keepLines/>
              <w:widowControl w:val="0"/>
            </w:pPr>
            <w:r>
              <w:rPr>
                <w:color w:val="365B45"/>
              </w:rPr>
              <w:t># F 的理论均值是 r(1-p)/p；加上 r 次成功，得到 N 的理论均值 r/p。</w:t>
            </w:r>
          </w:p>
          <w:p>
            <w:pPr>
              <w:pStyle w:val="CodeLine"/>
              <w:keepNext w:val="0"/>
              <w:keepLines/>
              <w:widowControl w:val="0"/>
            </w:pPr>
            <w:r>
              <w:t>print("平均失败次数、平均总次数：", failures.mean(), failures.mean() + r)</w:t>
            </w:r>
          </w:p>
          <w:p>
            <w:pPr>
              <w:pStyle w:val="CodeLine"/>
              <w:keepNext w:val="0"/>
              <w:keepLines/>
              <w:widowControl w:val="0"/>
            </w:pPr>
            <w:r>
              <w:rPr>
                <w:color w:val="365B45"/>
              </w:rPr>
              <w:t># 加常数使均值平移、方差不变，因此同一方差公式同时适用于 F 和 N。</w:t>
            </w:r>
          </w:p>
          <w:p>
            <w:pPr>
              <w:pStyle w:val="CodeLine"/>
              <w:keepNext w:val="0"/>
              <w:keepLines/>
              <w:widowControl w:val="0"/>
            </w:pPr>
            <w:r>
              <w:t>assert np.isclose(failures.mean() + r, r / p)</w:t>
            </w:r>
          </w:p>
          <w:p>
            <w:pPr>
              <w:pStyle w:val="CodeLine"/>
              <w:keepNext w:val="0"/>
              <w:keepLines/>
              <w:widowControl w:val="0"/>
            </w:pPr>
            <w:r>
              <w:t>assert np.isclose(failures.var(), r * (1 - p) / p ** 2)</w:t>
            </w:r>
          </w:p>
          <w:p>
            <w:pPr>
              <w:pStyle w:val="CodeLine"/>
              <w:keepNext w:val="0"/>
              <w:keepLines/>
              <w:widowControl w:val="0"/>
            </w:pPr>
            <w:r/>
          </w:p>
          <w:p>
            <w:pPr>
              <w:pStyle w:val="CodeLine"/>
              <w:keepNext w:val="0"/>
              <w:keepLines/>
              <w:widowControl w:val="0"/>
            </w:pPr>
            <w:r>
              <w:rPr>
                <w:color w:val="365B45"/>
              </w:rPr>
              <w:t># 教材图 3-3只使用原例p=0.3、r=3，分别显示首次成功与第r次成功两种等待口径。</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几何变量从1开始；绘图显示前20个可能编号，理论支持集仍为所有正整数。</w:t>
            </w:r>
          </w:p>
          <w:p>
            <w:pPr>
              <w:pStyle w:val="CodeLine"/>
              <w:keepNext w:val="0"/>
              <w:keepLines/>
              <w:widowControl w:val="0"/>
            </w:pPr>
            <w:r>
              <w:t>geom_k = np.arange(1, 21)</w:t>
            </w:r>
          </w:p>
          <w:p>
            <w:pPr>
              <w:pStyle w:val="CodeLine"/>
              <w:keepNext w:val="0"/>
              <w:keepLines/>
              <w:widowControl w:val="0"/>
            </w:pPr>
            <w:r>
              <w:t>axes[0].bar(geom_k, geom.pmf(geom_k), width=0.75)</w:t>
            </w:r>
          </w:p>
          <w:p>
            <w:pPr>
              <w:pStyle w:val="CodeLine"/>
              <w:keepNext w:val="0"/>
              <w:keepLines/>
              <w:widowControl w:val="0"/>
            </w:pPr>
            <w:r>
              <w:t>axes[0].set(title=f'首次成功：p={p}', xlabel='首次成功所在试验次数',</w:t>
            </w:r>
          </w:p>
          <w:p>
            <w:pPr>
              <w:pStyle w:val="CodeLine"/>
              <w:keepNext w:val="0"/>
              <w:keepLines/>
              <w:widowControl w:val="0"/>
            </w:pPr>
            <w:r>
              <w:t xml:space="preserve">            ylabel='概率质量')</w:t>
            </w:r>
          </w:p>
          <w:p>
            <w:pPr>
              <w:pStyle w:val="CodeLine"/>
              <w:keepNext w:val="0"/>
              <w:keepLines/>
              <w:widowControl w:val="0"/>
            </w:pPr>
            <w:r>
              <w:rPr>
                <w:color w:val="365B45"/>
              </w:rPr>
              <w:t># 总次数从r开始。输入SciPy时必须减r，因为failures记录的是失败次数。</w:t>
            </w:r>
          </w:p>
          <w:p>
            <w:pPr>
              <w:pStyle w:val="CodeLine"/>
              <w:keepNext w:val="0"/>
              <w:keepLines/>
              <w:widowControl w:val="0"/>
            </w:pPr>
            <w:r>
              <w:rPr>
                <w:color w:val="365B45"/>
              </w:rPr>
              <w:t># 绘图区间比终端列出的3..8更宽，仅改变显示范围，没有改变随机变量的定义。</w:t>
            </w:r>
          </w:p>
          <w:p>
            <w:pPr>
              <w:pStyle w:val="CodeLine"/>
              <w:keepNext w:val="0"/>
              <w:keepLines/>
              <w:widowControl w:val="0"/>
            </w:pPr>
            <w:r>
              <w:t>total_plot = np.arange(r, 31)</w:t>
            </w:r>
          </w:p>
          <w:p>
            <w:pPr>
              <w:pStyle w:val="CodeLine"/>
              <w:keepNext w:val="0"/>
              <w:keepLines/>
              <w:widowControl w:val="0"/>
            </w:pPr>
            <w:r>
              <w:t>axes[1].bar(total_plot, failures.pmf(total_plot - r), width=0.8)</w:t>
            </w:r>
          </w:p>
          <w:p>
            <w:pPr>
              <w:pStyle w:val="CodeLine"/>
              <w:keepNext w:val="0"/>
              <w:keepLines/>
              <w:widowControl w:val="0"/>
            </w:pPr>
            <w:r>
              <w:t>axes[1].axvline(failures.mean() + r, color='C1', linestyle='--',</w:t>
            </w:r>
          </w:p>
          <w:p>
            <w:pPr>
              <w:pStyle w:val="CodeLine"/>
              <w:keepNext w:val="0"/>
              <w:keepLines/>
              <w:widowControl w:val="0"/>
            </w:pPr>
            <w:r>
              <w:t xml:space="preserve">                label=f'平均总次数 = {failures.mean() + r:g}')</w:t>
            </w:r>
          </w:p>
          <w:p>
            <w:pPr>
              <w:pStyle w:val="CodeLine"/>
              <w:keepNext w:val="0"/>
              <w:keepLines/>
              <w:widowControl w:val="0"/>
            </w:pPr>
            <w:r>
              <w:t>axes[1].set(title=f'第 {r} 次成功：p={p}', xlabel='总试验次数',</w:t>
            </w:r>
          </w:p>
          <w:p>
            <w:pPr>
              <w:pStyle w:val="CodeLine"/>
              <w:keepNext w:val="0"/>
              <w:keepLines/>
              <w:widowControl w:val="0"/>
            </w:pPr>
            <w:r>
              <w:t xml:space="preserve">            ylabel='概率质量')</w:t>
            </w:r>
          </w:p>
          <w:p>
            <w:pPr>
              <w:pStyle w:val="CodeLine"/>
              <w:keepNext w:val="0"/>
              <w:keepLines/>
              <w:widowControl w:val="0"/>
            </w:pPr>
            <w:r>
              <w:t>axes[1].legend(fontsize=7.8)</w:t>
            </w:r>
          </w:p>
          <w:p>
            <w:pPr>
              <w:pStyle w:val="CodeLine"/>
              <w:keepNext w:val="0"/>
              <w:keepLines/>
              <w:widowControl w:val="0"/>
            </w:pPr>
            <w:r>
              <w:t>fig.savefig('e10_waiting.png',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无记忆性（s、t、条件概率）： 3 2 0.48999999999999994</w:t>
        <w:br/>
        <w:t>无记忆性（s、t、条件概率）： 5 4 0.24010000000000004</w:t>
        <w:br/>
        <w:t>总试验次数： [3 4 5 6 7 8]</w:t>
        <w:br/>
        <w:t>概率质量函数： [0.027      0.0567     0.07938    0.09261    0.0972405  0.09529569]</w:t>
        <w:br/>
        <w:t>平均失败次数、平均总次数： 6.999999999999999 10.0</w:t>
      </w:r>
    </w:p>
    <w:p>
      <w:pPr>
        <w:pStyle w:val="Figure"/>
        <w:jc w:val="center"/>
      </w:pPr>
      <w:r>
        <w:drawing>
          <wp:inline xmlns:a="http://schemas.openxmlformats.org/drawingml/2006/main" xmlns:pic="http://schemas.openxmlformats.org/drawingml/2006/picture">
            <wp:extent cx="5760000" cy="2615459"/>
            <wp:docPr id="8" name="Picture 8" descr="同一成功率p=0.3下的两种等待口径，由e10_waiting.py生成。左图为首次成功编号，显示1至20；右图为第r=3次成功的总试验次数，显示3至30，SciPy评估传入总次数减r，虚线标示总次数均值10。" title="图3-3"/>
            <wp:cNvGraphicFramePr>
              <a:graphicFrameLocks noChangeAspect="1"/>
            </wp:cNvGraphicFramePr>
            <a:graphic>
              <a:graphicData uri="http://schemas.openxmlformats.org/drawingml/2006/picture">
                <pic:pic>
                  <pic:nvPicPr>
                    <pic:cNvPr id="0" name="e10_waiting.png"/>
                    <pic:cNvPicPr/>
                  </pic:nvPicPr>
                  <pic:blipFill>
                    <a:blip r:embed="rId18"/>
                    <a:stretch>
                      <a:fillRect/>
                    </a:stretch>
                  </pic:blipFill>
                  <pic:spPr>
                    <a:xfrm>
                      <a:off x="0" y="0"/>
                      <a:ext cx="5760000" cy="2615459"/>
                    </a:xfrm>
                    <a:prstGeom prst="rect"/>
                  </pic:spPr>
                </pic:pic>
              </a:graphicData>
            </a:graphic>
          </wp:inline>
        </w:drawing>
      </w:r>
    </w:p>
    <w:p>
      <w:pPr>
        <w:pStyle w:val="Caption"/>
      </w:pPr>
      <w:r>
        <w:t>图 3-3  同一成功率p=0.3下的两种等待口径，由e10_waiting.py生成。左图为首次成功编号，显示1至20；右图为第r=3次成功的总试验次数，显示3至30，SciPy评估传入总次数减r，虚线标示总次数均值10。</w:t>
      </w:r>
    </w:p>
    <w:p>
      <w:pPr>
        <w:jc w:val="both"/>
      </w:pPr>
      <w:r>
        <w:rPr>
          <w:b/>
        </w:rPr>
        <w:t>读图指南</w:t>
      </w:r>
      <w:r>
        <w:t xml:space="preserve">  左图横轴从首次试验编号1起，右图横轴从达到3次成功所需的最少总次数3起。右图调用失败数分布时先减去3；平均次数虚线无需位于最高柱上。</w:t>
      </w:r>
    </w:p>
    <w:p>
      <w:pPr>
        <w:pStyle w:val="Heading2"/>
        <w:pageBreakBefore w:val="0"/>
      </w:pPr>
      <w:bookmarkStart w:id="43" w:name="bde280b417e8714fe00b1"/>
      <w:r>
        <w:t>3.5 不放回抽样与超几何分布</w:t>
      </w:r>
      <w:bookmarkEnd w:id="43"/>
    </w:p>
    <w:p>
      <w:pPr>
        <w:jc w:val="both"/>
      </w:pPr>
      <w:r>
        <w:t>从有限总体不放回抽样，各次结果通常不独立。设总体有N个可区分对象，其中K个为目标类，均匀抽取n个不同对象，X记样本中目标类个数。所有C(N,n)个无序样本等可能；若恰有k个目标，需从K个目标中选k个，再从N−K个非目标中选n−k个。两部分选法相乘，除以总选法，就得到超几何分布。</w:t>
      </w:r>
    </w:p>
    <w:p>
      <w:pPr>
        <w:jc w:val="both"/>
      </w:pPr>
      <w:r>
        <w:t>支持集不只是0至n：目标数不能超过K，非目标数n−k不能超过N−K。因此下界为max(0,n−N+K)，上界为min(n,K)。先检查支持集可以立即发现一些错误概率，例如总体仅5件次品时，不放回抽样不可能抽出6件次品；二项近似却可能给这件事一个小的正概率。</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X</m:t>
              </m:r>
              <m:r>
                <m:t>=</m:t>
              </m:r>
              <m:r>
                <m:t>k</m:t>
              </m:r>
              <m:r>
                <m:t>)</m:t>
              </m:r>
              <m:r>
                <m:t>=</m:t>
              </m:r>
              <m:f>
                <m:num>
                  <m:d>
                    <m:dPr>
                      <m:begChr m:val="("/>
                      <m:endChr m:val=")"/>
                    </m:dPr>
                    <m:e>
                      <m:f>
                        <m:fPr>
                          <m:type m:val="noBar"/>
                        </m:fPr>
                        <m:num>
                          <m:r>
                            <m:t>K</m:t>
                          </m:r>
                        </m:num>
                        <m:den>
                          <m:r>
                            <m:t>k</m:t>
                          </m:r>
                        </m:den>
                      </m:f>
                    </m:e>
                  </m:d>
                  <m:d>
                    <m:dPr>
                      <m:begChr m:val="("/>
                      <m:endChr m:val=")"/>
                    </m:dPr>
                    <m:e>
                      <m:f>
                        <m:fPr>
                          <m:type m:val="noBar"/>
                        </m:fPr>
                        <m:num>
                          <m:r>
                            <m:t>N</m:t>
                          </m:r>
                          <m:r>
                            <m:t>−</m:t>
                          </m:r>
                          <m:r>
                            <m:t>K</m:t>
                          </m:r>
                        </m:num>
                        <m:den>
                          <m:r>
                            <m:t>n</m:t>
                          </m:r>
                          <m:r>
                            <m:t>−</m:t>
                          </m:r>
                          <m:r>
                            <m:t>k</m:t>
                          </m:r>
                        </m:den>
                      </m:f>
                    </m:e>
                  </m:d>
                </m:num>
                <m:den>
                  <m:d>
                    <m:dPr>
                      <m:begChr m:val="("/>
                      <m:endChr m:val=")"/>
                    </m:dPr>
                    <m:e>
                      <m:f>
                        <m:fPr>
                          <m:type m:val="noBar"/>
                        </m:fPr>
                        <m:num>
                          <m:r>
                            <m:t>N</m:t>
                          </m:r>
                        </m:num>
                        <m:den>
                          <m:r>
                            <m:t>n</m:t>
                          </m:r>
                        </m:den>
                      </m:f>
                    </m:e>
                  </m:d>
                </m:den>
              </m:f>
              <m:r>
                <m:t>,</m:t>
              </m:r>
              <m:r>
                <m:t xml:space="preserve"> </m:t>
              </m:r>
              <m:r>
                <m:t>𝔼</m:t>
              </m:r>
              <m:r>
                <m:t>[</m:t>
              </m:r>
              <m:r>
                <m:t>X</m:t>
              </m:r>
              <m:r>
                <m:t>]</m:t>
              </m:r>
              <m:r>
                <m:t>=</m:t>
              </m:r>
              <m:r>
                <m:t>n</m:t>
              </m:r>
              <m:r>
                <m:t>q</m:t>
              </m:r>
              <m:r>
                <m:t>,</m:t>
              </m:r>
              <m:r>
                <m:t xml:space="preserve"> </m:t>
              </m:r>
              <m:r>
                <m:rPr>
                  <m:nor/>
                </m:rPr>
                <m:t>Var</m:t>
              </m:r>
              <m:r>
                <m:t>(</m:t>
              </m:r>
              <m:r>
                <m:t>X</m:t>
              </m:r>
              <m:r>
                <m:t>)</m:t>
              </m:r>
              <m:r>
                <m:t>=</m:t>
              </m:r>
              <m:r>
                <m:t>n</m:t>
              </m:r>
              <m:r>
                <m:t>q</m:t>
              </m:r>
              <m:r>
                <m:t>(</m:t>
              </m:r>
              <m:r>
                <m:t>1</m:t>
              </m:r>
              <m:r>
                <m:t>−</m:t>
              </m:r>
              <m:r>
                <m:t>q</m:t>
              </m:r>
              <m:r>
                <m:t>)</m:t>
              </m:r>
              <m:f>
                <m:num>
                  <m:r>
                    <m:t>N</m:t>
                  </m:r>
                  <m:r>
                    <m:t>−</m:t>
                  </m:r>
                  <m:r>
                    <m:t>n</m:t>
                  </m:r>
                </m:num>
                <m:den>
                  <m:r>
                    <m:t>N</m:t>
                  </m:r>
                  <m:r>
                    <m:t>−</m:t>
                  </m:r>
                  <m:r>
                    <m:t>1</m:t>
                  </m:r>
                </m:den>
              </m:f>
              <m:r>
                <m:t>,</m:t>
              </m:r>
              <m:r>
                <m:t xml:space="preserve"> </m:t>
              </m:r>
              <m:r>
                <m:t>q</m:t>
              </m:r>
              <m:r>
                <m:t>=</m:t>
              </m:r>
              <m:f>
                <m:num>
                  <m:r>
                    <m:t>K</m:t>
                  </m:r>
                </m:num>
                <m:den>
                  <m:r>
                    <m:t>N</m:t>
                  </m:r>
                </m:den>
              </m:f>
            </m:oMath>
          </w:p>
        </w:tc>
        <w:tc>
          <w:tcPr>
            <w:tcW w:type="dxa" w:w="1020"/>
            <w:tcMar>
              <w:top w:w="35" w:type="dxa"/>
              <w:bottom w:w="35" w:type="dxa"/>
              <w:left w:w="0" w:type="dxa"/>
              <w:right w:w="0" w:type="dxa"/>
            </w:tcMar>
            <w:vAlign w:val="center"/>
          </w:tcPr>
          <w:p>
            <w:pPr>
              <w:pStyle w:val="Equation"/>
              <w:keepNext w:val="0"/>
              <w:jc w:val="right"/>
            </w:pPr>
            <w:r>
              <w:t>（3.4）</w:t>
            </w:r>
          </w:p>
        </w:tc>
      </w:tr>
    </w:tbl>
    <w:p>
      <w:pPr>
        <w:jc w:val="both"/>
      </w:pPr>
      <w:r>
        <w:t>N为总体大小，K为目标对象总数，n为样本量，q为总体目标比例。取0≤K≤N、0≤n≤N的整数且方差公式设N&gt;1。有限总体修正(N−n)/(N−1)小于等于1，表达不放回抽样的波动小于对应独立抽样。</w:t>
      </w:r>
    </w:p>
    <w:p>
      <w:pPr>
        <w:jc w:val="both"/>
      </w:pPr>
      <w:r>
        <w:t>修正因子可以从协方差推导。令Iⱼ表示第j个抽到对象是否为目标，则每个E[Iⱼ]=q。不同抽取位置的两次都为目标的概率为K(K−1)/[N(N−1)]，减去q²得到Cov(Iᵢ,Iⱼ)=−q(1−q)/(N−1)。把X=∑Iⱼ代入和的方差，得到nq(1−q)−n(n−1)q(1−q)/(N−1)，整理即为上述公式。负协方差反映抽到一个目标后，余下目标比例下降。</w:t>
      </w:r>
    </w:p>
    <w:p>
      <w:pPr>
        <w:jc w:val="both"/>
      </w:pPr>
      <w:r>
        <w:t>若n远小于N，不放回对后续比例影响很弱，超几何可由二项分布(n,K/N)近似；是否够好还取决于所关心的尾事件与误差要求。若n=N，样本包含总体全部对象，X必等于K，修正因子为0，方差也为0。此时继续套用二项方差会保留不存在的抽样不确定性。</w:t>
      </w:r>
    </w:p>
    <w:p>
      <w:pPr>
        <w:keepNext/>
        <w:jc w:val="both"/>
      </w:pPr>
      <w:r>
        <w:rPr>
          <w:b/>
        </w:rPr>
        <w:t>程序</w:t>
      </w:r>
      <w:r>
        <w:t xml:space="preserve"> e11_hypergeom.py  本例N=50、K=5、n=10，SciPy对应参数名为M=50、n=5、N=10。支持集为0至5；均值为1，修正因子40/49；超几何方差为0.9×40/49≈0.734694，而二项分布(10,0.1)方差为0.9。图保留二项在6至10的尾部，显示两模型支持集不同。接口参数名称容易混淆，阅读时以“总体—目标—抽样”三种含义对应。</w:t>
      </w:r>
    </w:p>
    <w:p>
      <w:pPr>
        <w:jc w:val="both"/>
      </w:pPr>
      <w:r>
        <w:rPr>
          <w:b/>
        </w:rPr>
        <w:t>编程思路</w:t>
      </w:r>
      <w:r>
        <w:t xml:space="preserve">  从 50 件中含 5 件目标物的有限总体不放回抽取 10 件，用超几何精确建模，再与成功率 0.1 的二项近似比较。均值相同，方差差异由有限总体校正系数给出。</w:t>
      </w:r>
    </w:p>
    <w:p>
      <w:pPr>
        <w:jc w:val="both"/>
      </w:pPr>
      <w:r>
        <w:rPr>
          <w:b/>
        </w:rPr>
        <w:t>代码对应</w:t>
      </w:r>
    </w:p>
    <w:p>
      <w:pPr>
        <w:jc w:val="left"/>
      </w:pPr>
      <w:r>
        <w:t xml:space="preserve">X∼Hypergeom(总体50,目标5,抽取10) → </w:t>
      </w:r>
      <w:r>
        <w:rPr>
          <w:rFonts w:ascii="Courier New" w:hAnsi="Courier New" w:eastAsia="Songti SC"/>
          <w:color w:val="000000"/>
          <w:sz w:val="20"/>
        </w:rPr>
        <w:t>hyper = stats.hypergeom(M=N, n=K, N=n)</w:t>
      </w:r>
      <w:r>
        <w:t>：SciPy 的 M、n、N 分别是总体量、目标总量、样本量，命名顺序需逐项对应。</w:t>
      </w:r>
    </w:p>
    <w:p>
      <w:pPr>
        <w:jc w:val="left"/>
      </w:pPr>
      <w:r>
        <w:t xml:space="preserve">独立有放回近似为 Binomial(10,5/50) → </w:t>
      </w:r>
      <w:r>
        <w:rPr>
          <w:rFonts w:ascii="Courier New" w:hAnsi="Courier New" w:eastAsia="Songti SC"/>
          <w:color w:val="000000"/>
          <w:sz w:val="20"/>
        </w:rPr>
        <w:t>binomial = stats.binom(n=n, p=K / N)</w:t>
      </w:r>
      <w:r>
        <w:t>：该模型保留每次的边际成功率，却忽略不放回产生的负相关。</w:t>
      </w:r>
    </w:p>
    <w:p>
      <w:pPr>
        <w:jc w:val="left"/>
      </w:pPr>
      <w:r>
        <w:t xml:space="preserve">方差校正因子 (50−10)/(50−1)=40/49 → </w:t>
      </w:r>
      <w:r>
        <w:rPr>
          <w:rFonts w:ascii="Courier New" w:hAnsi="Courier New" w:eastAsia="Songti SC"/>
          <w:color w:val="000000"/>
          <w:sz w:val="20"/>
        </w:rPr>
        <w:t>correction = (N - n) / (N - 1)</w:t>
      </w:r>
      <w:r>
        <w:t>：用它乘二项方差可得到超几何方差。</w:t>
      </w:r>
    </w:p>
    <w:p>
      <w:pPr>
        <w:jc w:val="both"/>
      </w:pPr>
      <w:r>
        <w:rPr>
          <w:b/>
        </w:rPr>
        <w:t>易错提示</w:t>
      </w:r>
      <w:r>
        <w:t xml:space="preserve">  抽样比例 10/50 并不很小，二项方差会明显偏大。超几何支持有上下界，图上超出支持的整数位置概率为零，并非数据遗漏。</w:t>
      </w:r>
    </w:p>
    <w:p>
      <w:pPr>
        <w:pStyle w:val="Caption"/>
        <w:keepNext/>
        <w:spacing w:before="120" w:after="100"/>
      </w:pPr>
      <w:bookmarkStart w:id="44" w:name="b2a2af9f8888f5a75dd76"/>
      <w:r>
        <w:rPr>
          <w:b/>
        </w:rPr>
        <w:t>正文代码 e11_hypergeom.py</w:t>
      </w:r>
      <w:bookmarkEnd w:id="44"/>
    </w:p>
    <w:tbl>
      <w:tblPr>
        <w:tblW w:type="auto" w:w="0"/>
        <w:jc w:val="center"/>
        <w:tblLayout w:type="fixed"/>
        <w:tblLook w:firstColumn="1" w:firstRow="1" w:lastColumn="0" w:lastRow="0" w:noHBand="0" w:noVBand="1" w:val="04A0"/>
        <w:tblCaption w:val="正文源码 e11_hypergeom.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教材位置：第3章，第3.5节；图 3-4。</w:t>
            </w:r>
          </w:p>
          <w:p>
            <w:pPr>
              <w:pStyle w:val="CodeLine"/>
              <w:keepNext w:val="0"/>
              <w:keepLines/>
              <w:widowControl w:val="0"/>
            </w:pPr>
            <w:r>
              <w:rPr>
                <w:color w:val="365B45"/>
              </w:rPr>
              <w:t># 单位、变量与形状：N、K、n 是对象个数；k 是支持集网格，方差按目标个数平方计。</w:t>
            </w:r>
          </w:p>
          <w:p>
            <w:pPr>
              <w:pStyle w:val="CodeLine"/>
              <w:keepNext w:val="0"/>
              <w:keepLines/>
              <w:widowControl w:val="0"/>
            </w:pPr>
            <w:r>
              <w:rPr>
                <w:color w:val="365B45"/>
              </w:rPr>
              <w:t># 学习目标：比较不放回抽样的超几何分布与独立抽样的二项分布，理解有限总体修正。</w:t>
            </w:r>
          </w:p>
          <w:p>
            <w:pPr>
              <w:pStyle w:val="CodeLine"/>
              <w:keepNext w:val="0"/>
              <w:keepLines/>
              <w:widowControl w:val="0"/>
            </w:pPr>
            <w:r>
              <w:rPr>
                <w:color w:val="365B45"/>
              </w:rPr>
              <w:t># 核心关系：总体 N 个对象中有 K 个成功对象，不放回抽取 n 个时，成功数 X 的</w:t>
            </w:r>
          </w:p>
          <w:p>
            <w:pPr>
              <w:pStyle w:val="CodeLine"/>
              <w:keepNext w:val="0"/>
              <w:keepLines/>
              <w:widowControl w:val="0"/>
            </w:pPr>
            <w:r>
              <w:rPr>
                <w:color w:val="365B45"/>
              </w:rPr>
              <w:t># E[X]=nK/N，Var(X)=n(K/N)(1-K/N)(N-n)/(N-1)；最后一项是有限总体修正因子。</w:t>
            </w:r>
          </w:p>
          <w:p>
            <w:pPr>
              <w:pStyle w:val="CodeLine"/>
              <w:keepNext w:val="0"/>
              <w:keepLines/>
              <w:widowControl w:val="0"/>
            </w:pPr>
            <w:r>
              <w:rPr>
                <w:color w:val="365B45"/>
              </w:rPr>
              <w:t># 数据与输出：设 N=50、K=5、n=10，输出超几何支持集、两种模型的方差及至多一次成功的概率。</w:t>
            </w:r>
          </w:p>
          <w:p>
            <w:pPr>
              <w:pStyle w:val="CodeLine"/>
              <w:keepNext w:val="0"/>
              <w:keepLines/>
              <w:widowControl w:val="0"/>
            </w:pPr>
            <w:r>
              <w:rPr>
                <w:color w:val="365B45"/>
              </w:rPr>
              <w:t># 配套图件：运行后另保存 e11_hypergeom.png，教材直接采用该文件。</w:t>
            </w:r>
          </w:p>
          <w:p>
            <w:pPr>
              <w:pStyle w:val="CodeLine"/>
              <w:keepNext w:val="0"/>
              <w:keepLines/>
              <w:widowControl w:val="0"/>
            </w:pPr>
            <w:r>
              <w:rPr>
                <w:color w:val="365B45"/>
              </w:rPr>
              <w:t># 运行方式：安装 NumPy、SciPy、Matplotlib 后执行 python e11_hypergeom.py；本例只做理论计</w:t>
            </w:r>
          </w:p>
          <w:p>
            <w:pPr>
              <w:pStyle w:val="CodeLine"/>
              <w:keepNext w:val="0"/>
              <w:keepLines/>
              <w:widowControl w:val="0"/>
            </w:pPr>
            <w:r>
              <w:rPr>
                <w:color w:val="365B45"/>
              </w:rPr>
              <w:t># 算，无随机样本。</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这里的成功对象可以理解为带有某种标记的对象；每个大小为 n 的不放回样本等可能。</w:t>
            </w:r>
          </w:p>
          <w:p>
            <w:pPr>
              <w:pStyle w:val="CodeLine"/>
              <w:keepNext w:val="0"/>
              <w:keepLines/>
              <w:widowControl w:val="0"/>
            </w:pPr>
            <w:r>
              <w:rPr>
                <w:color w:val="365B45"/>
              </w:rPr>
              <w:t># 抽样后总体组成会变化，所以各次“是否成功”的结果不相互独立。</w:t>
            </w:r>
          </w:p>
          <w:p>
            <w:pPr>
              <w:pStyle w:val="CodeLine"/>
              <w:keepNext w:val="0"/>
              <w:keepLines/>
              <w:widowControl w:val="0"/>
            </w:pPr>
            <w:r>
              <w:t>N, K, n = 50, 5, 10</w:t>
            </w:r>
          </w:p>
          <w:p>
            <w:pPr>
              <w:pStyle w:val="CodeLine"/>
              <w:keepNext w:val="0"/>
              <w:keepLines/>
              <w:widowControl w:val="0"/>
            </w:pPr>
            <w:r>
              <w:rPr>
                <w:color w:val="365B45"/>
              </w:rPr>
              <w:t># 特别注意 SciPy 参数命名：M 表示总体数，n 表示总体成功数，N 表示抽取数。</w:t>
            </w:r>
          </w:p>
          <w:p>
            <w:pPr>
              <w:pStyle w:val="CodeLine"/>
              <w:keepNext w:val="0"/>
              <w:keepLines/>
              <w:widowControl w:val="0"/>
            </w:pPr>
            <w:r>
              <w:rPr>
                <w:color w:val="365B45"/>
              </w:rPr>
              <w:t># 因此必须显式映射 M=N、n=K、N=n，不能只按照本脚本变量名直接代入。</w:t>
            </w:r>
          </w:p>
          <w:p>
            <w:pPr>
              <w:pStyle w:val="CodeLine"/>
              <w:keepNext w:val="0"/>
              <w:keepLines/>
              <w:widowControl w:val="0"/>
            </w:pPr>
            <w:r>
              <w:t>hyper = stats.hypergeom(M=N, n=K, N=n)</w:t>
            </w:r>
          </w:p>
          <w:p>
            <w:pPr>
              <w:pStyle w:val="CodeLine"/>
              <w:keepNext w:val="0"/>
              <w:keepLines/>
              <w:widowControl w:val="0"/>
            </w:pPr>
            <w:r>
              <w:rPr>
                <w:color w:val="365B45"/>
              </w:rPr>
              <w:t># 二项对照模型把每次试验当成相互独立、成功概率固定为 K/N，等价于有放回抽样的计数。</w:t>
            </w:r>
          </w:p>
          <w:p>
            <w:pPr>
              <w:pStyle w:val="CodeLine"/>
              <w:keepNext w:val="0"/>
              <w:keepLines/>
              <w:widowControl w:val="0"/>
            </w:pPr>
            <w:r>
              <w:rPr>
                <w:color w:val="365B45"/>
              </w:rPr>
              <w:t># 两种模型的均值相同，但一般概率和方差不同；抽样比例不很小时应谨慎使用二项近似。</w:t>
            </w:r>
          </w:p>
          <w:p>
            <w:pPr>
              <w:pStyle w:val="CodeLine"/>
              <w:keepNext w:val="0"/>
              <w:keepLines/>
              <w:widowControl w:val="0"/>
            </w:pPr>
            <w:r>
              <w:t>binomial = stats.binom(n=n, p=K / N)</w:t>
            </w:r>
          </w:p>
          <w:p>
            <w:pPr>
              <w:pStyle w:val="CodeLine"/>
              <w:keepNext w:val="0"/>
              <w:keepLines/>
              <w:widowControl w:val="0"/>
            </w:pPr>
            <w:r>
              <w:rPr>
                <w:color w:val="365B45"/>
              </w:rPr>
              <w:t># 支持集下界为 max(0,n-(N-K))，上界为 min(n,K)，本例是 0,...,5。</w:t>
            </w:r>
          </w:p>
          <w:p>
            <w:pPr>
              <w:pStyle w:val="CodeLine"/>
              <w:keepNext w:val="0"/>
              <w:keepLines/>
              <w:widowControl w:val="0"/>
            </w:pPr>
            <w:r>
              <w:rPr>
                <w:color w:val="365B45"/>
              </w:rPr>
              <w:t># 不放回时最多只能抽出总体已有的 5 个成功对象，而二项模型允许更多成功。</w:t>
            </w:r>
          </w:p>
          <w:p>
            <w:pPr>
              <w:pStyle w:val="CodeLine"/>
              <w:keepNext w:val="0"/>
              <w:keepLines/>
              <w:widowControl w:val="0"/>
            </w:pPr>
            <w:r>
              <w:t>lower, upper = hyper.support()</w:t>
            </w:r>
          </w:p>
          <w:p>
            <w:pPr>
              <w:pStyle w:val="CodeLine"/>
              <w:keepNext w:val="0"/>
              <w:keepLines/>
              <w:widowControl w:val="0"/>
            </w:pPr>
            <w:r>
              <w:rPr>
                <w:color w:val="365B45"/>
              </w:rPr>
              <w:t># 转成整数后建立包含两端的支持集网格，形状为 (6,)，用于完整概率归一化检查。</w:t>
            </w:r>
          </w:p>
          <w:p>
            <w:pPr>
              <w:pStyle w:val="CodeLine"/>
              <w:keepNext w:val="0"/>
              <w:keepLines/>
              <w:widowControl w:val="0"/>
            </w:pPr>
            <w:r>
              <w:t>k = np.arange(int(lower), int(upper) + 1)</w:t>
            </w:r>
          </w:p>
          <w:p>
            <w:pPr>
              <w:pStyle w:val="CodeLine"/>
              <w:keepNext w:val="0"/>
              <w:keepLines/>
              <w:widowControl w:val="0"/>
            </w:pPr>
            <w:r>
              <w:rPr>
                <w:color w:val="365B45"/>
              </w:rPr>
              <w:t># 本例修正因子为 40/49，小于 1；不放回抽样产生的负相关使计数方差较二项模型小。</w:t>
            </w:r>
          </w:p>
          <w:p>
            <w:pPr>
              <w:pStyle w:val="CodeLine"/>
              <w:keepNext w:val="0"/>
              <w:keepLines/>
              <w:widowControl w:val="0"/>
            </w:pPr>
            <w:r>
              <w:rPr>
                <w:color w:val="365B45"/>
              </w:rPr>
              <w:t># 当 n/N 很小时该因子接近 1；当抽完整个总体时，成功数固定为 K、方差为 0。</w:t>
            </w:r>
          </w:p>
          <w:p>
            <w:pPr>
              <w:pStyle w:val="CodeLine"/>
              <w:keepNext w:val="0"/>
              <w:keepLines/>
              <w:widowControl w:val="0"/>
            </w:pPr>
            <w:r>
              <w:t>correction = (N - n) / (N - 1)</w:t>
            </w:r>
          </w:p>
          <w:p>
            <w:pPr>
              <w:pStyle w:val="CodeLine"/>
              <w:keepNext w:val="0"/>
              <w:keepLines/>
              <w:widowControl w:val="0"/>
            </w:pPr>
            <w:r>
              <w:t>print("支持集端点：", lower, upper)</w:t>
            </w:r>
          </w:p>
          <w:p>
            <w:pPr>
              <w:pStyle w:val="CodeLine"/>
              <w:keepNext w:val="0"/>
              <w:keepLines/>
              <w:widowControl w:val="0"/>
            </w:pPr>
            <w:r>
              <w:rPr>
                <w:color w:val="365B45"/>
              </w:rPr>
              <w:t># 两者都是给定模型的总体方差，不是样本方差或方差估计的误差。</w:t>
            </w:r>
          </w:p>
          <w:p>
            <w:pPr>
              <w:pStyle w:val="CodeLine"/>
              <w:keepNext w:val="0"/>
              <w:keepLines/>
              <w:widowControl w:val="0"/>
            </w:pPr>
            <w:r>
              <w:t>print("超几何、二项模型的方差：", hyper.var(), binomial.var())</w:t>
            </w:r>
          </w:p>
          <w:p>
            <w:pPr>
              <w:pStyle w:val="CodeLine"/>
              <w:keepNext w:val="0"/>
              <w:keepLines/>
              <w:widowControl w:val="0"/>
            </w:pPr>
            <w:r>
              <w:rPr>
                <w:color w:val="365B45"/>
              </w:rPr>
              <w:t># cdf(1) 包含端点 1，即 P(X=0)+P(X=1)；二者差异反映抽样机制不同。</w:t>
            </w:r>
          </w:p>
          <w:p>
            <w:pPr>
              <w:pStyle w:val="CodeLine"/>
              <w:keepNext w:val="0"/>
              <w:keepLines/>
              <w:widowControl w:val="0"/>
            </w:pPr>
            <w:r>
              <w:t>print("P(X&lt;=1):", hyper.cdf(1), binomial.cdf(1))</w:t>
            </w:r>
          </w:p>
          <w:p>
            <w:pPr>
              <w:pStyle w:val="CodeLine"/>
              <w:keepNext w:val="0"/>
              <w:keepLines/>
              <w:widowControl w:val="0"/>
            </w:pPr>
            <w:r>
              <w:rPr>
                <w:color w:val="365B45"/>
              </w:rPr>
              <w:t># hyper.pmf(k) 是完整支持集上的点概率，求和应为 1。</w:t>
            </w:r>
          </w:p>
          <w:p>
            <w:pPr>
              <w:pStyle w:val="CodeLine"/>
              <w:keepNext w:val="0"/>
              <w:keepLines/>
              <w:widowControl w:val="0"/>
            </w:pPr>
            <w:r>
              <w:t>assert np.isclose(hyper.pmf(k).sum(), 1)</w:t>
            </w:r>
          </w:p>
          <w:p>
            <w:pPr>
              <w:pStyle w:val="CodeLine"/>
              <w:keepNext w:val="0"/>
              <w:keepLines/>
              <w:widowControl w:val="0"/>
            </w:pPr>
            <w:r>
              <w:rPr>
                <w:color w:val="365B45"/>
              </w:rPr>
              <w:t># 理论方差应等于二项方差乘有限总体修正因子，核对公式与参数映射是否一致。</w:t>
            </w:r>
          </w:p>
          <w:p>
            <w:pPr>
              <w:pStyle w:val="CodeLine"/>
              <w:keepNext w:val="0"/>
              <w:keepLines/>
              <w:widowControl w:val="0"/>
            </w:pPr>
            <w:r>
              <w:t>assert np.isclose(hyper.var(), binomial.var() * correction)</w:t>
            </w:r>
          </w:p>
          <w:p>
            <w:pPr>
              <w:pStyle w:val="CodeLine"/>
              <w:keepNext w:val="0"/>
              <w:keepLines/>
              <w:widowControl w:val="0"/>
            </w:pPr>
            <w:r/>
          </w:p>
          <w:p>
            <w:pPr>
              <w:pStyle w:val="CodeLine"/>
              <w:keepNext w:val="0"/>
              <w:keepLines/>
              <w:widowControl w:val="0"/>
            </w:pPr>
            <w:r>
              <w:rPr>
                <w:color w:val="365B45"/>
              </w:rPr>
              <w:t># 教材图 3-4保留本例N=50、K=5、n=10，不另设总体规模或目标比例的演示情景。</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完整二项支持集为0..n；超几何在k&gt;5时概率质量函数为0，保留这些位置能看见支持集差异。</w:t>
            </w:r>
          </w:p>
          <w:p>
            <w:pPr>
              <w:pStyle w:val="CodeLine"/>
              <w:keepNext w:val="0"/>
              <w:keepLines/>
              <w:widowControl w:val="0"/>
            </w:pPr>
            <w:r>
              <w:rPr>
                <w:color w:val="365B45"/>
              </w:rPr>
              <w:t># 此plot_k不替代上面用于检查超几何归一化的支持集数组k。</w:t>
            </w:r>
          </w:p>
          <w:p>
            <w:pPr>
              <w:pStyle w:val="CodeLine"/>
              <w:keepNext w:val="0"/>
              <w:keepLines/>
              <w:widowControl w:val="0"/>
            </w:pPr>
            <w:r>
              <w:t>plot_k = np.arange(n + 1)</w:t>
            </w:r>
          </w:p>
          <w:p>
            <w:pPr>
              <w:pStyle w:val="CodeLine"/>
              <w:keepNext w:val="0"/>
              <w:keepLines/>
              <w:widowControl w:val="0"/>
            </w:pPr>
            <w:r>
              <w:t>axes[0].bar(plot_k - 0.18, hyper.pmf(plot_k), width=0.36, label='超几何分布')</w:t>
            </w:r>
          </w:p>
          <w:p>
            <w:pPr>
              <w:pStyle w:val="CodeLine"/>
              <w:keepNext w:val="0"/>
              <w:keepLines/>
              <w:widowControl w:val="0"/>
            </w:pPr>
            <w:r>
              <w:t>axes[0].bar(plot_k + 0.18, binomial.pmf(plot_k), width=0.36, label='二项分布')</w:t>
            </w:r>
          </w:p>
          <w:p>
            <w:pPr>
              <w:pStyle w:val="CodeLine"/>
              <w:keepNext w:val="0"/>
              <w:keepLines/>
              <w:widowControl w:val="0"/>
            </w:pPr>
            <w:r>
              <w:t>axes[0].set(title=f'N={N}, K={K}, n={n}', xlabel='目标个数 k',</w:t>
            </w:r>
          </w:p>
          <w:p>
            <w:pPr>
              <w:pStyle w:val="CodeLine"/>
              <w:keepNext w:val="0"/>
              <w:keepLines/>
              <w:widowControl w:val="0"/>
            </w:pPr>
            <w:r>
              <w:t xml:space="preserve">            ylabel='概率质量', xlim=(-0.7, n + 0.7))</w:t>
            </w:r>
          </w:p>
          <w:p>
            <w:pPr>
              <w:pStyle w:val="CodeLine"/>
              <w:keepNext w:val="0"/>
              <w:keepLines/>
              <w:widowControl w:val="0"/>
            </w:pPr>
            <w:r>
              <w:t>axes[0].legend(fontsize=7.8)</w:t>
            </w:r>
          </w:p>
          <w:p>
            <w:pPr>
              <w:pStyle w:val="CodeLine"/>
              <w:keepNext w:val="0"/>
              <w:keepLines/>
              <w:widowControl w:val="0"/>
            </w:pPr>
            <w:r>
              <w:rPr>
                <w:color w:val="365B45"/>
              </w:rPr>
              <w:t># 右图直接使用两个冻结对象的方差，展示不放回抽样的有限总体修正。</w:t>
            </w:r>
          </w:p>
          <w:p>
            <w:pPr>
              <w:pStyle w:val="CodeLine"/>
              <w:keepNext w:val="0"/>
              <w:keepLines/>
              <w:widowControl w:val="0"/>
            </w:pPr>
            <w:r>
              <w:t>variances = np.array([hyper.var(), binomial.var()])</w:t>
            </w:r>
          </w:p>
          <w:p>
            <w:pPr>
              <w:pStyle w:val="CodeLine"/>
              <w:keepNext w:val="0"/>
              <w:keepLines/>
              <w:widowControl w:val="0"/>
            </w:pPr>
            <w:r>
              <w:t>axes[1].bar(['超几何分布', '二项分布'], variances, color=['C0', 'C1'], width=0.55)</w:t>
            </w:r>
          </w:p>
          <w:p>
            <w:pPr>
              <w:pStyle w:val="CodeLine"/>
              <w:keepNext w:val="0"/>
              <w:keepLines/>
              <w:widowControl w:val="0"/>
            </w:pPr>
            <w:r>
              <w:t>for position, value in enumerate(variances):</w:t>
            </w:r>
          </w:p>
          <w:p>
            <w:pPr>
              <w:pStyle w:val="CodeLine"/>
              <w:keepNext w:val="0"/>
              <w:keepLines/>
              <w:widowControl w:val="0"/>
            </w:pPr>
            <w:r>
              <w:t xml:space="preserve">    axes[1].text(position, value + 0.02, f'{value:.4f}', ha='center', fontsize=8)</w:t>
            </w:r>
          </w:p>
          <w:p>
            <w:pPr>
              <w:pStyle w:val="CodeLine"/>
              <w:keepNext w:val="0"/>
              <w:keepLines/>
              <w:widowControl w:val="0"/>
            </w:pPr>
            <w:r>
              <w:t>axes[1].set(title=f'有限总体修正 = {correction:.4f}', ylabel='方差',</w:t>
            </w:r>
          </w:p>
          <w:p>
            <w:pPr>
              <w:pStyle w:val="CodeLine"/>
              <w:keepNext w:val="0"/>
              <w:keepLines/>
              <w:widowControl w:val="0"/>
            </w:pPr>
            <w:r>
              <w:t xml:space="preserve">            ylim=(0, 1.05 * variances.max() + 0.1))</w:t>
            </w:r>
          </w:p>
          <w:p>
            <w:pPr>
              <w:pStyle w:val="CodeLine"/>
              <w:keepNext w:val="0"/>
              <w:keepLines/>
              <w:widowControl w:val="0"/>
            </w:pPr>
            <w:r>
              <w:t>fig.savefig('e11_hypergeom.png',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支持集端点： 0 5</w:t>
        <w:br/>
        <w:t>超几何、二项模型的方差： 0.7346938775510204 0.9</w:t>
        <w:br/>
        <w:t>P(X&lt;=1): 0.7418999792331364 0.7360989291</w:t>
      </w:r>
    </w:p>
    <w:p>
      <w:pPr>
        <w:pStyle w:val="Figure"/>
        <w:jc w:val="center"/>
      </w:pPr>
      <w:r>
        <w:drawing>
          <wp:inline xmlns:a="http://schemas.openxmlformats.org/drawingml/2006/main" xmlns:pic="http://schemas.openxmlformats.org/drawingml/2006/picture">
            <wp:extent cx="5760000" cy="2615459"/>
            <wp:docPr id="9" name="Picture 9" descr="N=50、K=5、n=10的超几何模型与二项分布(10,0.1)对照，由e11_hypergeom.py生成。左图保留二项在k&gt;5的尾部以显示支持集差异；右图方差分别约0.7347与0.9，反映有限总体修正，均值均为1。" title="图3-4"/>
            <wp:cNvGraphicFramePr>
              <a:graphicFrameLocks noChangeAspect="1"/>
            </wp:cNvGraphicFramePr>
            <a:graphic>
              <a:graphicData uri="http://schemas.openxmlformats.org/drawingml/2006/picture">
                <pic:pic>
                  <pic:nvPicPr>
                    <pic:cNvPr id="0" name="e11_hypergeom.png"/>
                    <pic:cNvPicPr/>
                  </pic:nvPicPr>
                  <pic:blipFill>
                    <a:blip r:embed="rId19"/>
                    <a:stretch>
                      <a:fillRect/>
                    </a:stretch>
                  </pic:blipFill>
                  <pic:spPr>
                    <a:xfrm>
                      <a:off x="0" y="0"/>
                      <a:ext cx="5760000" cy="2615459"/>
                    </a:xfrm>
                    <a:prstGeom prst="rect"/>
                  </pic:spPr>
                </pic:pic>
              </a:graphicData>
            </a:graphic>
          </wp:inline>
        </w:drawing>
      </w:r>
    </w:p>
    <w:p>
      <w:pPr>
        <w:pStyle w:val="Caption"/>
      </w:pPr>
      <w:r>
        <w:t>图 3-4  N=50、K=5、n=10的超几何模型与二项分布(10,0.1)对照，由e11_hypergeom.py生成。左图保留二项在k&gt;5的尾部以显示支持集差异；右图方差分别约0.7347与0.9，反映有限总体修正，均值均为1。</w:t>
      </w:r>
    </w:p>
    <w:p>
      <w:pPr>
        <w:jc w:val="both"/>
      </w:pPr>
      <w:r>
        <w:rPr>
          <w:b/>
        </w:rPr>
        <w:t>读图指南</w:t>
      </w:r>
      <w:r>
        <w:t xml:space="preserve">  两模型均值相同而散布不同，超几何在目标数大于5时概率为0，二项仍有很小尾部。右图较小方差来自不放回产生的负关联，不是画图归一化不同。</w:t>
      </w:r>
    </w:p>
    <w:p>
      <w:pPr>
        <w:pStyle w:val="Heading2"/>
        <w:pageBreakBefore w:val="0"/>
      </w:pPr>
      <w:bookmarkStart w:id="45" w:name="b747e5c8baf6be9eb3dab"/>
      <w:r>
        <w:t>3.6 经验频率 模拟误差与模型检查</w:t>
      </w:r>
      <w:bookmarkEnd w:id="45"/>
    </w:p>
    <w:p>
      <w:pPr>
        <w:jc w:val="both"/>
      </w:pPr>
      <w:r>
        <w:t>理论概率质量函数来自指定模型，经验频率来自有限样本。若独立生成M个X，每次判断是否等于k，便得到M个成功概率q=P(X=k)的伯努利指示量。经验频率q̂的均值为q，方差为q(1−q)/M。这把“模拟结果差多少算正常”转成了一个可计算问题。它同样说明罕见事件难以估计：q很小时，预计命中数Mq可能很少，相对误差会很大。</w:t>
      </w:r>
    </w:p>
    <w:p>
      <w:pPr>
        <w:jc w:val="both"/>
      </w:pPr>
      <w:r>
        <w:t>标准化差(q̂−q)/√(q(1−q)/M)用标准误作为尺度。它不是必须落在某固定范围内的断言；在近似正态成立时，绝大多数重复实验会在常见范围内，也仍会有少数更极端的结果。不能因为一次标准化差较大就立即改动随机种子使它“好看”，也不能把某次差很小当作对所有输入都正确的保证。合适的检查包括支持集、质量归一化、解析矩、边界事件以及独立实现对照。</w:t>
      </w:r>
    </w:p>
    <w:p>
      <w:pPr>
        <w:jc w:val="both"/>
      </w:pPr>
      <w:r>
        <w:t>同一组经验频率各项之和为1，因此不同k的频率存在约束，不是彼此独立的。若用全体频率评估模型，应采用适用于整体分布的统计量，并考虑参数是否由数据估计。逐个看柱形接近只能帮助理解，不能替代完整的模型诊断。</w:t>
      </w:r>
    </w:p>
    <w:p>
      <w:pPr>
        <w:keepNext/>
        <w:jc w:val="both"/>
      </w:pPr>
      <w:r>
        <w:rPr>
          <w:b/>
        </w:rPr>
        <w:t>程序</w:t>
      </w:r>
      <w:r>
        <w:t xml:space="preserve"> e12_simulation_check.py  程序固定二项分布(20,0.3)，用种子11独立生成50000个计数。bincount(...,minlength=21)保留0至20全部位置，即使某些值没出现也有0频数。目标事件为X=6，理论q由pmf(6)给出，估计由mean(sample==6)给出。se使用理论q计算，标准化差衡量本次模拟误差的尺度；同时核验频率和为1，frequency[6]等于同一事件的布尔平均。</w:t>
      </w:r>
    </w:p>
    <w:p>
      <w:pPr>
        <w:jc w:val="both"/>
      </w:pPr>
      <w:r>
        <w:rPr>
          <w:b/>
        </w:rPr>
        <w:t>编程思路</w:t>
      </w:r>
      <w:r>
        <w:t xml:space="preserve">  把 Binomial(20,0.3) 重复模拟五万次，逐个成功次数统计经验频率。针对恰好六次成功这一事件，把频率当作伯努利均值，计算理论标准误并量化一次模拟的偏差。</w:t>
      </w:r>
    </w:p>
    <w:p>
      <w:pPr>
        <w:jc w:val="both"/>
      </w:pPr>
      <w:r>
        <w:rPr>
          <w:b/>
        </w:rPr>
        <w:t>代码对应</w:t>
      </w:r>
    </w:p>
    <w:p>
      <w:pPr>
        <w:jc w:val="left"/>
      </w:pPr>
      <w:r>
        <w:t xml:space="preserve">重复抽取五万个二项计数 → </w:t>
      </w:r>
      <w:r>
        <w:rPr>
          <w:rFonts w:ascii="Courier New" w:hAnsi="Courier New" w:eastAsia="Songti SC"/>
          <w:color w:val="000000"/>
          <w:sz w:val="20"/>
        </w:rPr>
        <w:t>sample = rng.binomial(trials, p, size=count)</w:t>
      </w:r>
      <w:r>
        <w:t>：size=count 是重复实验数量，每个元素自身已包含 trials 次伯努利试验。</w:t>
      </w:r>
    </w:p>
    <w:p>
      <w:pPr>
        <w:jc w:val="left"/>
      </w:pPr>
      <w:r>
        <w:t xml:space="preserve">经验概率=各整数结果出现次数/50000 → </w:t>
      </w:r>
      <w:r>
        <w:rPr>
          <w:rFonts w:ascii="Courier New" w:hAnsi="Courier New" w:eastAsia="Songti SC"/>
          <w:color w:val="000000"/>
          <w:sz w:val="20"/>
        </w:rPr>
        <w:t>frequency = np.bincount(sample, minlength=trials + 1) / count</w:t>
      </w:r>
      <w:r>
        <w:t>：bincount 与 minlength=trials+1 保留没有出现的支持位置，避免柱图错位。</w:t>
      </w:r>
    </w:p>
    <w:p>
      <w:pPr>
        <w:jc w:val="left"/>
      </w:pPr>
      <w:r>
        <w:t xml:space="preserve">恰好六次的理论事件概率 q=P(X=6) → </w:t>
      </w:r>
      <w:r>
        <w:rPr>
          <w:rFonts w:ascii="Courier New" w:hAnsi="Courier New" w:eastAsia="Songti SC"/>
          <w:color w:val="000000"/>
          <w:sz w:val="20"/>
        </w:rPr>
        <w:t>q = stats.binom.pmf(6, trials, p)</w:t>
      </w:r>
      <w:r>
        <w:t>：二项 pmf 先确定事件概率，再用它计算蒙特卡洛频率的波动尺度。</w:t>
      </w:r>
    </w:p>
    <w:p>
      <w:pPr>
        <w:jc w:val="left"/>
      </w:pPr>
      <w:r>
        <w:t xml:space="preserve">频率估计的标准误 √[q(1−q)/count] → </w:t>
      </w:r>
      <w:r>
        <w:rPr>
          <w:rFonts w:ascii="Courier New" w:hAnsi="Courier New" w:eastAsia="Songti SC"/>
          <w:color w:val="000000"/>
          <w:sz w:val="20"/>
        </w:rPr>
        <w:t>se = np.sqrt(q * (1 - q) / count)</w:t>
      </w:r>
      <w:r>
        <w:t>：分母是重复次数五万，不是单个二项实验的 trials=20。</w:t>
      </w:r>
    </w:p>
    <w:p>
      <w:pPr>
        <w:jc w:val="both"/>
      </w:pPr>
      <w:r>
        <w:rPr>
          <w:b/>
        </w:rPr>
        <w:t>易错提示</w:t>
      </w:r>
      <w:r>
        <w:t xml:space="preserve">  一次模拟偏差除以标准误只是近似标准化量，不构成算法正确性的确定证明。固定种子用于复现；应同时用理论概率与分布公式检查模拟。</w:t>
      </w:r>
    </w:p>
    <w:p>
      <w:pPr>
        <w:pStyle w:val="Caption"/>
        <w:keepNext/>
        <w:spacing w:before="120" w:after="100"/>
      </w:pPr>
      <w:bookmarkStart w:id="46" w:name="b746e9b041ff7cd645b08"/>
      <w:r>
        <w:rPr>
          <w:b/>
        </w:rPr>
        <w:t>正文代码 e12_simulation_check.py</w:t>
      </w:r>
      <w:bookmarkEnd w:id="46"/>
    </w:p>
    <w:tbl>
      <w:tblPr>
        <w:tblW w:type="auto" w:w="0"/>
        <w:jc w:val="center"/>
        <w:tblLayout w:type="fixed"/>
        <w:tblLook w:firstColumn="1" w:firstRow="1" w:lastColumn="0" w:lastRow="0" w:noHBand="0" w:noVBand="1" w:val="04A0"/>
        <w:tblCaption w:val="正文源码 e12_simulation_chec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教材位置：第3章，第3.6节；仅终端输出。</w:t>
            </w:r>
          </w:p>
          <w:p>
            <w:pPr>
              <w:pStyle w:val="CodeLine"/>
              <w:keepNext w:val="0"/>
              <w:keepLines/>
              <w:widowControl w:val="0"/>
            </w:pPr>
            <w:r>
              <w:rPr>
                <w:color w:val="365B45"/>
              </w:rPr>
              <w:t># 单位、变量与形状：sample 为 (50000,)，frequency 为 (21,)；事件频率和标准化差异无量纲。</w:t>
            </w:r>
          </w:p>
          <w:p>
            <w:pPr>
              <w:pStyle w:val="CodeLine"/>
              <w:keepNext w:val="0"/>
              <w:keepLines/>
              <w:widowControl w:val="0"/>
            </w:pPr>
            <w:r>
              <w:rPr>
                <w:color w:val="365B45"/>
              </w:rPr>
              <w:t># 学习目标：用重复模拟核对二项分布的点概率，并用标准误衡量模拟差异的通常尺度。</w:t>
            </w:r>
          </w:p>
          <w:p>
            <w:pPr>
              <w:pStyle w:val="CodeLine"/>
              <w:keepNext w:val="0"/>
              <w:keepLines/>
              <w:widowControl w:val="0"/>
            </w:pPr>
            <w:r>
              <w:rPr>
                <w:color w:val="365B45"/>
              </w:rPr>
              <w:t># 核心关系：独立重复生成 X~二项分布(20,0.3)，令 I=1{X=6}，则 I~Bernoulli(q)，</w:t>
            </w:r>
          </w:p>
          <w:p>
            <w:pPr>
              <w:pStyle w:val="CodeLine"/>
              <w:keepNext w:val="0"/>
              <w:keepLines/>
              <w:widowControl w:val="0"/>
            </w:pPr>
            <w:r>
              <w:rPr>
                <w:color w:val="365B45"/>
              </w:rPr>
              <w:t># q=P(X=6)。count 次重复的样本比例标准误为 sqrt(q(1-q)/count)。</w:t>
            </w:r>
          </w:p>
          <w:p>
            <w:pPr>
              <w:pStyle w:val="CodeLine"/>
              <w:keepNext w:val="0"/>
              <w:keepLines/>
              <w:widowControl w:val="0"/>
            </w:pPr>
            <w:r>
              <w:rPr>
                <w:color w:val="365B45"/>
              </w:rPr>
              <w:t># 数据与输出：生成 50000 个成功次数，打印理论/观察概率、概率估计的标准误与标准化差异，</w:t>
            </w:r>
          </w:p>
          <w:p>
            <w:pPr>
              <w:pStyle w:val="CodeLine"/>
              <w:keepNext w:val="0"/>
              <w:keepLines/>
              <w:widowControl w:val="0"/>
            </w:pPr>
            <w:r>
              <w:rPr>
                <w:color w:val="365B45"/>
              </w:rPr>
              <w:t># 以及理论/观察均值；频数数组用于检查计数方式和归一化是否正确。</w:t>
            </w:r>
          </w:p>
          <w:p>
            <w:pPr>
              <w:pStyle w:val="CodeLine"/>
              <w:keepNext w:val="0"/>
              <w:keepLines/>
              <w:widowControl w:val="0"/>
            </w:pPr>
            <w:r>
              <w:rPr>
                <w:color w:val="365B45"/>
              </w:rPr>
              <w:t># 运行方式：安装 NumPy、SciPy 后执行 python e12_simulation_check.py，结果输出到终端。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固定种子，让同一环境下的模拟结果可复现；不同种子产生不同的模拟误差。</w:t>
            </w:r>
          </w:p>
          <w:p>
            <w:pPr>
              <w:pStyle w:val="CodeLine"/>
              <w:keepNext w:val="0"/>
              <w:keepLines/>
              <w:widowControl w:val="0"/>
            </w:pPr>
            <w:r>
              <w:t>rng = np.random.default_rng(11)</w:t>
            </w:r>
          </w:p>
          <w:p>
            <w:pPr>
              <w:pStyle w:val="CodeLine"/>
              <w:keepNext w:val="0"/>
              <w:keepLines/>
              <w:widowControl w:val="0"/>
            </w:pPr>
            <w:r>
              <w:rPr>
                <w:color w:val="365B45"/>
              </w:rPr>
              <w:t># trials=20 是一次二项实验内部的伯努利试验数，count=50000 是整个二项实验的重复次数。</w:t>
            </w:r>
          </w:p>
          <w:p>
            <w:pPr>
              <w:pStyle w:val="CodeLine"/>
              <w:keepNext w:val="0"/>
              <w:keepLines/>
              <w:widowControl w:val="0"/>
            </w:pPr>
            <w:r>
              <w:rPr>
                <w:color w:val="365B45"/>
              </w:rPr>
              <w:t># 概率估计的标准误使用 count；不能误用 trials，因为估计是对 count 个二项观测求比例。</w:t>
            </w:r>
          </w:p>
          <w:p>
            <w:pPr>
              <w:pStyle w:val="CodeLine"/>
              <w:keepNext w:val="0"/>
              <w:keepLines/>
              <w:widowControl w:val="0"/>
            </w:pPr>
            <w:r>
              <w:t>trials, p, count = 20, 0.3, 50000</w:t>
            </w:r>
          </w:p>
          <w:p>
            <w:pPr>
              <w:pStyle w:val="CodeLine"/>
              <w:keepNext w:val="0"/>
              <w:keepLines/>
              <w:widowControl w:val="0"/>
            </w:pPr>
            <w:r>
              <w:rPr>
                <w:color w:val="365B45"/>
              </w:rPr>
              <w:t># sample 的形状为 (50000,)，每个元素是一次独立二项实验中的成功次数，取值为 0,...,20。</w:t>
            </w:r>
          </w:p>
          <w:p>
            <w:pPr>
              <w:pStyle w:val="CodeLine"/>
              <w:keepNext w:val="0"/>
              <w:keepLines/>
              <w:widowControl w:val="0"/>
            </w:pPr>
            <w:r>
              <w:t>sample = rng.binomial(trials, p, size=count)</w:t>
            </w:r>
          </w:p>
          <w:p>
            <w:pPr>
              <w:pStyle w:val="CodeLine"/>
              <w:keepNext w:val="0"/>
              <w:keepLines/>
              <w:widowControl w:val="0"/>
            </w:pPr>
            <w:r>
              <w:rPr>
                <w:color w:val="365B45"/>
              </w:rPr>
              <w:t># bincount 按整数值计数：位置 k 保存 sample 中等于 k 的观测个数。</w:t>
            </w:r>
          </w:p>
          <w:p>
            <w:pPr>
              <w:pStyle w:val="CodeLine"/>
              <w:keepNext w:val="0"/>
              <w:keepLines/>
              <w:widowControl w:val="0"/>
            </w:pPr>
            <w:r>
              <w:rPr>
                <w:color w:val="365B45"/>
              </w:rPr>
              <w:t># minlength=21 保留可能未出现的高端类别；除以 count 后得到经验点概率，和为 1。</w:t>
            </w:r>
          </w:p>
          <w:p>
            <w:pPr>
              <w:pStyle w:val="CodeLine"/>
              <w:keepNext w:val="0"/>
              <w:keepLines/>
              <w:widowControl w:val="0"/>
            </w:pPr>
            <w:r>
              <w:rPr>
                <w:color w:val="365B45"/>
              </w:rPr>
              <w:t># 对离散类别而言这是相对频数，不是连续直方图中的概率密度。</w:t>
            </w:r>
          </w:p>
          <w:p>
            <w:pPr>
              <w:pStyle w:val="CodeLine"/>
              <w:keepNext w:val="0"/>
              <w:keepLines/>
              <w:widowControl w:val="0"/>
            </w:pPr>
            <w:r>
              <w:t>frequency = np.bincount(sample, minlength=trials + 1) / count</w:t>
            </w:r>
          </w:p>
          <w:p>
            <w:pPr>
              <w:pStyle w:val="CodeLine"/>
              <w:keepNext w:val="0"/>
              <w:keepLines/>
              <w:widowControl w:val="0"/>
            </w:pPr>
            <w:r>
              <w:rPr>
                <w:color w:val="365B45"/>
              </w:rPr>
              <w:t># q 由理论 概率质量函数 直接给出，表示“一轮实验恰好有 6 次成功”的概率，不是单次成功概率</w:t>
            </w:r>
          </w:p>
          <w:p>
            <w:pPr>
              <w:pStyle w:val="CodeLine"/>
              <w:keepNext w:val="0"/>
              <w:keepLines/>
              <w:widowControl w:val="0"/>
            </w:pPr>
            <w:r>
              <w:rPr>
                <w:color w:val="365B45"/>
              </w:rPr>
              <w:t># p。</w:t>
            </w:r>
          </w:p>
          <w:p>
            <w:pPr>
              <w:pStyle w:val="CodeLine"/>
              <w:keepNext w:val="0"/>
              <w:keepLines/>
              <w:widowControl w:val="0"/>
            </w:pPr>
            <w:r>
              <w:t>q = stats.binom.pmf(6, trials, p)</w:t>
            </w:r>
          </w:p>
          <w:p>
            <w:pPr>
              <w:pStyle w:val="CodeLine"/>
              <w:keepNext w:val="0"/>
              <w:keepLines/>
              <w:widowControl w:val="0"/>
            </w:pPr>
            <w:r>
              <w:rPr>
                <w:color w:val="365B45"/>
              </w:rPr>
              <w:t># sample==6 形成布尔指示数组；对它求均值就是相应事件的观察比例。</w:t>
            </w:r>
          </w:p>
          <w:p>
            <w:pPr>
              <w:pStyle w:val="CodeLine"/>
              <w:keepNext w:val="0"/>
              <w:keepLines/>
              <w:widowControl w:val="0"/>
            </w:pPr>
            <w:r>
              <w:t>estimate = np.mean(sample == 6)</w:t>
            </w:r>
          </w:p>
          <w:p>
            <w:pPr>
              <w:pStyle w:val="CodeLine"/>
              <w:keepNext w:val="0"/>
              <w:keepLines/>
              <w:widowControl w:val="0"/>
            </w:pPr>
            <w:r>
              <w:rPr>
                <w:color w:val="365B45"/>
              </w:rPr>
              <w:t># 理论 q 在本例已知，因此这里使用的是比例估计量的理论标准误，而不是用 estimate 代入的估</w:t>
            </w:r>
          </w:p>
          <w:p>
            <w:pPr>
              <w:pStyle w:val="CodeLine"/>
              <w:keepNext w:val="0"/>
              <w:keepLines/>
              <w:widowControl w:val="0"/>
            </w:pPr>
            <w:r>
              <w:rPr>
                <w:color w:val="365B45"/>
              </w:rPr>
              <w:t># 计值。</w:t>
            </w:r>
          </w:p>
          <w:p>
            <w:pPr>
              <w:pStyle w:val="CodeLine"/>
              <w:keepNext w:val="0"/>
              <w:keepLines/>
              <w:widowControl w:val="0"/>
            </w:pPr>
            <w:r>
              <w:rPr>
                <w:color w:val="365B45"/>
              </w:rPr>
              <w:t># 它是多次重新生成整个 50000 观测数据集时，estimate 的标准差，不是原始成功次数的标准差。</w:t>
            </w:r>
          </w:p>
          <w:p>
            <w:pPr>
              <w:pStyle w:val="CodeLine"/>
              <w:keepNext w:val="0"/>
              <w:keepLines/>
              <w:widowControl w:val="0"/>
            </w:pPr>
            <w:r>
              <w:t>se = np.sqrt(q * (1 - q) / count)</w:t>
            </w:r>
          </w:p>
          <w:p>
            <w:pPr>
              <w:pStyle w:val="CodeLine"/>
              <w:keepNext w:val="0"/>
              <w:keepLines/>
              <w:widowControl w:val="0"/>
            </w:pPr>
            <w:r>
              <w:t>print("理论概率、模拟频率：", q, estimate)</w:t>
            </w:r>
          </w:p>
          <w:p>
            <w:pPr>
              <w:pStyle w:val="CodeLine"/>
              <w:keepNext w:val="0"/>
              <w:keepLines/>
              <w:widowControl w:val="0"/>
            </w:pPr>
            <w:r>
              <w:rPr>
                <w:color w:val="365B45"/>
              </w:rPr>
              <w:t># (estimate-q)/se 说明本次有符号差异相当于多少个标准误；其有限样本分布并非严格正态。</w:t>
            </w:r>
          </w:p>
          <w:p>
            <w:pPr>
              <w:pStyle w:val="CodeLine"/>
              <w:keepNext w:val="0"/>
              <w:keepLines/>
              <w:widowControl w:val="0"/>
            </w:pPr>
            <w:r>
              <w:rPr>
                <w:color w:val="365B45"/>
              </w:rPr>
              <w:t># 因指示变量独立同分布且方差有限，大样本下可用 中心极限定理 将这个量近似看作标准正态变量</w:t>
            </w:r>
          </w:p>
          <w:p>
            <w:pPr>
              <w:pStyle w:val="CodeLine"/>
              <w:keepNext w:val="0"/>
              <w:keepLines/>
              <w:widowControl w:val="0"/>
            </w:pPr>
            <w:r>
              <w:rPr>
                <w:color w:val="365B45"/>
              </w:rPr>
              <w:t># 。</w:t>
            </w:r>
          </w:p>
          <w:p>
            <w:pPr>
              <w:pStyle w:val="CodeLine"/>
              <w:keepNext w:val="0"/>
              <w:keepLines/>
              <w:widowControl w:val="0"/>
            </w:pPr>
            <w:r>
              <w:t>print("理论标准误、标准化差异：", se, (estimate - q) / se)</w:t>
            </w:r>
          </w:p>
          <w:p>
            <w:pPr>
              <w:pStyle w:val="CodeLine"/>
              <w:keepNext w:val="0"/>
              <w:keepLines/>
              <w:widowControl w:val="0"/>
            </w:pPr>
            <w:r>
              <w:rPr>
                <w:color w:val="365B45"/>
              </w:rPr>
              <w:t># 原始成功次数的理论均值为 trials*p；sample.mean() 是对它的另一项模拟核对。</w:t>
            </w:r>
          </w:p>
          <w:p>
            <w:pPr>
              <w:pStyle w:val="CodeLine"/>
              <w:keepNext w:val="0"/>
              <w:keepLines/>
              <w:widowControl w:val="0"/>
            </w:pPr>
            <w:r>
              <w:t>print("理论均值、样本均值：", trials * p, sample.mean())</w:t>
            </w:r>
          </w:p>
          <w:p>
            <w:pPr>
              <w:pStyle w:val="CodeLine"/>
              <w:keepNext w:val="0"/>
              <w:keepLines/>
              <w:widowControl w:val="0"/>
            </w:pPr>
            <w:r>
              <w:rPr>
                <w:color w:val="365B45"/>
              </w:rPr>
              <w:t># 验证从 0 到 trials 的每个可能成功次数都有一个频率槽位，包括零频数类别。</w:t>
            </w:r>
          </w:p>
          <w:p>
            <w:pPr>
              <w:pStyle w:val="CodeLine"/>
              <w:keepNext w:val="0"/>
              <w:keepLines/>
              <w:widowControl w:val="0"/>
            </w:pPr>
            <w:r>
              <w:t>assert frequency.shape == (trials + 1,)</w:t>
            </w:r>
          </w:p>
          <w:p>
            <w:pPr>
              <w:pStyle w:val="CodeLine"/>
              <w:keepNext w:val="0"/>
              <w:keepLines/>
              <w:widowControl w:val="0"/>
            </w:pPr>
            <w:r>
              <w:rPr>
                <w:color w:val="365B45"/>
              </w:rPr>
              <w:t># 所有观测都恰好归入一个类别，因此经验概率和应为 1，只需允许浮点舍入误差。</w:t>
            </w:r>
          </w:p>
          <w:p>
            <w:pPr>
              <w:pStyle w:val="CodeLine"/>
              <w:keepNext w:val="0"/>
              <w:keepLines/>
              <w:widowControl w:val="0"/>
            </w:pPr>
            <w:r>
              <w:t>assert np.isclose(frequency.sum(), 1)</w:t>
            </w:r>
          </w:p>
          <w:p>
            <w:pPr>
              <w:pStyle w:val="CodeLine"/>
              <w:keepNext w:val="0"/>
              <w:keepLines/>
              <w:widowControl w:val="0"/>
            </w:pPr>
            <w:r>
              <w:rPr>
                <w:color w:val="365B45"/>
              </w:rPr>
              <w:t># 两种统计同一事件的方法应一致；这检查统计实现，没有要求经验概率精确等于理论 q。</w:t>
            </w:r>
          </w:p>
          <w:p>
            <w:pPr>
              <w:pStyle w:val="CodeLine"/>
              <w:keepNext w:val="0"/>
              <w:keepLines/>
              <w:widowControl w:val="0"/>
            </w:pPr>
            <w:r>
              <w:rPr>
                <w:color w:val="365B45"/>
              </w:rPr>
              <w:t># 上述断言通过也不等同于完整的分布拟合检验，仍应结合模拟误差尺度解释理论与观察的差异。</w:t>
            </w:r>
          </w:p>
          <w:p>
            <w:pPr>
              <w:pStyle w:val="CodeLine"/>
              <w:keepNext w:val="0"/>
              <w:keepLines/>
              <w:widowControl w:val="0"/>
            </w:pPr>
            <w:r>
              <w:t>assert np.isclose(frequency[6], estimate)</w:t>
            </w:r>
          </w:p>
        </w:tc>
      </w:tr>
    </w:tbl>
    <w:p>
      <w:pPr>
        <w:spacing w:after="80" w:line="60" w:lineRule="exact"/>
      </w:pPr>
    </w:p>
    <w:p>
      <w:pPr>
        <w:pStyle w:val="Caption"/>
        <w:keepNext/>
      </w:pPr>
      <w:r>
        <w:t>规定环境下的实际运行输出</w:t>
      </w:r>
    </w:p>
    <w:p>
      <w:pPr>
        <w:pStyle w:val="Output"/>
        <w:keepLines/>
      </w:pPr>
      <w:r>
        <w:t>理论概率、模拟频率： 0.1916389827534427 0.19172</w:t>
        <w:br/>
        <w:t>理论标准误、标准化差异： 0.0017601902342796267 0.046027551442726966</w:t>
        <w:br/>
        <w:t>理论均值、样本均值： 6.0 5.99784</w:t>
      </w:r>
    </w:p>
    <w:p>
      <w:pPr>
        <w:jc w:val="both"/>
      </w:pPr>
      <w:r>
        <w:t>实际建模时还要区分分布内的抽样误差与模型外的假设误差。把50000次模拟增加到500000次能减小数值估计误差，却不能修复“真实抽样不独立”“总体成功率在变化”这类模型偏差。理论推导、计算核验与实际数据检查各有作用；看清它们分别回答什么问题，比无限增加模拟次数更重要。</w:t>
      </w:r>
    </w:p>
    <w:p>
      <w:pPr>
        <w:pStyle w:val="Heading2"/>
        <w:pageBreakBefore w:val="0"/>
      </w:pPr>
      <w:bookmarkStart w:id="47" w:name="b77bafe1fff926d65f8bf"/>
      <w:r>
        <w:t>3.7 本章要点 常见误区与延伸阅读</w:t>
      </w:r>
      <w:bookmarkEnd w:id="47"/>
    </w:p>
    <w:p>
      <w:pPr>
        <w:jc w:val="both"/>
      </w:pPr>
      <w:r>
        <w:t>核心要点：二项模型固定试验数，几何与负二项固定成功目标，泊松模型固定暴露窗口，超几何模型固定有限总体且不放回。都取整数不代表可互换；停止规则、支持集与独立性优先于公式外形。</w:t>
      </w:r>
    </w:p>
    <w:p>
      <w:pPr>
        <w:jc w:val="both"/>
      </w:pPr>
      <w:r>
        <w:t>核心要点：泊松窗口参数为速率乘暴露量，时间单位必须一致。均值等于方差是模型性质，实际偏离可能来自不同速率混合、依赖或暴露量不一致。二项到泊松极限同时要求试验数增大、单次成功概率缩小而均值保持。</w:t>
      </w:r>
    </w:p>
    <w:p>
      <w:pPr>
        <w:jc w:val="both"/>
      </w:pPr>
      <w:r>
        <w:t>常见误区：把pmf与cdf混用，把“至少k”直接调用sf(k)，把geom的从1开始与nbinom的从0数失败混淆，把不放回抽样当作独立试验，或用无限次模拟掩盖错误支持集。完整有限分布的质量和应为1；截断的无限支持网格还要说明遗漏尾概率。</w:t>
      </w:r>
    </w:p>
    <w:p>
      <w:pPr>
        <w:jc w:val="both"/>
      </w:pPr>
      <w:r>
        <w:t>延伸阅读：哈佛《概率论导论》第3章与第4章中的二项、超几何、几何、负二项和泊松例子，重点按试验故事区分计数口径；作者教材入口https://probabilitybook.net/ [P19]。统计110第7—11讲依次连接这些离散模型，官方讲次目录https://stat110.hsites.harvard.edu/youtube [P14]。</w:t>
      </w:r>
    </w:p>
    <w:p>
      <w:pPr>
        <w:jc w:val="both"/>
      </w:pPr>
      <w:r>
        <w:t>课程配读：麻省理工学院18.05第4课甲乙及第1单元复习材料，从官方总目https://ocw.mit.edu/courses/18-05-introduction-to-probability-and-statistics-spring-2022/pages/classes-reading-and-in-class-materials/进入[P02、P04]。阅读时每次先注明随机变量数的是成功、失败、总次数还是给定时间内事件数。</w:t>
      </w:r>
    </w:p>
    <w:p>
      <w:pPr>
        <w:pStyle w:val="Heading2"/>
        <w:pageBreakBefore w:val="0"/>
      </w:pPr>
      <w:bookmarkStart w:id="48" w:name="bce75ea42ea847039b030"/>
      <w:r>
        <w:t>3.8 练习与参考解答</w:t>
      </w:r>
      <w:bookmarkEnd w:id="48"/>
    </w:p>
    <w:p>
      <w:pPr>
        <w:jc w:val="both"/>
      </w:pPr>
      <w:r>
        <w:rPr>
          <w:b/>
        </w:rPr>
        <w:t>练习 3-1</w:t>
      </w:r>
      <w:r>
        <w:t>（概念与手算，入门）  独立试验成功率0.2，固定做5次。求恰成功1次、至少成功1次的概率及均值、方差，并说明comb(5,1)在质量公式中对应什么。</w:t>
      </w:r>
    </w:p>
    <w:p>
      <w:pPr>
        <w:jc w:val="both"/>
      </w:pPr>
      <w:r>
        <w:rPr>
          <w:b/>
        </w:rPr>
        <w:t>练习 3-2</w:t>
      </w:r>
      <w:r>
        <w:t>（概念与手算，入门）  教学设定：泊松速率3次/小时。半小时内计数的参数、均值、方差与无事件概率各是什么？如果时间写成30分钟，速率应怎样换算？</w:t>
      </w:r>
    </w:p>
    <w:p>
      <w:pPr>
        <w:jc w:val="both"/>
      </w:pPr>
      <w:r>
        <w:rPr>
          <w:b/>
        </w:rPr>
        <w:t>练习 3-3</w:t>
      </w:r>
      <w:r>
        <w:t>（概念与手算，进阶）  首次成功编号T服从成功率0.25的几何分布，已知前4次失败，再等超过2次的概率是多少？若等第3次成功，总次数为5的事件在SciPy负二项接口中传入哪个数？</w:t>
      </w:r>
    </w:p>
    <w:p>
      <w:pPr>
        <w:jc w:val="both"/>
      </w:pPr>
      <w:r>
        <w:rPr>
          <w:b/>
        </w:rPr>
        <w:t>练习 3-4</w:t>
      </w:r>
      <w:r>
        <w:t>（概念与手算，进阶）  N=10、K=4，不放回均匀抽n=3，求恰有2个目标的概率、均值、方差与支持集，并与二项模型比较。</w:t>
      </w:r>
    </w:p>
    <w:p>
      <w:pPr>
        <w:jc w:val="both"/>
      </w:pPr>
      <w:r>
        <w:rPr>
          <w:b/>
        </w:rPr>
        <w:t>练习 3-5</w:t>
      </w:r>
      <w:r>
        <w:t>（编程实践，入门）  按e07_binomial.py的n=20、p=0.3，使用comb逐点计算完整质量，再与stats.binom.pmf核对。给出至少8次事件所需的正确尾接口。</w:t>
      </w:r>
    </w:p>
    <w:p>
      <w:pPr>
        <w:jc w:val="both"/>
      </w:pPr>
      <w:r>
        <w:rPr>
          <w:b/>
        </w:rPr>
        <w:t>练习 3-6</w:t>
      </w:r>
      <w:r>
        <w:t>（编程实践，进阶）  运行e08_poisson_limit.py，记录n=10、50、500时的p与最大点概率差。解释为何这不是全部尾事件的最大误差。</w:t>
      </w:r>
    </w:p>
    <w:p>
      <w:pPr>
        <w:jc w:val="both"/>
      </w:pPr>
      <w:r>
        <w:rPr>
          <w:b/>
        </w:rPr>
        <w:t>练习 3-7</w:t>
      </w:r>
      <w:r>
        <w:t>（编程实践，进阶）  在e10_waiting.py中分别用组合公式与nbinom计算总次数3至8的质量，核验计数起点与均值平移。</w:t>
      </w:r>
    </w:p>
    <w:p>
      <w:pPr>
        <w:jc w:val="both"/>
      </w:pPr>
      <w:r>
        <w:rPr>
          <w:b/>
        </w:rPr>
        <w:t>练习 3-8</w:t>
      </w:r>
      <w:r>
        <w:t>（编程实践，进阶）  运行e12_simulation_check.py，说明bincount的minlength和频数索引6的作用；计算单事件模拟差的标准化量。</w:t>
      </w:r>
    </w:p>
    <w:p>
      <w:pPr>
        <w:jc w:val="both"/>
      </w:pPr>
      <w:r>
        <w:rPr>
          <w:b/>
        </w:rPr>
        <w:t>练习 3-9</w:t>
      </w:r>
      <w:r>
        <w:t>（场景应用，入门）  教学设定：客服来电率12次/小时，按齐次泊松过程建模。15分钟内至少2通的概率是多少？给出一个会破坏该模型的具体机制。</w:t>
      </w:r>
    </w:p>
    <w:p>
      <w:pPr>
        <w:jc w:val="both"/>
      </w:pPr>
      <w:r>
        <w:rPr>
          <w:b/>
        </w:rPr>
        <w:t>练习 3-10</w:t>
      </w:r>
      <w:r>
        <w:t>（场景应用，进阶）  教学设定：服务器平均每秒2次外部请求。半秒计数用什么参数？若每个外部请求都恰好触发一次立即重试，记录总请求还适合相同泊松模型吗？</w:t>
      </w:r>
    </w:p>
    <w:p>
      <w:pPr>
        <w:jc w:val="both"/>
      </w:pPr>
      <w:r>
        <w:rPr>
          <w:b/>
        </w:rPr>
        <w:t>练习 3-11</w:t>
      </w:r>
      <w:r>
        <w:t>（场景应用，进阶）  教学设定：独立设备在相同稳定工况下，平均每台100小时0.2次故障。10台各观察50小时，总计故障的均值和无故障概率是多少？若有两类设备速率不同，直接合并有何前提？</w:t>
      </w:r>
    </w:p>
    <w:p>
      <w:pPr>
        <w:jc w:val="both"/>
      </w:pPr>
      <w:r>
        <w:rPr>
          <w:b/>
        </w:rPr>
        <w:t>练习 3-12</w:t>
      </w:r>
      <w:r>
        <w:t>（场景应用，进阶）  质检批量50件且明确只有5件次品，不放回抽10件。研究者用二项分布(10,0.1)预测抽到6件次品。说明正确概率并比较两模型方差。</w:t>
      </w:r>
    </w:p>
    <w:p>
      <w:pPr>
        <w:keepNext/>
        <w:jc w:val="both"/>
      </w:pPr>
      <w:r>
        <w:rPr>
          <w:b/>
        </w:rPr>
        <w:t>参考解答与验收依据</w:t>
      </w:r>
    </w:p>
    <w:p>
      <w:pPr>
        <w:jc w:val="both"/>
      </w:pPr>
      <w:r>
        <w:rPr>
          <w:b/>
        </w:rPr>
        <w:t>3-1</w:t>
      </w:r>
      <w:r>
        <w:t xml:space="preserve">  恰1次为C(5,1)0.2×0.8⁴=0.4096；至少1次为1−0.8⁵=0.67232；均值1、方差0.8。组合数计算成功位置的选择数，单个排列的概率由0.2×0.8⁴给出。comb不是概率本身。</w:t>
      </w:r>
    </w:p>
    <w:p>
      <w:pPr>
        <w:jc w:val="both"/>
      </w:pPr>
      <w:r>
        <w:rPr>
          <w:b/>
        </w:rPr>
        <w:t>3-2</w:t>
      </w:r>
      <w:r>
        <w:t xml:space="preserve">  参数3×0.5=1.5，均值与方差均为1.5，无事件概率exp(−1.5)≈0.223130。分钟速率为3/60=0.05次/分钟，0.05×30仍为1.5。速率与窗口计数参数不可混用。</w:t>
      </w:r>
    </w:p>
    <w:p>
      <w:pPr>
        <w:jc w:val="both"/>
      </w:pPr>
      <w:r>
        <w:rPr>
          <w:b/>
        </w:rPr>
        <w:t>3-3</w:t>
      </w:r>
      <w:r>
        <w:t xml:space="preserve">  无记忆性给P(T&gt;6|T&gt;4)=0.75²=0.5625。第3次成功时总次数5意味着之前失败2次，所以向stats.nbinom(n=3,p=0.25).pmf传入2；n参数在该接口是目标成功次数。几何接口geom从1数总次数，负二项接口nbinom从0数失败次数。</w:t>
      </w:r>
    </w:p>
    <w:p>
      <w:pPr>
        <w:jc w:val="both"/>
      </w:pPr>
      <w:r>
        <w:rPr>
          <w:b/>
        </w:rPr>
        <w:t>3-4</w:t>
      </w:r>
      <w:r>
        <w:t xml:space="preserve">  概率C(4,2)C(6,1)/C(10,3)=36/120=0.3；均值3×0.4=1.2；方差3×0.4×0.6×7/9=0.56；支持0至3。相应二项方差0.72，缺少有限总体修正；二者均值相同不能推出分布相同。</w:t>
      </w:r>
    </w:p>
    <w:p>
      <w:pPr>
        <w:jc w:val="both"/>
      </w:pPr>
      <w:r>
        <w:rPr>
          <w:b/>
        </w:rPr>
        <w:t>3-5</w:t>
      </w:r>
      <w:r>
        <w:t xml:space="preserve">  k从0至20，共21项；manual[k]=comb(20,k)×0.3ᵏ×0.7²⁰⁻ᵏ。allclose与质量和约1应通过，均值6、方差4.2。P(X=6)≈0.19163898、P(X≤4)≈0.23750778，P(X≥8)=sf(7)≈0.22772820；sf(8)会漏掉8次的质量。</w:t>
      </w:r>
    </w:p>
    <w:p>
      <w:pPr>
        <w:jc w:val="both"/>
      </w:pPr>
      <w:r>
        <w:rPr>
          <w:b/>
        </w:rPr>
        <w:t>3-6</w:t>
      </w:r>
      <w:r>
        <w:t xml:space="preserve">  固定λ=3，p依次为0.3、0.06、0.006；在k=0至29的最大绝对质量差约为0.042786、0.007015、0.000675。它对有限网格逐点质量取最大，不是对所有事件的概率差取最大，也不是把各点差绝对值相加的总变差距离。图只显示0至12，计算仍用0至29。</w:t>
      </w:r>
    </w:p>
    <w:p>
      <w:pPr>
        <w:jc w:val="both"/>
      </w:pPr>
      <w:r>
        <w:rPr>
          <w:b/>
        </w:rPr>
        <w:t>3-7</w:t>
      </w:r>
      <w:r>
        <w:t xml:space="preserve">  令total=[3,4,5,6,7,8]，接口使用failures.pmf(total−3)。组合公式C(total−1,2)0.3³0.7**(total−3)得到[0.027,0.0567,0.07938,0.09261,0.0972405,0.09529569]。失败数均值7、总次数均值10，方差均为70/3；只打印这6项时和不必等于1，因为后面仍有尾部。</w:t>
      </w:r>
    </w:p>
    <w:p>
      <w:pPr>
        <w:jc w:val="both"/>
      </w:pPr>
      <w:r>
        <w:rPr>
          <w:b/>
        </w:rPr>
        <w:t>3-8</w:t>
      </w:r>
      <w:r>
        <w:t xml:space="preserve">  minlength=21保留0至20所有位置，缺失类别也占一个0频数槽。frequency[6]与mean(sample==6)应相同。规定种子11得到理论概率约0.19163898、频率0.19172、标准误约0.00176019、标准化差约0.04602755；理论均值6、样本均值5.99784。模拟差很小不能代替完整模型诊断。</w:t>
      </w:r>
    </w:p>
    <w:p>
      <w:pPr>
        <w:jc w:val="both"/>
      </w:pPr>
      <w:r>
        <w:rPr>
          <w:b/>
        </w:rPr>
        <w:t>3-9</w:t>
      </w:r>
      <w:r>
        <w:t xml:space="preserve">  窗口参数为3，P(N≥2)=1−exp(−3)(1+3)≈0.80085173。若集中发送通知后大量用户同时来电，事件可能聚集；若午间与晚间速率显著不同，跨时段平稳速率假设不成立。不能把这些机制当作已由题设真实观测证实。</w:t>
      </w:r>
    </w:p>
    <w:p>
      <w:pPr>
        <w:jc w:val="both"/>
      </w:pPr>
      <w:r>
        <w:rPr>
          <w:b/>
        </w:rPr>
        <w:t>3-10</w:t>
      </w:r>
      <w:r>
        <w:t xml:space="preserve">  原外部请求半秒计数参数1。若每个事件成对记录，总请求C=2N只取偶数，均值2、方差4，不可能是均值2的泊松分布（后者方差2且允许奇数）。应明确区分外部请求与含重试的总日志计数。</w:t>
      </w:r>
    </w:p>
    <w:p>
      <w:pPr>
        <w:jc w:val="both"/>
      </w:pPr>
      <w:r>
        <w:rPr>
          <w:b/>
        </w:rPr>
        <w:t>3-11</w:t>
      </w:r>
      <w:r>
        <w:t xml:space="preserve">  总暴露500台时，平均故障数0.2×500/100=1，无故障概率exp(−1)≈0.367879。不同确定速率的独立泊松计数仍可相加，参数按各自暴露量相加；但若把随机抽到的设备类别混合作为单台计数，或共享冲击造成依赖，不能直接援用独立泊松叠加。</w:t>
      </w:r>
    </w:p>
    <w:p>
      <w:pPr>
        <w:jc w:val="both"/>
      </w:pPr>
      <w:r>
        <w:rPr>
          <w:b/>
        </w:rPr>
        <w:t>3-12</w:t>
      </w:r>
      <w:r>
        <w:t xml:space="preserve">  实际事件不可能，正确概率0；超几何支持0至5。超几何方差0.9×40/49≈0.734694，二项方差0.9。抽样比例20%并不极小，独立抽样近似应评估误差；单看平均都是1不能说明尾概率合理。</w:t>
      </w:r>
    </w:p>
    <w:p>
      <w:pPr>
        <w:pStyle w:val="Heading1"/>
        <w:pageBreakBefore/>
      </w:pPr>
      <w:bookmarkStart w:id="49" w:name="be15b414007d218186222"/>
      <w:r>
        <w:t>第 4 章 连续概率分布</w:t>
      </w:r>
      <w:bookmarkEnd w:id="49"/>
    </w:p>
    <w:p>
      <w:pPr>
        <w:pStyle w:val="Heading2"/>
        <w:pageBreakBefore w:val="0"/>
      </w:pPr>
      <w:bookmarkStart w:id="50" w:name="bd90ab383f7d390f50f19"/>
      <w:r>
        <w:t>4.1 本章导读 入门 进阶与拓展</w:t>
      </w:r>
      <w:bookmarkEnd w:id="50"/>
    </w:p>
    <w:p>
      <w:pPr>
        <w:jc w:val="both"/>
      </w:pPr>
      <w:r>
        <w:t>本章把区间概率、密度和等待过程连起来。入门阅读掌握面积、标准化、速率与尺度的换算。进阶阅读理解泊松过程的独立增量、平稳增量与短时间性质，并推导指数间隔和整数形状的伽马等待。拓展阅读讨论变量变换、非整数伽马形状及贝塔函数。过程模型是一组关于整条时间记录的假设，要求强于“某一个计数近似泊松”。</w:t>
      </w:r>
    </w:p>
    <w:p>
      <w:pPr>
        <w:pStyle w:val="Heading2"/>
        <w:pageBreakBefore w:val="0"/>
      </w:pPr>
      <w:bookmarkStart w:id="51" w:name="b938b02afc635c23c373a"/>
      <w:r>
        <w:t>4.2 概率密度 累积概率与变量变换</w:t>
      </w:r>
      <w:bookmarkEnd w:id="51"/>
    </w:p>
    <w:p>
      <w:pPr>
        <w:jc w:val="both"/>
      </w:pPr>
      <w:r>
        <w:t>测量时间、长度或浓度时，取值常用连续模型近似。对具有概率密度的X，存在非负函数fₓ，使任意区间的概率等于曲线下相应面积。总面积必须为1，但曲线高度可以超过1。例如把全部概率均匀压在长度0.1的区间内，密度高度就是10。高度表示单位长度上的概率密集程度，和“恰在某点”的概率不同。</w:t>
      </w:r>
    </w:p>
    <w:p>
      <w:pPr>
        <w:jc w:val="both"/>
      </w:pPr>
      <w:r>
        <w:t>连续变量在单点的概率为0，因为单点区间没有长度；一个观测仍然会出现某个具体数值，这并不矛盾。概率0表示该特定点在模型下没有正的概率质量，并不表示样本空间中不存在这个点。实际测量有分辨率，记录“2.30秒”常代表一个窄区间，计算记录值的机会时应使用相应区间概率。</w:t>
      </w:r>
    </w:p>
    <w:p>
      <w:pPr>
        <w:jc w:val="both"/>
      </w:pPr>
      <w:r>
        <w:t>累积分布函数仍按Fₓ(x)=P(X≤x)定义，因而离散与连续模型没有换一套累积概率语言。有密度时累积分布函数连续，并在适当位置满足Fₓ′(x)=fₓ(x)。反过来，累积分布函数连续本身并不足以保证存在通常的密度；本书讨论的连续分布都具有密度，不展开那些特殊的无密度连续分布。</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X</m:t>
                  </m:r>
                </m:sub>
              </m:sSub>
              <m:r>
                <m:t>(</m:t>
              </m:r>
              <m:r>
                <m:t>x</m:t>
              </m:r>
              <m:r>
                <m:t>)</m:t>
              </m:r>
              <m:r>
                <m:t>=</m:t>
              </m:r>
              <m:sSubSup>
                <m:e>
                  <m:r>
                    <m:t>∫</m:t>
                  </m:r>
                </m:e>
                <m:sub>
                  <m:r>
                    <m:t>−</m:t>
                  </m:r>
                  <m:r>
                    <m:t>∞</m:t>
                  </m:r>
                </m:sub>
                <m:sup>
                  <m:r>
                    <m:t>x</m:t>
                  </m:r>
                </m:sup>
              </m:sSubSup>
              <m:sSub>
                <m:e>
                  <m:r>
                    <m:t>f</m:t>
                  </m:r>
                </m:e>
                <m:sub>
                  <m:r>
                    <m:t>X</m:t>
                  </m:r>
                </m:sub>
              </m:sSub>
              <m:r>
                <m:t>(</m:t>
              </m:r>
              <m:r>
                <m:t>t</m:t>
              </m:r>
              <m:r>
                <m:t>)</m:t>
              </m:r>
              <m:r>
                <m:t xml:space="preserve"> </m:t>
              </m:r>
              <m:r>
                <m:t>d</m:t>
              </m:r>
              <m:r>
                <m:t>t</m:t>
              </m:r>
              <m:r>
                <m:t>,</m:t>
              </m:r>
              <m:r>
                <m:t xml:space="preserve">  </m:t>
              </m:r>
              <m:r>
                <m:t>P</m:t>
              </m:r>
              <m:r>
                <m:t>(</m:t>
              </m:r>
              <m:r>
                <m:t>a</m:t>
              </m:r>
              <m:r>
                <m:t>&lt;</m:t>
              </m:r>
              <m:r>
                <m:t>X</m:t>
              </m:r>
              <m:r>
                <m:t>≤</m:t>
              </m:r>
              <m:r>
                <m:t>b</m:t>
              </m:r>
              <m:r>
                <m:t>)</m:t>
              </m:r>
              <m:r>
                <m:t>=</m:t>
              </m:r>
              <m:sSubSup>
                <m:e>
                  <m:r>
                    <m:t>∫</m:t>
                  </m:r>
                </m:e>
                <m:sub>
                  <m:r>
                    <m:t>a</m:t>
                  </m:r>
                </m:sub>
                <m:sup>
                  <m:r>
                    <m:t>b</m:t>
                  </m:r>
                </m:sup>
              </m:sSubSup>
              <m:sSub>
                <m:e>
                  <m:r>
                    <m:t>f</m:t>
                  </m:r>
                </m:e>
                <m:sub>
                  <m:r>
                    <m:t>X</m:t>
                  </m:r>
                </m:sub>
              </m:sSub>
              <m:r>
                <m:t>(</m:t>
              </m:r>
              <m:r>
                <m:t>t</m:t>
              </m:r>
              <m:r>
                <m:t>)</m:t>
              </m:r>
              <m:r>
                <m:t xml:space="preserve"> </m:t>
              </m:r>
              <m:r>
                <m:t>d</m:t>
              </m:r>
              <m:r>
                <m:t>t</m:t>
              </m:r>
              <m:r>
                <m:t>=</m:t>
              </m:r>
              <m:sSub>
                <m:e>
                  <m:r>
                    <m:t>F</m:t>
                  </m:r>
                </m:e>
                <m:sub>
                  <m:r>
                    <m:t>X</m:t>
                  </m:r>
                </m:sub>
              </m:sSub>
              <m:r>
                <m:t>(</m:t>
              </m:r>
              <m:r>
                <m:t>b</m:t>
              </m:r>
              <m:r>
                <m:t>)</m:t>
              </m:r>
              <m:r>
                <m:t>−</m:t>
              </m:r>
              <m:sSub>
                <m:e>
                  <m:r>
                    <m:t>F</m:t>
                  </m:r>
                </m:e>
                <m:sub>
                  <m:r>
                    <m:t>X</m:t>
                  </m:r>
                </m:sub>
              </m:sSub>
              <m:r>
                <m:t>(</m:t>
              </m:r>
              <m:r>
                <m:t>a</m:t>
              </m:r>
              <m:r>
                <m:t>)</m:t>
              </m:r>
            </m:oMath>
          </w:p>
        </w:tc>
        <w:tc>
          <w:tcPr>
            <w:tcW w:type="dxa" w:w="1020"/>
            <w:tcMar>
              <w:top w:w="35" w:type="dxa"/>
              <w:bottom w:w="35" w:type="dxa"/>
              <w:left w:w="0" w:type="dxa"/>
              <w:right w:w="0" w:type="dxa"/>
            </w:tcMar>
            <w:vAlign w:val="center"/>
          </w:tcPr>
          <w:p>
            <w:pPr>
              <w:pStyle w:val="Equation"/>
              <w:keepNext w:val="0"/>
              <w:jc w:val="right"/>
            </w:pPr>
            <w:r>
              <w:t>（4.1）</w:t>
            </w:r>
          </w:p>
        </w:tc>
      </w:tr>
    </w:tbl>
    <w:p>
      <w:pPr>
        <w:jc w:val="both"/>
      </w:pPr>
      <w:r>
        <w:t>∫是积分，t为积分变量，dt表示按t的长度累积；a、b为区间端点，−∞表示向左无限延伸。密度fₓ≥0且全实轴积分为1。对有密度的变量，单点概率为0，故端点处使用&lt;或≤不改变区间概率；离散变量则不能这样任意替换。</w:t>
      </w:r>
    </w:p>
    <w:p>
      <w:pPr>
        <w:jc w:val="both"/>
      </w:pPr>
      <w:r>
        <w:t>连续期望是E[g(X)]=∫g(x)fₓ(x)dx，只要绝对值积分有限。它仍然是按分布加权，只是把离散求和换为积分。计算方差仍可先求E[X]、E[X²]再相减。分位数qₚ是使累计概率达到p的位置，一般定义为inf{x:Fₓ(x)≥p}；对严格递增连续累积分布函数，它就是反函数Fₓ⁻¹(p)。概率到阈值的方向，与阈值到概率的累积分布函数方向正好相反。</w:t>
      </w:r>
    </w:p>
    <w:p>
      <w:pPr>
        <w:jc w:val="both"/>
      </w:pPr>
      <w:r>
        <w:t>变量变换最好先从事件与累积分布函数出发。例如Y=aX+b且a&gt;0时，Y≤y等价于X≤(y−b)/a，所以Fᵧ(y)=Fₓ((y−b)/a)。求导得到fᵧ(y)=fₓ((y−b)/a)/a；a&lt;0时不等号方向改变，最终密度公式分母使用|a|。这个因子补偿横轴伸缩，保证总面积仍为1。若不乘伸缩因子，变换后的曲线通常不是合法密度。</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Y</m:t>
                  </m:r>
                </m:sub>
              </m:sSub>
              <m:r>
                <m:t>(</m:t>
              </m:r>
              <m:r>
                <m:t>y</m:t>
              </m:r>
              <m:r>
                <m:t>)</m:t>
              </m:r>
              <m:r>
                <m:t>=</m:t>
              </m:r>
              <m:sSub>
                <m:e>
                  <m:r>
                    <m:t>f</m:t>
                  </m:r>
                </m:e>
                <m:sub>
                  <m:r>
                    <m:t>X</m:t>
                  </m:r>
                </m:sub>
              </m:sSub>
              <m:r>
                <m:t>(</m:t>
              </m:r>
              <m:sSup>
                <m:e>
                  <m:r>
                    <m:t>g</m:t>
                  </m:r>
                </m:e>
                <m:sup>
                  <m:r>
                    <m:t>−</m:t>
                  </m:r>
                  <m:r>
                    <m:t>1</m:t>
                  </m:r>
                </m:sup>
              </m:sSup>
              <m:r>
                <m:t>(</m:t>
              </m:r>
              <m:r>
                <m:t>y</m:t>
              </m:r>
              <m:r>
                <m:t>)</m:t>
              </m:r>
              <m:r>
                <m:t>)</m:t>
              </m:r>
              <m:d>
                <m:dPr>
                  <m:begChr m:val="|"/>
                  <m:endChr m:val="|"/>
                </m:dPr>
                <m:e>
                  <m:f>
                    <m:num>
                      <m:r>
                        <m:t>d</m:t>
                      </m:r>
                    </m:num>
                    <m:den>
                      <m:r>
                        <m:t>d</m:t>
                      </m:r>
                      <m:r>
                        <m:t>y</m:t>
                      </m:r>
                    </m:den>
                  </m:f>
                  <m:sSup>
                    <m:e>
                      <m:r>
                        <m:t>g</m:t>
                      </m:r>
                    </m:e>
                    <m:sup>
                      <m:r>
                        <m:t>−</m:t>
                      </m:r>
                      <m:r>
                        <m:t>1</m:t>
                      </m:r>
                    </m:sup>
                  </m:sSup>
                  <m:r>
                    <m:t>(</m:t>
                  </m:r>
                  <m:r>
                    <m:t>y</m:t>
                  </m:r>
                  <m:r>
                    <m:t>)</m:t>
                  </m:r>
                </m:e>
              </m:d>
            </m:oMath>
          </w:p>
        </w:tc>
        <w:tc>
          <w:tcPr>
            <w:tcW w:type="dxa" w:w="1020"/>
            <w:tcMar>
              <w:top w:w="35" w:type="dxa"/>
              <w:bottom w:w="35" w:type="dxa"/>
              <w:left w:w="0" w:type="dxa"/>
              <w:right w:w="0" w:type="dxa"/>
            </w:tcMar>
            <w:vAlign w:val="center"/>
          </w:tcPr>
          <w:p>
            <w:pPr>
              <w:pStyle w:val="Equation"/>
              <w:keepNext w:val="0"/>
              <w:jc w:val="right"/>
            </w:pPr>
            <w:r>
              <w:t>（4.2）</w:t>
            </w:r>
          </w:p>
        </w:tc>
      </w:tr>
    </w:tbl>
    <w:p>
      <w:pPr>
        <w:jc w:val="both"/>
      </w:pPr>
      <w:r>
        <w:t>此式适用于支持集上单调、可微且反函数具有适当可微性的变换Y=g(X)。g⁻¹为反函数，导数绝对值是长度尺度的修正因子。非单调变换可能有多个原值映到同一个y，应把各分支贡献相加；不能未经检查直接套用单分支公式。</w:t>
      </w:r>
    </w:p>
    <w:p>
      <w:pPr>
        <w:keepNext/>
        <w:jc w:val="both"/>
      </w:pPr>
      <w:r>
        <w:rPr>
          <w:b/>
        </w:rPr>
        <w:t>例题</w:t>
      </w:r>
      <w:r>
        <w:t xml:space="preserve">  手算4-1：均匀变量平方后的分布</w:t>
      </w:r>
    </w:p>
    <w:p>
      <w:pPr>
        <w:jc w:val="both"/>
      </w:pPr>
      <w:r>
        <w:t>令U在(0,1)均匀，Y=U²。对0≤y≤1，Fᵧ(y)=P(U≤√y)=√y，故0&lt;y&lt;1时fᵧ(y)=1/(2√y)。它在0附近可大于1且趋于无穷，但从0到1的积分仍为1。</w:t>
      </w:r>
    </w:p>
    <w:p>
      <w:pPr>
        <w:jc w:val="both"/>
      </w:pPr>
      <w:r>
        <w:t>E[Y]可直接按U的分布算∫₀¹u²du=1/3；也可按新密度算∫₀¹y/(2√y)dy=1/3。两种方法给同一答案，说明期望可在变换前后两个分布中计算。</w:t>
      </w:r>
    </w:p>
    <w:p>
      <w:pPr>
        <w:pStyle w:val="Heading2"/>
        <w:pageBreakBefore w:val="0"/>
      </w:pPr>
      <w:bookmarkStart w:id="52" w:name="b6a73a9f580a7e85645a2"/>
      <w:r>
        <w:t>4.3 均匀分布 长度比例成为概率</w:t>
      </w:r>
      <w:bookmarkEnd w:id="52"/>
    </w:p>
    <w:p>
      <w:pPr>
        <w:jc w:val="both"/>
      </w:pPr>
      <w:r>
        <w:t>若X在区间[a,b]上均匀，a&lt;b，记X∼均匀分布(a,b)。均匀指同样长度的子区间具有相同概率，而不是给无限多个点各分配一个正概率。设密度恒为c，总面积c(b−a)=1给出c=1/(b−a)。区间外密度为0，累积分布函数在a左边为0，在a至b之间线性上升，在b右边为1。</w:t>
      </w:r>
    </w:p>
    <w:p>
      <w:pPr>
        <w:jc w:val="both"/>
      </w:pPr>
      <w:r>
        <w:t>均匀分布适用于没有位置偏好的有限范围随机化机制，如在给定线段按长度均匀选点。仅知道最小值与最大值不足以推出中间均匀；实际误差可能更集中在中心。参数a、b应来自试验设计或明确假设，不能只因为数据都落在一个范围就认定其密度为常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X</m:t>
                  </m:r>
                </m:sub>
              </m:sSub>
              <m:r>
                <m:t>(</m:t>
              </m:r>
              <m:r>
                <m:t>x</m:t>
              </m:r>
              <m:r>
                <m:t>)</m:t>
              </m:r>
              <m:r>
                <m:t>=</m:t>
              </m:r>
              <m:f>
                <m:num>
                  <m:r>
                    <m:t>1</m:t>
                  </m:r>
                </m:num>
                <m:den>
                  <m:r>
                    <m:t>b</m:t>
                  </m:r>
                  <m:r>
                    <m:t>−</m:t>
                  </m:r>
                  <m:r>
                    <m:t>a</m:t>
                  </m:r>
                </m:den>
              </m:f>
              <m:r>
                <m:t xml:space="preserve"> </m:t>
              </m:r>
              <m:r>
                <m:t>(</m:t>
              </m:r>
              <m:r>
                <m:t>a</m:t>
              </m:r>
              <m:r>
                <m:t>&lt;</m:t>
              </m:r>
              <m:r>
                <m:t>x</m:t>
              </m:r>
              <m:r>
                <m:t>&lt;</m:t>
              </m:r>
              <m:r>
                <m:t>b</m:t>
              </m:r>
              <m:r>
                <m:t>)</m:t>
              </m:r>
              <m:r>
                <m:t>,</m:t>
              </m:r>
              <m:r>
                <m:t xml:space="preserve">  </m:t>
              </m:r>
              <m:r>
                <m:t>𝔼</m:t>
              </m:r>
              <m:r>
                <m:t>[</m:t>
              </m:r>
              <m:r>
                <m:t>X</m:t>
              </m:r>
              <m:r>
                <m:t>]</m:t>
              </m:r>
              <m:r>
                <m:t>=</m:t>
              </m:r>
              <m:f>
                <m:num>
                  <m:r>
                    <m:t>a</m:t>
                  </m:r>
                  <m:r>
                    <m:t>+</m:t>
                  </m:r>
                  <m:r>
                    <m:t>b</m:t>
                  </m:r>
                </m:num>
                <m:den>
                  <m:r>
                    <m:t>2</m:t>
                  </m:r>
                </m:den>
              </m:f>
              <m:r>
                <m:t>,</m:t>
              </m:r>
              <m:r>
                <m:t xml:space="preserve"> </m:t>
              </m:r>
              <m:r>
                <m:rPr>
                  <m:nor/>
                </m:rPr>
                <m:t>Var</m:t>
              </m:r>
              <m:r>
                <m:t>(</m:t>
              </m:r>
              <m:r>
                <m:t>X</m:t>
              </m:r>
              <m:r>
                <m:t>)</m:t>
              </m:r>
              <m:r>
                <m:t>=</m:t>
              </m:r>
              <m:f>
                <m:num>
                  <m:r>
                    <m:t>(</m:t>
                  </m:r>
                  <m:r>
                    <m:t>b</m:t>
                  </m:r>
                  <m:r>
                    <m:t>−</m:t>
                  </m:r>
                  <m:r>
                    <m:t>a</m:t>
                  </m:r>
                  <m:sSup>
                    <m:e>
                      <m:r>
                        <m:t>)</m:t>
                      </m:r>
                    </m:e>
                    <m:sup>
                      <m:r>
                        <m:t>2</m:t>
                      </m:r>
                    </m:sup>
                  </m:sSup>
                </m:num>
                <m:den>
                  <m:r>
                    <m:t>1</m:t>
                  </m:r>
                  <m:r>
                    <m:t>2</m:t>
                  </m:r>
                </m:den>
              </m:f>
            </m:oMath>
          </w:p>
        </w:tc>
        <w:tc>
          <w:tcPr>
            <w:tcW w:type="dxa" w:w="1020"/>
            <w:tcMar>
              <w:top w:w="35" w:type="dxa"/>
              <w:bottom w:w="35" w:type="dxa"/>
              <w:left w:w="0" w:type="dxa"/>
              <w:right w:w="0" w:type="dxa"/>
            </w:tcMar>
            <w:vAlign w:val="center"/>
          </w:tcPr>
          <w:p>
            <w:pPr>
              <w:pStyle w:val="Equation"/>
              <w:keepNext w:val="0"/>
              <w:jc w:val="right"/>
            </w:pPr>
            <w:r>
              <w:t>（4.3）</w:t>
            </w:r>
          </w:p>
        </w:tc>
      </w:tr>
    </w:tbl>
    <w:p>
      <w:pPr>
        <w:jc w:val="both"/>
      </w:pPr>
      <w:r>
        <w:t>a、b分别为左、右端点，区间外密度为0。密度端点的单点取值不影响积分。均值由∫ₐᵇx/(b−a)dx得到；把X写成a+(b−a)U，U∼均匀分布(0,1)，可由E[U]=1/2、E[U²]=1/3推得方差。</w:t>
      </w:r>
    </w:p>
    <w:p>
      <w:pPr>
        <w:keepNext/>
        <w:jc w:val="both"/>
      </w:pPr>
      <w:r>
        <w:rPr>
          <w:b/>
        </w:rPr>
        <w:t>例题</w:t>
      </w:r>
      <w:r>
        <w:t xml:space="preserve">  手算4-2：在2至6之间均匀取值</w:t>
      </w:r>
    </w:p>
    <w:p>
      <w:pPr>
        <w:jc w:val="both"/>
      </w:pPr>
      <w:r>
        <w:t>X∼均匀分布(2,6)，密度高度为1/4。区间(3,5)宽2，所以概率为2/4=1/2；Fₓ(3)=1/4、Fₓ(5)=3/4，两者相减也得1/2。均值4，方差16/12=4/3。</w:t>
      </w:r>
    </w:p>
    <w:p>
      <w:pPr>
        <w:jc w:val="both"/>
      </w:pPr>
      <w:r>
        <w:t>第90百分位数满足(x−2)/4=0.9，故为5.6。这里0.9是左侧累计概率；若问上尾概率0.9对应的阈值，左侧累计概率应为0.1，答案将为2.4。</w:t>
      </w:r>
    </w:p>
    <w:p>
      <w:pPr>
        <w:keepNext/>
        <w:jc w:val="both"/>
      </w:pPr>
      <w:r>
        <w:rPr>
          <w:b/>
        </w:rPr>
        <w:t>程序</w:t>
      </w:r>
      <w:r>
        <w:t xml:space="preserve"> e13_uniform.py  stats.uniform(loc=2,scale=4)中的loc是左端点、scale是区间长度，所以支持区间为[2,6]。pdf(4)=0.25是密度；cdf(5)−cdf(3)=0.5才是区间概率。程序绘制密度与累积分布函数，并核验方差16/12。若把scale误传为右端点6，就会得到[2,8]的另一个模型。</w:t>
      </w:r>
    </w:p>
    <w:p>
      <w:pPr>
        <w:jc w:val="both"/>
      </w:pPr>
      <w:r>
        <w:rPr>
          <w:b/>
        </w:rPr>
        <w:t>编程思路</w:t>
      </w:r>
      <w:r>
        <w:t xml:space="preserve">  用 loc=2、scale=4 表示区间 [2,6] 的均匀分布，分别查看区间外和端点附近的密度与分布函数。区间概率由 CDF 相减计算，并与长度比直接核对。</w:t>
      </w:r>
    </w:p>
    <w:p>
      <w:pPr>
        <w:jc w:val="both"/>
      </w:pPr>
      <w:r>
        <w:rPr>
          <w:b/>
        </w:rPr>
        <w:t>代码对应</w:t>
      </w:r>
    </w:p>
    <w:p>
      <w:pPr>
        <w:jc w:val="left"/>
      </w:pPr>
      <w:r>
        <w:t xml:space="preserve">U(2,6) 的密度为 1/(6−2)=1/4 → </w:t>
      </w:r>
      <w:r>
        <w:rPr>
          <w:rFonts w:ascii="Courier New" w:hAnsi="Courier New" w:eastAsia="Songti SC"/>
          <w:color w:val="000000"/>
          <w:sz w:val="20"/>
        </w:rPr>
        <w:t>rv = stats.uniform(loc=2, scale=4)</w:t>
      </w:r>
      <w:r>
        <w:t>：SciPy 的第二个参数是区间长度 scale=4，不是右端点 6。</w:t>
      </w:r>
    </w:p>
    <w:p>
      <w:pPr>
        <w:jc w:val="left"/>
      </w:pPr>
      <w:r>
        <w:t xml:space="preserve">检查区间外、端点与区间内的若干位置 → </w:t>
      </w:r>
      <w:r>
        <w:rPr>
          <w:rFonts w:ascii="Courier New" w:hAnsi="Courier New" w:eastAsia="Songti SC"/>
          <w:color w:val="000000"/>
          <w:sz w:val="20"/>
        </w:rPr>
        <w:t>x = np.array([0, 2, 3, 5, 6, 8], dtype=float)</w:t>
      </w:r>
      <w:r>
        <w:t>：离散数组用于比较 pdf 与 cdf 的不同含义，不能把密度值当成点概率。</w:t>
      </w:r>
    </w:p>
    <w:p>
      <w:pPr>
        <w:jc w:val="left"/>
      </w:pPr>
      <w:r>
        <w:t xml:space="preserve">把密度和累计分布分开画 → </w:t>
      </w:r>
      <w:r>
        <w:rPr>
          <w:rFonts w:ascii="Courier New" w:hAnsi="Courier New" w:eastAsia="Songti SC"/>
          <w:color w:val="000000"/>
          <w:sz w:val="20"/>
        </w:rPr>
        <w:t>fig, axes = plt.subplots(1, 2, figsize=(6.3, 2.8))</w:t>
      </w:r>
      <w:r>
        <w:t>：两列图分别对应分段常数密度和分段线性 CDF，纵轴的量纲与范围不同。</w:t>
      </w:r>
    </w:p>
    <w:p>
      <w:pPr>
        <w:jc w:val="both"/>
      </w:pPr>
      <w:r>
        <w:rPr>
          <w:b/>
        </w:rPr>
        <w:t>易错提示</w:t>
      </w:r>
      <w:r>
        <w:t xml:space="preserve">  连续分布在任意单点的概率为零；pdf(4)=0.25 是密度。P(3≤X≤5)=cdf(5)−cdf(3)=0.5，是否包含端点不改变连续分布概率。</w:t>
      </w:r>
    </w:p>
    <w:p>
      <w:pPr>
        <w:pStyle w:val="Caption"/>
        <w:keepNext/>
        <w:spacing w:before="120" w:after="100"/>
      </w:pPr>
      <w:bookmarkStart w:id="53" w:name="b2cce543ad37357706963"/>
      <w:r>
        <w:rPr>
          <w:b/>
        </w:rPr>
        <w:t>正文代码 e13_uniform.py</w:t>
      </w:r>
      <w:bookmarkEnd w:id="53"/>
    </w:p>
    <w:tbl>
      <w:tblPr>
        <w:tblW w:type="auto" w:w="0"/>
        <w:jc w:val="center"/>
        <w:tblLayout w:type="fixed"/>
        <w:tblLook w:firstColumn="1" w:firstRow="1" w:lastColumn="0" w:lastRow="0" w:noHBand="0" w:noVBand="1" w:val="04A0"/>
        <w:tblCaption w:val="正文源码 e13_uniform.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教材位置：第4章，第4.3节；图 4-1。</w:t>
            </w:r>
          </w:p>
          <w:p>
            <w:pPr>
              <w:pStyle w:val="CodeLine"/>
              <w:keepNext w:val="0"/>
              <w:keepLines/>
              <w:widowControl w:val="0"/>
            </w:pPr>
            <w:r>
              <w:rPr>
                <w:color w:val="365B45"/>
              </w:rPr>
              <w:t># 单位、变量与形状：x 为 (6,)；观测使用一般测量单位，密度单位是测量单位的倒数。</w:t>
            </w:r>
          </w:p>
          <w:p>
            <w:pPr>
              <w:pStyle w:val="CodeLine"/>
              <w:keepNext w:val="0"/>
              <w:keepLines/>
              <w:widowControl w:val="0"/>
            </w:pPr>
            <w:r>
              <w:rPr>
                <w:color w:val="365B45"/>
              </w:rPr>
              <w:t># 学习目标：用均匀分布把“概率密度、区间概率、累积分布函数”联系起来。</w:t>
            </w:r>
          </w:p>
          <w:p>
            <w:pPr>
              <w:pStyle w:val="CodeLine"/>
              <w:keepNext w:val="0"/>
              <w:keepLines/>
              <w:widowControl w:val="0"/>
            </w:pPr>
            <w:r>
              <w:rPr>
                <w:color w:val="365B45"/>
              </w:rPr>
              <w:t># 核心数学关系：若 X ~ Uniform(a,b)，则区间内密度为 1/(b-a)，</w:t>
            </w:r>
          </w:p>
          <w:p>
            <w:pPr>
              <w:pStyle w:val="CodeLine"/>
              <w:keepNext w:val="0"/>
              <w:keepLines/>
              <w:widowControl w:val="0"/>
            </w:pPr>
            <w:r>
              <w:rPr>
                <w:color w:val="365B45"/>
              </w:rPr>
              <w:t># F(x) 在 [a,b] 内等于 (x-a)/(b-a)，方差为 (b-a)^2/12。</w:t>
            </w:r>
          </w:p>
          <w:p>
            <w:pPr>
              <w:pStyle w:val="CodeLine"/>
              <w:keepNext w:val="0"/>
              <w:keepLines/>
              <w:widowControl w:val="0"/>
            </w:pPr>
            <w:r>
              <w:rPr>
                <w:color w:val="365B45"/>
              </w:rPr>
              <w:t># 数据与输出：本例取区间 [2,6]，打印一点的密度和一段区间的概率，</w:t>
            </w:r>
          </w:p>
          <w:p>
            <w:pPr>
              <w:pStyle w:val="CodeLine"/>
              <w:keepNext w:val="0"/>
              <w:keepLines/>
              <w:widowControl w:val="0"/>
            </w:pPr>
            <w:r>
              <w:rPr>
                <w:color w:val="365B45"/>
              </w:rPr>
              <w:t># 并生成 e13_uniform.png；左图的阴影面积对应概率，右图展示 累积分布函数。</w:t>
            </w:r>
          </w:p>
          <w:p>
            <w:pPr>
              <w:pStyle w:val="CodeLine"/>
              <w:keepNext w:val="0"/>
              <w:keepLines/>
              <w:widowControl w:val="0"/>
            </w:pPr>
            <w:r>
              <w:rPr>
                <w:color w:val="365B45"/>
              </w:rPr>
              <w:t># 运行方式：安装 NumPy、SciPy、Matplotlib 后，在终端运行</w:t>
            </w:r>
          </w:p>
          <w:p>
            <w:pPr>
              <w:pStyle w:val="CodeLine"/>
              <w:keepNext w:val="0"/>
              <w:keepLines/>
              <w:widowControl w:val="0"/>
            </w:pPr>
            <w:r>
              <w:rPr>
                <w:color w:val="365B45"/>
              </w:rPr>
              <w:t># python e13_uniform.py；图片写入运行命令时的当前工作目录。</w:t>
            </w:r>
          </w:p>
          <w:p>
            <w:pPr>
              <w:pStyle w:val="CodeLine"/>
              <w:keepNext w:val="0"/>
              <w:keepLines/>
              <w:widowControl w:val="0"/>
            </w:pPr>
            <w:r/>
          </w:p>
          <w:p>
            <w:pPr>
              <w:pStyle w:val="CodeLine"/>
              <w:keepNext w:val="0"/>
              <w:keepLines/>
              <w:widowControl w:val="0"/>
            </w:pPr>
            <w:r>
              <w:rPr>
                <w:color w:val="365B45"/>
              </w:rPr>
              <w:t># NumPy 负责数组和浮点比较，SciPy 提供分布对象，Matplotlib 负责作图。</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SciPy 的 uniform 用 loc 表示左端点，用 scale 表示区间宽度，</w:t>
            </w:r>
          </w:p>
          <w:p>
            <w:pPr>
              <w:pStyle w:val="CodeLine"/>
              <w:keepNext w:val="0"/>
              <w:keepLines/>
              <w:widowControl w:val="0"/>
            </w:pPr>
            <w:r>
              <w:rPr>
                <w:color w:val="365B45"/>
              </w:rPr>
              <w:t># 因而这里右端点是 loc + scale = 6；scale 不是右端点本身。</w:t>
            </w:r>
          </w:p>
          <w:p>
            <w:pPr>
              <w:pStyle w:val="CodeLine"/>
              <w:keepNext w:val="0"/>
              <w:keepLines/>
              <w:widowControl w:val="0"/>
            </w:pPr>
            <w:r>
              <w:rPr>
                <w:color w:val="365B45"/>
              </w:rPr>
              <w:t># “冻结”后的 rv 保存这组参数，后续 pdf、cdf、var 都针对同一个分布。</w:t>
            </w:r>
          </w:p>
          <w:p>
            <w:pPr>
              <w:pStyle w:val="CodeLine"/>
              <w:keepNext w:val="0"/>
              <w:keepLines/>
              <w:widowControl w:val="0"/>
            </w:pPr>
            <w:r>
              <w:t>rv = stats.uniform(loc=2, scale=4)</w:t>
            </w:r>
          </w:p>
          <w:p>
            <w:pPr>
              <w:pStyle w:val="CodeLine"/>
              <w:keepNext w:val="0"/>
              <w:keepLines/>
              <w:widowControl w:val="0"/>
            </w:pPr>
            <w:r>
              <w:rPr>
                <w:color w:val="365B45"/>
              </w:rPr>
              <w:t># 长度为 6 的一维浮点数组；特意覆盖支持区间左侧、内部、边界和右侧。</w:t>
            </w:r>
          </w:p>
          <w:p>
            <w:pPr>
              <w:pStyle w:val="CodeLine"/>
              <w:keepNext w:val="0"/>
              <w:keepLines/>
              <w:widowControl w:val="0"/>
            </w:pPr>
            <w:r>
              <w:rPr>
                <w:color w:val="365B45"/>
              </w:rPr>
              <w:t># rv.cdf 接受整个数组并逐元素返回结果，不必手写循环。</w:t>
            </w:r>
          </w:p>
          <w:p>
            <w:pPr>
              <w:pStyle w:val="CodeLine"/>
              <w:keepNext w:val="0"/>
              <w:keepLines/>
              <w:widowControl w:val="0"/>
            </w:pPr>
            <w:r>
              <w:t>x = np.array([0, 2, 3, 5, 6, 8], dtype=float)</w:t>
            </w:r>
          </w:p>
          <w:p>
            <w:pPr>
              <w:pStyle w:val="CodeLine"/>
              <w:keepNext w:val="0"/>
              <w:keepLines/>
              <w:widowControl w:val="0"/>
            </w:pPr>
            <w:r>
              <w:rPr>
                <w:color w:val="365B45"/>
              </w:rPr>
              <w:t># pdf(4)=1/4 是密度高度，而不是 P(X=4)；连续分布在单点的概率为 0。</w:t>
            </w:r>
          </w:p>
          <w:p>
            <w:pPr>
              <w:pStyle w:val="CodeLine"/>
              <w:keepNext w:val="0"/>
              <w:keepLines/>
              <w:widowControl w:val="0"/>
            </w:pPr>
            <w:r>
              <w:t>print("x=4 处的概率密度：", rv.pdf(4))</w:t>
            </w:r>
          </w:p>
          <w:p>
            <w:pPr>
              <w:pStyle w:val="CodeLine"/>
              <w:keepNext w:val="0"/>
              <w:keepLines/>
              <w:widowControl w:val="0"/>
            </w:pPr>
            <w:r>
              <w:rPr>
                <w:color w:val="365B45"/>
              </w:rPr>
              <w:t># 区间概率是 累积分布函数 的差，也等于“宽度 2 × 密度 1/4”的面积。</w:t>
            </w:r>
          </w:p>
          <w:p>
            <w:pPr>
              <w:pStyle w:val="CodeLine"/>
              <w:keepNext w:val="0"/>
              <w:keepLines/>
              <w:widowControl w:val="0"/>
            </w:pPr>
            <w:r>
              <w:rPr>
                <w:color w:val="365B45"/>
              </w:rPr>
              <w:t># 连续分布的端点概率为零，因此这里开区间和闭区间的概率相同。</w:t>
            </w:r>
          </w:p>
          <w:p>
            <w:pPr>
              <w:pStyle w:val="CodeLine"/>
              <w:keepNext w:val="0"/>
              <w:keepLines/>
              <w:widowControl w:val="0"/>
            </w:pPr>
            <w:r>
              <w:t>print("P(3&lt;X&lt;5):", rv.cdf(5) - rv.cdf(3))</w:t>
            </w:r>
          </w:p>
          <w:p>
            <w:pPr>
              <w:pStyle w:val="CodeLine"/>
              <w:keepNext w:val="0"/>
              <w:keepLines/>
              <w:widowControl w:val="0"/>
            </w:pPr>
            <w:r>
              <w:rPr>
                <w:color w:val="365B45"/>
              </w:rPr>
              <w:t># assert 将理论公式变成可执行的自检；浮点运算用 isclose 而非直接 ==。</w:t>
            </w:r>
          </w:p>
          <w:p>
            <w:pPr>
              <w:pStyle w:val="CodeLine"/>
              <w:keepNext w:val="0"/>
              <w:keepLines/>
              <w:widowControl w:val="0"/>
            </w:pPr>
            <w:r>
              <w:t>assert np.isclose(rv.cdf(5) - rv.cdf(3), 0.5)</w:t>
            </w:r>
          </w:p>
          <w:p>
            <w:pPr>
              <w:pStyle w:val="CodeLine"/>
              <w:keepNext w:val="0"/>
              <w:keepLines/>
              <w:widowControl w:val="0"/>
            </w:pPr>
            <w:r>
              <w:rPr>
                <w:color w:val="365B45"/>
              </w:rPr>
              <w:t># 方差由区间宽度决定：4^2/12；平移区间不会改变方差。</w:t>
            </w:r>
          </w:p>
          <w:p>
            <w:pPr>
              <w:pStyle w:val="CodeLine"/>
              <w:keepNext w:val="0"/>
              <w:keepLines/>
              <w:widowControl w:val="0"/>
            </w:pPr>
            <w:r>
              <w:t>assert np.isclose(rv.var(), 16 / 12)</w:t>
            </w:r>
          </w:p>
          <w:p>
            <w:pPr>
              <w:pStyle w:val="CodeLine"/>
              <w:keepNext w:val="0"/>
              <w:keepLines/>
              <w:widowControl w:val="0"/>
            </w:pPr>
            <w:r>
              <w:rPr>
                <w:color w:val="365B45"/>
              </w:rPr>
              <w:t># 创建一行两列子图；axes[0] 和 axes[1] 分别访问左右两个坐标轴。</w:t>
            </w:r>
          </w:p>
          <w:p>
            <w:pPr>
              <w:pStyle w:val="CodeLine"/>
              <w:keepNext w:val="0"/>
              <w:keepLines/>
              <w:widowControl w:val="0"/>
            </w:pPr>
            <w:r>
              <w:t>fig, axes = plt.subplots(1, 2, figsize=(6.3, 2.8))</w:t>
            </w:r>
          </w:p>
          <w:p>
            <w:pPr>
              <w:pStyle w:val="CodeLine"/>
              <w:keepNext w:val="0"/>
              <w:keepLines/>
              <w:widowControl w:val="0"/>
            </w:pPr>
            <w:r>
              <w:rPr>
                <w:color w:val="365B45"/>
              </w:rPr>
              <w:t># 重复的横坐标 2、6 用于画密度函数的竖直边界，不代表边界处有概率质量。</w:t>
            </w:r>
          </w:p>
          <w:p>
            <w:pPr>
              <w:pStyle w:val="CodeLine"/>
              <w:keepNext w:val="0"/>
              <w:keepLines/>
              <w:widowControl w:val="0"/>
            </w:pPr>
            <w:r>
              <w:t>axes[0].plot([0, 2, 2, 6, 6, 8], [0, 0, 0.25, 0.25, 0, 0])</w:t>
            </w:r>
          </w:p>
          <w:p>
            <w:pPr>
              <w:pStyle w:val="CodeLine"/>
              <w:keepNext w:val="0"/>
              <w:keepLines/>
              <w:widowControl w:val="0"/>
            </w:pPr>
            <w:r>
              <w:rPr>
                <w:color w:val="365B45"/>
              </w:rPr>
              <w:t># 在 3 到 5 之间填充至密度曲线的面积；alpha 是显示透明度。</w:t>
            </w:r>
          </w:p>
          <w:p>
            <w:pPr>
              <w:pStyle w:val="CodeLine"/>
              <w:keepNext w:val="0"/>
              <w:keepLines/>
              <w:widowControl w:val="0"/>
            </w:pPr>
            <w:r>
              <w:t>axes[0].fill_between([3, 5], [0.25, 0.25], alpha=0.3)</w:t>
            </w:r>
          </w:p>
          <w:p>
            <w:pPr>
              <w:pStyle w:val="CodeLine"/>
              <w:keepNext w:val="0"/>
              <w:keepLines/>
              <w:widowControl w:val="0"/>
            </w:pPr>
            <w:r>
              <w:rPr>
                <w:color w:val="365B45"/>
              </w:rPr>
              <w:t># 累积分布函数 在区间左侧为 0，内部线性上升，区间右侧为 1。</w:t>
            </w:r>
          </w:p>
          <w:p>
            <w:pPr>
              <w:pStyle w:val="CodeLine"/>
              <w:keepNext w:val="0"/>
              <w:keepLines/>
              <w:widowControl w:val="0"/>
            </w:pPr>
            <w:r>
              <w:rPr>
                <w:color w:val="365B45"/>
              </w:rPr>
              <w:t># 这些采样点覆盖斜率变化处，所以连接后的折线能表达本例的完整 累积分布函数。</w:t>
            </w:r>
          </w:p>
          <w:p>
            <w:pPr>
              <w:pStyle w:val="CodeLine"/>
              <w:keepNext w:val="0"/>
              <w:keepLines/>
              <w:widowControl w:val="0"/>
            </w:pPr>
            <w:r>
              <w:t>axes[1].plot(x, rv.cdf(x))</w:t>
            </w:r>
          </w:p>
          <w:p>
            <w:pPr>
              <w:pStyle w:val="CodeLine"/>
              <w:keepNext w:val="0"/>
              <w:keepLines/>
              <w:widowControl w:val="0"/>
            </w:pPr>
            <w:r>
              <w:rPr>
                <w:color w:val="365B45"/>
              </w:rPr>
              <w:t># 标注纵轴，帮助区分“密度高度”和“累计概率”这两种不同量。</w:t>
            </w:r>
          </w:p>
          <w:p>
            <w:pPr>
              <w:pStyle w:val="CodeLine"/>
              <w:keepNext w:val="0"/>
              <w:keepLines/>
              <w:widowControl w:val="0"/>
            </w:pPr>
            <w:r>
              <w:t>axes[0].set(xlabel="x", ylabel="概率密度")</w:t>
            </w:r>
          </w:p>
          <w:p>
            <w:pPr>
              <w:pStyle w:val="CodeLine"/>
              <w:keepNext w:val="0"/>
              <w:keepLines/>
              <w:widowControl w:val="0"/>
            </w:pPr>
            <w:r>
              <w:t>axes[1].set(xlabel="x", ylabel="累积分布函数")</w:t>
            </w:r>
          </w:p>
          <w:p>
            <w:pPr>
              <w:pStyle w:val="CodeLine"/>
              <w:keepNext w:val="0"/>
              <w:keepLines/>
              <w:widowControl w:val="0"/>
            </w:pPr>
            <w:r>
              <w:rPr>
                <w:color w:val="365B45"/>
              </w:rPr>
              <w:t># tight_layout 调整子图间距；savefig 按 160 dpi 保存图片。</w:t>
            </w:r>
          </w:p>
          <w:p>
            <w:pPr>
              <w:pStyle w:val="CodeLine"/>
              <w:keepNext w:val="0"/>
              <w:keepLines/>
              <w:widowControl w:val="0"/>
            </w:pPr>
            <w:r>
              <w:t>fig.tight_layout()</w:t>
            </w:r>
          </w:p>
          <w:p>
            <w:pPr>
              <w:pStyle w:val="CodeLine"/>
              <w:keepNext w:val="0"/>
              <w:keepLines/>
              <w:widowControl w:val="0"/>
            </w:pPr>
            <w:r>
              <w:t>fig.savefig("e13_uniform.png", dpi=160)</w:t>
            </w:r>
          </w:p>
          <w:p>
            <w:pPr>
              <w:pStyle w:val="CodeLine"/>
              <w:keepNext w:val="0"/>
              <w:keepLines/>
              <w:widowControl w:val="0"/>
            </w:pPr>
            <w:r>
              <w:rPr>
                <w:color w:val="365B45"/>
              </w:rPr>
              <w:t># 释放本图资源，便于连续运行多个案例。</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x=4 处的概率密度： 0.25</w:t>
        <w:br/>
        <w:t>P(3&lt;X&lt;5): 0.5</w:t>
      </w:r>
    </w:p>
    <w:p>
      <w:pPr>
        <w:pStyle w:val="Figure"/>
        <w:jc w:val="center"/>
      </w:pPr>
      <w:r>
        <w:drawing>
          <wp:inline xmlns:a="http://schemas.openxmlformats.org/drawingml/2006/main" xmlns:pic="http://schemas.openxmlformats.org/drawingml/2006/picture">
            <wp:extent cx="5760000" cy="2560000"/>
            <wp:docPr id="10" name="Picture 10" descr="U(2,6)的密度与累积分布函数，直接采用e13_uniform.py运行图。左图密度高度1/4，区间[3,5]阴影面积为1/2；右图累积分布函数在[2,6]线性上升，两端连续。" title="图4-1"/>
            <wp:cNvGraphicFramePr>
              <a:graphicFrameLocks noChangeAspect="1"/>
            </wp:cNvGraphicFramePr>
            <a:graphic>
              <a:graphicData uri="http://schemas.openxmlformats.org/drawingml/2006/picture">
                <pic:pic>
                  <pic:nvPicPr>
                    <pic:cNvPr id="0" name="e13_uniform.png"/>
                    <pic:cNvPicPr/>
                  </pic:nvPicPr>
                  <pic:blipFill>
                    <a:blip r:embed="rId20"/>
                    <a:stretch>
                      <a:fillRect/>
                    </a:stretch>
                  </pic:blipFill>
                  <pic:spPr>
                    <a:xfrm>
                      <a:off x="0" y="0"/>
                      <a:ext cx="5760000" cy="2560000"/>
                    </a:xfrm>
                    <a:prstGeom prst="rect"/>
                  </pic:spPr>
                </pic:pic>
              </a:graphicData>
            </a:graphic>
          </wp:inline>
        </w:drawing>
      </w:r>
    </w:p>
    <w:p>
      <w:pPr>
        <w:pStyle w:val="Caption"/>
      </w:pPr>
      <w:r>
        <w:t>图 4-1  U(2,6)的密度与累积分布函数，直接采用e13_uniform.py运行图。左图密度高度1/4，区间[3,5]阴影面积为1/2；右图累积分布函数在[2,6]线性上升，两端连续。</w:t>
      </w:r>
    </w:p>
    <w:p>
      <w:pPr>
        <w:jc w:val="both"/>
      </w:pPr>
      <w:r>
        <w:rPr>
          <w:b/>
        </w:rPr>
        <w:t>读图指南</w:t>
      </w:r>
      <w:r>
        <w:t xml:space="preserve">  左图1/4是密度高度，阴影宽2，二者相乘才得概率1/2。右图在区间外水平、内部线性上升，两端连续；单个点的密度高度不是该点概率。</w:t>
      </w:r>
    </w:p>
    <w:p>
      <w:pPr>
        <w:pStyle w:val="Heading2"/>
        <w:pageBreakBefore w:val="0"/>
      </w:pPr>
      <w:bookmarkStart w:id="54" w:name="b8f5d175ca1749bf0c225"/>
      <w:r>
        <w:t>4.4 正态分布与标准化</w:t>
      </w:r>
      <w:bookmarkEnd w:id="54"/>
    </w:p>
    <w:p>
      <w:pPr>
        <w:jc w:val="both"/>
      </w:pPr>
      <w:r>
        <w:t>正态分布用一个对称的钟形密度描述围绕中心的连续波动，记X∼N(μ,σ²)，μ为均值，σ&gt;0为标准差。μ控制中心位置，σ控制横向尺度。它的支持集是整个实数轴，因此用于严格非负变量时，要检查负值区域概率是否小到可以接受。外形近似钟形也只是模型线索，不能代替生成机制和残差诊断。</w:t>
      </w:r>
    </w:p>
    <w:p>
      <w:pPr>
        <w:jc w:val="both"/>
      </w:pPr>
      <w:r>
        <w:t>将X减去μ并除以σ，得到标准分数Z=(X−μ)/σ。若X确为上述正态分布，Z∼N(0,1)。这个变换把不同单位、不同中心的正态概率统一到同一张标准正态表。记φ为标准正态密度，Φ为标准正态累积分布函数，则P(X≤x)=Φ((x−μ)/σ)。数值标准化对任何变量都可以做，但只有正态变量标准化后才必为标准正态。</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X</m:t>
                  </m:r>
                </m:sub>
              </m:sSub>
              <m:r>
                <m:t>(</m:t>
              </m:r>
              <m:r>
                <m:t>x</m:t>
              </m:r>
              <m:r>
                <m:t>)</m:t>
              </m:r>
              <m:r>
                <m:t>=</m:t>
              </m:r>
              <m:f>
                <m:num>
                  <m:r>
                    <m:t>1</m:t>
                  </m:r>
                </m:num>
                <m:den>
                  <m:r>
                    <m:t>σ</m:t>
                  </m:r>
                  <m:rad>
                    <m:radPr>
                      <m:degHide m:val="1"/>
                    </m:radPr>
                    <m:deg/>
                    <m:e>
                      <m:r>
                        <m:t>2</m:t>
                      </m:r>
                      <m:r>
                        <m:t>π</m:t>
                      </m:r>
                    </m:e>
                  </m:rad>
                </m:den>
              </m:f>
              <m:r>
                <m:rPr>
                  <m:nor/>
                </m:rPr>
                <m:t>exp</m:t>
              </m:r>
              <m:d>
                <m:dPr>
                  <m:begChr m:val="["/>
                  <m:endChr m:val="]"/>
                </m:dPr>
                <m:e>
                  <m:r>
                    <m:t>−</m:t>
                  </m:r>
                  <m:f>
                    <m:num>
                      <m:r>
                        <m:t>(</m:t>
                      </m:r>
                      <m:r>
                        <m:t>x</m:t>
                      </m:r>
                      <m:r>
                        <m:t>−</m:t>
                      </m:r>
                      <m:r>
                        <m:t>μ</m:t>
                      </m:r>
                      <m:sSup>
                        <m:e>
                          <m:r>
                            <m:t>)</m:t>
                          </m:r>
                        </m:e>
                        <m:sup>
                          <m:r>
                            <m:t>2</m:t>
                          </m:r>
                        </m:sup>
                      </m:sSup>
                    </m:num>
                    <m:den>
                      <m:r>
                        <m:t>2</m:t>
                      </m:r>
                      <m:sSup>
                        <m:e>
                          <m:r>
                            <m:t>σ</m:t>
                          </m:r>
                        </m:e>
                        <m:sup>
                          <m:r>
                            <m:t>2</m:t>
                          </m:r>
                        </m:sup>
                      </m:sSup>
                    </m:den>
                  </m:f>
                </m:e>
              </m:d>
              <m:r>
                <m:t>,</m:t>
              </m:r>
              <m:r>
                <m:t xml:space="preserve">  </m:t>
              </m:r>
              <m:r>
                <m:t>P</m:t>
              </m:r>
              <m:r>
                <m:t>(</m:t>
              </m:r>
              <m:r>
                <m:t>a</m:t>
              </m:r>
              <m:r>
                <m:t>&lt;</m:t>
              </m:r>
              <m:r>
                <m:t>X</m:t>
              </m:r>
              <m:r>
                <m:t>&lt;</m:t>
              </m:r>
              <m:r>
                <m:t>b</m:t>
              </m:r>
              <m:r>
                <m:t>)</m:t>
              </m:r>
              <m:r>
                <m:t>=</m:t>
              </m:r>
              <m:r>
                <m:t>Φ</m:t>
              </m:r>
              <m:d>
                <m:dPr>
                  <m:begChr m:val="("/>
                  <m:endChr m:val=")"/>
                </m:dPr>
                <m:e>
                  <m:f>
                    <m:num>
                      <m:r>
                        <m:t>b</m:t>
                      </m:r>
                      <m:r>
                        <m:t>−</m:t>
                      </m:r>
                      <m:r>
                        <m:t>μ</m:t>
                      </m:r>
                    </m:num>
                    <m:den>
                      <m:r>
                        <m:t>σ</m:t>
                      </m:r>
                    </m:den>
                  </m:f>
                </m:e>
              </m:d>
              <m:r>
                <m:t>−</m:t>
              </m:r>
              <m:r>
                <m:t>Φ</m:t>
              </m:r>
              <m:d>
                <m:dPr>
                  <m:begChr m:val="("/>
                  <m:endChr m:val=")"/>
                </m:dPr>
                <m:e>
                  <m:f>
                    <m:num>
                      <m:r>
                        <m:t>a</m:t>
                      </m:r>
                      <m:r>
                        <m:t>−</m:t>
                      </m:r>
                      <m:r>
                        <m:t>μ</m:t>
                      </m:r>
                    </m:num>
                    <m:den>
                      <m:r>
                        <m:t>σ</m:t>
                      </m:r>
                    </m:den>
                  </m:f>
                </m:e>
              </m:d>
            </m:oMath>
          </w:p>
        </w:tc>
        <w:tc>
          <w:tcPr>
            <w:tcW w:type="dxa" w:w="1020"/>
            <w:tcMar>
              <w:top w:w="35" w:type="dxa"/>
              <w:bottom w:w="35" w:type="dxa"/>
              <w:left w:w="0" w:type="dxa"/>
              <w:right w:w="0" w:type="dxa"/>
            </w:tcMar>
            <w:vAlign w:val="center"/>
          </w:tcPr>
          <w:p>
            <w:pPr>
              <w:pStyle w:val="Equation"/>
              <w:keepNext w:val="0"/>
              <w:jc w:val="right"/>
            </w:pPr>
            <w:r>
              <w:t>（4.4）</w:t>
            </w:r>
          </w:p>
        </w:tc>
      </w:tr>
    </w:tbl>
    <w:p>
      <w:pPr>
        <w:jc w:val="both"/>
      </w:pPr>
      <w:r>
        <w:t>π是圆周率，exp(u)=eᵘ。μ∈ℝ，σ&gt;0，密度在所有实数x上为正。Φ(z)=P(Z≤z)，不是密度φ(z)。式中每个标准分数均无量纲。正态分布通常按均值和方差记为N(μ,σ²)，而软件scale参数使用标准差σ。</w:t>
      </w:r>
    </w:p>
    <w:p>
      <w:pPr>
        <w:jc w:val="both"/>
      </w:pPr>
      <w:r>
        <w:t>标准正态对称，所以Φ(−z)=1−Φ(z)。由此可得P(|Z|≤c)=2Φ(c)−1。c=1、2、3时覆盖率约为68.27%、95.45%、99.73%。这些是特定分布的数值性质，并不是任意变量都满足的经验法则。单侧95%阈值是Φ⁻¹(0.95)≈1.64485，双侧中心95%区间要给两尾各留2.5%，临界值是Φ⁻¹(0.975)≈1.95996，二者不可混用。</w:t>
      </w:r>
    </w:p>
    <w:p>
      <w:pPr>
        <w:jc w:val="both"/>
      </w:pPr>
      <w:r>
        <w:t>正态变量的线性组合也有重要性质：若X、Y独立且分别正态，aX+bY仍正态，均值为aμₓ+bμᵧ，方差为a²σₓ²+b²σᵧ²。独立性使协方差消失；若只知道两个边缘都正态，尚不能无条件断言任意和都正态。这个区别将在多元统计和线性代数中的协方差矩阵里继续出现。</w:t>
      </w:r>
    </w:p>
    <w:p>
      <w:pPr>
        <w:keepNext/>
        <w:jc w:val="both"/>
      </w:pPr>
      <w:r>
        <w:rPr>
          <w:b/>
        </w:rPr>
        <w:t>程序</w:t>
      </w:r>
      <w:r>
        <w:t xml:space="preserve"> e14_normal.py  程序取μ=170、σ=8、阈值178。标准化得到z=1，所以P(X≤178)=Φ(1)≈0.841345。它还计算±1、±2、±3标准差的中心覆盖率，并分别输出单侧95%与双侧95%的标准正态临界值。原尺度上尾5%阈值为170+8Φ⁻¹(0.95)≈183.159；stats.norm的scale=8表示标准差，不是方差64。</w:t>
      </w:r>
    </w:p>
    <w:p>
      <w:pPr>
        <w:jc w:val="both"/>
      </w:pPr>
      <w:r>
        <w:rPr>
          <w:b/>
        </w:rPr>
        <w:t>编程思路</w:t>
      </w:r>
      <w:r>
        <w:t xml:space="preserve">  先把测量阈值 178 按 μ=170、σ=8 转成 z=1，再用原分布与标准正态分布计算同一左侧累计概率。把中心覆盖区间、单侧分位数与双侧临界值分开解释。</w:t>
      </w:r>
    </w:p>
    <w:p>
      <w:pPr>
        <w:jc w:val="both"/>
      </w:pPr>
      <w:r>
        <w:rPr>
          <w:b/>
        </w:rPr>
        <w:t>代码对应</w:t>
      </w:r>
    </w:p>
    <w:p>
      <w:pPr>
        <w:jc w:val="left"/>
      </w:pPr>
      <w:r>
        <w:t xml:space="preserve">X∼N(170,8²) → </w:t>
      </w:r>
      <w:r>
        <w:rPr>
          <w:rFonts w:ascii="Courier New" w:hAnsi="Courier New" w:eastAsia="Songti SC"/>
          <w:color w:val="000000"/>
          <w:sz w:val="20"/>
        </w:rPr>
        <w:t>rv = stats.norm(loc=mu, scale=sigma)</w:t>
      </w:r>
      <w:r>
        <w:t>：scale 接收标准差 8，而不是方差 64。</w:t>
      </w:r>
    </w:p>
    <w:p>
      <w:pPr>
        <w:jc w:val="left"/>
      </w:pPr>
      <w:r>
        <w:t xml:space="preserve">z=(178−170)/8=1 → </w:t>
      </w:r>
      <w:r>
        <w:rPr>
          <w:rFonts w:ascii="Courier New" w:hAnsi="Courier New" w:eastAsia="Songti SC"/>
          <w:color w:val="000000"/>
          <w:sz w:val="20"/>
        </w:rPr>
        <w:t>z = (threshold - mu) / sigma</w:t>
      </w:r>
      <w:r>
        <w:t>：标准化保持事件方向，使 X≥178 对应标准正态 Z≥1。</w:t>
      </w:r>
    </w:p>
    <w:p>
      <w:pPr>
        <w:jc w:val="left"/>
      </w:pPr>
      <w:r>
        <w:t xml:space="preserve">P(μ−mσ≤X≤μ+mσ) → </w:t>
      </w:r>
      <w:r>
        <w:rPr>
          <w:rFonts w:ascii="Courier New" w:hAnsi="Courier New" w:eastAsia="Songti SC"/>
          <w:color w:val="000000"/>
          <w:sz w:val="20"/>
        </w:rPr>
        <w:t>coverage = stats.norm.cdf(width) - stats.norm.cdf(-width)</w:t>
      </w:r>
      <w:r>
        <w:t>：循环 m=1、2、3 时以两个 CDF 之差求覆盖率。</w:t>
      </w:r>
    </w:p>
    <w:p>
      <w:pPr>
        <w:jc w:val="both"/>
      </w:pPr>
      <w:r>
        <w:rPr>
          <w:b/>
        </w:rPr>
        <w:t>易错提示</w:t>
      </w:r>
      <w:r>
        <w:t xml:space="preserve">  右尾极小概率宜调用 sf，避免 1−cdf 的抵消误差。单侧 5% 上阈值用 ppf(0.95)，双侧中间 95% 的上端用 ppf(0.975)，两者不可混用。</w:t>
      </w:r>
    </w:p>
    <w:p>
      <w:pPr>
        <w:pStyle w:val="Caption"/>
        <w:keepNext/>
        <w:spacing w:before="120" w:after="100"/>
      </w:pPr>
      <w:bookmarkStart w:id="55" w:name="bb25f5983cdcac3cda87f"/>
      <w:r>
        <w:rPr>
          <w:b/>
        </w:rPr>
        <w:t>正文代码 e14_normal.py</w:t>
      </w:r>
      <w:bookmarkEnd w:id="55"/>
    </w:p>
    <w:tbl>
      <w:tblPr>
        <w:tblW w:type="auto" w:w="0"/>
        <w:jc w:val="center"/>
        <w:tblLayout w:type="fixed"/>
        <w:tblLook w:firstColumn="1" w:firstRow="1" w:lastColumn="0" w:lastRow="0" w:noHBand="0" w:noVBand="1" w:val="04A0"/>
        <w:tblCaption w:val="正文源码 e14_norm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教材位置：第4章，第4.4节；图 4-2。</w:t>
            </w:r>
          </w:p>
          <w:p>
            <w:pPr>
              <w:pStyle w:val="CodeLine"/>
              <w:keepNext w:val="0"/>
              <w:keepLines/>
              <w:widowControl w:val="0"/>
            </w:pPr>
            <w:r>
              <w:rPr>
                <w:color w:val="365B45"/>
              </w:rPr>
              <w:t># 单位、变量与形状：μ、σ、threshold 采用同一一般测量单位；z 无量纲，原密度单位为测量单位</w:t>
            </w:r>
          </w:p>
          <w:p>
            <w:pPr>
              <w:pStyle w:val="CodeLine"/>
              <w:keepNext w:val="0"/>
              <w:keepLines/>
              <w:widowControl w:val="0"/>
            </w:pPr>
            <w:r>
              <w:rPr>
                <w:color w:val="365B45"/>
              </w:rPr>
              <w:t># 的倒数。</w:t>
            </w:r>
          </w:p>
          <w:p>
            <w:pPr>
              <w:pStyle w:val="CodeLine"/>
              <w:keepNext w:val="0"/>
              <w:keepLines/>
              <w:widowControl w:val="0"/>
            </w:pPr>
            <w:r>
              <w:rPr>
                <w:color w:val="365B45"/>
              </w:rPr>
              <w:t># 学习目标：理解正态变量的标准化、若干倍标准差的覆盖率及尾部分位点。</w:t>
            </w:r>
          </w:p>
          <w:p>
            <w:pPr>
              <w:pStyle w:val="CodeLine"/>
              <w:keepNext w:val="0"/>
              <w:keepLines/>
              <w:widowControl w:val="0"/>
            </w:pPr>
            <w:r>
              <w:rPr>
                <w:color w:val="365B45"/>
              </w:rPr>
              <w:t># 核心数学关系：X ~ N(mu,sigma^2) 时，Z=(X-mu)/sigma ~ N(0,1)，</w:t>
            </w:r>
          </w:p>
          <w:p>
            <w:pPr>
              <w:pStyle w:val="CodeLine"/>
              <w:keepNext w:val="0"/>
              <w:keepLines/>
              <w:widowControl w:val="0"/>
            </w:pPr>
            <w:r>
              <w:rPr>
                <w:color w:val="365B45"/>
              </w:rPr>
              <w:t># 因此 P(X&lt;=x)=Phi((x-mu)/sigma)，分位数为 mu+sigma*Phi^{-1}(p)。</w:t>
            </w:r>
          </w:p>
          <w:p>
            <w:pPr>
              <w:pStyle w:val="CodeLine"/>
              <w:keepNext w:val="0"/>
              <w:keepLines/>
              <w:widowControl w:val="0"/>
            </w:pPr>
            <w:r>
              <w:rPr>
                <w:color w:val="365B45"/>
              </w:rPr>
              <w:t># 数据与输出：使用均值 170、标准差 8 的假想测量模型，打印阈值 178</w:t>
            </w:r>
          </w:p>
          <w:p>
            <w:pPr>
              <w:pStyle w:val="CodeLine"/>
              <w:keepNext w:val="0"/>
              <w:keepLines/>
              <w:widowControl w:val="0"/>
            </w:pPr>
            <w:r>
              <w:rPr>
                <w:color w:val="365B45"/>
              </w:rPr>
              <w:t># 的累计概率、中心覆盖率，以及单侧/双侧 95% 对应的临界值；保存 e14_normal.png。</w:t>
            </w:r>
          </w:p>
          <w:p>
            <w:pPr>
              <w:pStyle w:val="CodeLine"/>
              <w:keepNext w:val="0"/>
              <w:keepLines/>
              <w:widowControl w:val="0"/>
            </w:pPr>
            <w:r>
              <w:rPr>
                <w:color w:val="365B45"/>
              </w:rPr>
              <w:t># 运行方式：安装 NumPy、SciPy、Matplotlib 后，在终端运行 python e14_normal.py。</w:t>
            </w:r>
          </w:p>
          <w:p>
            <w:pPr>
              <w:pStyle w:val="CodeLine"/>
              <w:keepNext w:val="0"/>
              <w:keepLines/>
              <w:widowControl w:val="0"/>
            </w:pPr>
            <w:r/>
          </w:p>
          <w:p>
            <w:pPr>
              <w:pStyle w:val="CodeLine"/>
              <w:keepNext w:val="0"/>
              <w:keepLines/>
              <w:widowControl w:val="0"/>
            </w:pPr>
            <w:r>
              <w:rPr>
                <w:color w:val="365B45"/>
              </w:rPr>
              <w:t># NumPy 用于浮点自检；SciPy 提供正态分布的 累积分布函数 和逆 累积分布函数。</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sigma 表示标准差，须为正；方差为 sigma**2=64。</w:t>
            </w:r>
          </w:p>
          <w:p>
            <w:pPr>
              <w:pStyle w:val="CodeLine"/>
              <w:keepNext w:val="0"/>
              <w:keepLines/>
              <w:widowControl w:val="0"/>
            </w:pPr>
            <w:r>
              <w:rPr>
                <w:color w:val="365B45"/>
              </w:rPr>
              <w:t># threshold 是要评估的原始量纲阈值，与 mu 使用相同单位。</w:t>
            </w:r>
          </w:p>
          <w:p>
            <w:pPr>
              <w:pStyle w:val="CodeLine"/>
              <w:keepNext w:val="0"/>
              <w:keepLines/>
              <w:widowControl w:val="0"/>
            </w:pPr>
            <w:r>
              <w:t>mu, sigma, threshold = 170.0, 8.0, 178.0</w:t>
            </w:r>
          </w:p>
          <w:p>
            <w:pPr>
              <w:pStyle w:val="CodeLine"/>
              <w:keepNext w:val="0"/>
              <w:keepLines/>
              <w:widowControl w:val="0"/>
            </w:pPr>
            <w:r>
              <w:rPr>
                <w:color w:val="365B45"/>
              </w:rPr>
              <w:t># norm 的 loc 是均值，scale 是标准差，不能把方差 64 填入 scale。</w:t>
            </w:r>
          </w:p>
          <w:p>
            <w:pPr>
              <w:pStyle w:val="CodeLine"/>
              <w:keepNext w:val="0"/>
              <w:keepLines/>
              <w:widowControl w:val="0"/>
            </w:pPr>
            <w:r>
              <w:t>rv = stats.norm(loc=mu, scale=sigma)</w:t>
            </w:r>
          </w:p>
          <w:p>
            <w:pPr>
              <w:pStyle w:val="CodeLine"/>
              <w:keepNext w:val="0"/>
              <w:keepLines/>
              <w:widowControl w:val="0"/>
            </w:pPr>
            <w:r>
              <w:rPr>
                <w:color w:val="365B45"/>
              </w:rPr>
              <w:t># 标准化后 z=1，表示阈值位于均值上方一个标准差处。</w:t>
            </w:r>
          </w:p>
          <w:p>
            <w:pPr>
              <w:pStyle w:val="CodeLine"/>
              <w:keepNext w:val="0"/>
              <w:keepLines/>
              <w:widowControl w:val="0"/>
            </w:pPr>
            <w:r>
              <w:t>z = (threshold - mu) / sigma</w:t>
            </w:r>
          </w:p>
          <w:p>
            <w:pPr>
              <w:pStyle w:val="CodeLine"/>
              <w:keepNext w:val="0"/>
              <w:keepLines/>
              <w:widowControl w:val="0"/>
            </w:pPr>
            <w:r>
              <w:rPr>
                <w:color w:val="365B45"/>
              </w:rPr>
              <w:t># 累积分布函数 返回左侧累计概率 P(X&lt;=178)，不是阈值处的密度。</w:t>
            </w:r>
          </w:p>
          <w:p>
            <w:pPr>
              <w:pStyle w:val="CodeLine"/>
              <w:keepNext w:val="0"/>
              <w:keepLines/>
              <w:widowControl w:val="0"/>
            </w:pPr>
            <w:r>
              <w:t>print("标准分数 z、累积概率：", z, rv.cdf(threshold))</w:t>
            </w:r>
          </w:p>
          <w:p>
            <w:pPr>
              <w:pStyle w:val="CodeLine"/>
              <w:keepNext w:val="0"/>
              <w:keepLines/>
              <w:widowControl w:val="0"/>
            </w:pPr>
            <w:r>
              <w:rPr>
                <w:color w:val="365B45"/>
              </w:rPr>
              <w:t># stats.norm 不指定参数时是标准正态分布；验证两种计算途径相同。</w:t>
            </w:r>
          </w:p>
          <w:p>
            <w:pPr>
              <w:pStyle w:val="CodeLine"/>
              <w:keepNext w:val="0"/>
              <w:keepLines/>
              <w:widowControl w:val="0"/>
            </w:pPr>
            <w:r>
              <w:t>assert np.isclose(rv.cdf(threshold), stats.norm.cdf(z))</w:t>
            </w:r>
          </w:p>
          <w:p>
            <w:pPr>
              <w:pStyle w:val="CodeLine"/>
              <w:keepNext w:val="0"/>
              <w:keepLines/>
              <w:widowControl w:val="0"/>
            </w:pPr>
            <w:r>
              <w:rPr>
                <w:color w:val="365B45"/>
              </w:rPr>
              <w:t># width 以标准差为单位；分别计算中心区间 mu±sigma、mu±2sigma、mu±3sigma。</w:t>
            </w:r>
          </w:p>
          <w:p>
            <w:pPr>
              <w:pStyle w:val="CodeLine"/>
              <w:keepNext w:val="0"/>
              <w:keepLines/>
              <w:widowControl w:val="0"/>
            </w:pPr>
            <w:r>
              <w:t>for width in [1, 2, 3]:</w:t>
            </w:r>
          </w:p>
          <w:p>
            <w:pPr>
              <w:pStyle w:val="CodeLine"/>
              <w:keepNext w:val="0"/>
              <w:keepLines/>
              <w:widowControl w:val="0"/>
            </w:pPr>
            <w:r>
              <w:rPr>
                <w:color w:val="365B45"/>
              </w:rPr>
              <w:t xml:space="preserve">    # 累积分布函数 相减给出 P(-width&lt;=Z&lt;=width)，即中心覆盖率，而非单侧概率。</w:t>
            </w:r>
          </w:p>
          <w:p>
            <w:pPr>
              <w:pStyle w:val="CodeLine"/>
              <w:keepNext w:val="0"/>
              <w:keepLines/>
              <w:widowControl w:val="0"/>
            </w:pPr>
            <w:r>
              <w:t xml:space="preserve">    coverage = stats.norm.cdf(width) - stats.norm.cdf(-width)</w:t>
            </w:r>
          </w:p>
          <w:p>
            <w:pPr>
              <w:pStyle w:val="CodeLine"/>
              <w:keepNext w:val="0"/>
              <w:keepLines/>
              <w:widowControl w:val="0"/>
            </w:pPr>
            <w:r>
              <w:rPr>
                <w:color w:val="365B45"/>
              </w:rPr>
              <w:t xml:space="preserve">    # :.6% 将 0 到 1 的概率按百分数输出，并保留六位小数。</w:t>
            </w:r>
          </w:p>
          <w:p>
            <w:pPr>
              <w:pStyle w:val="CodeLine"/>
              <w:keepNext w:val="0"/>
              <w:keepLines/>
              <w:widowControl w:val="0"/>
            </w:pPr>
            <w:r>
              <w:t xml:space="preserve">    print(f"均值两侧 {width} 个标准差内：{coverage:.6%}")</w:t>
            </w:r>
          </w:p>
          <w:p>
            <w:pPr>
              <w:pStyle w:val="CodeLine"/>
              <w:keepNext w:val="0"/>
              <w:keepLines/>
              <w:widowControl w:val="0"/>
            </w:pPr>
            <w:r>
              <w:rPr>
                <w:color w:val="365B45"/>
              </w:rPr>
              <w:t># ppf 是 累积分布函数 的反函数；0.95 分位点右侧还剩 5% 的概率质量。</w:t>
            </w:r>
          </w:p>
          <w:p>
            <w:pPr>
              <w:pStyle w:val="CodeLine"/>
              <w:keepNext w:val="0"/>
              <w:keepLines/>
              <w:widowControl w:val="0"/>
            </w:pPr>
            <w:r>
              <w:rPr>
                <w:color w:val="365B45"/>
              </w:rPr>
              <w:t># 此处调用带参数的 rv，所以结果仍使用原始测量单位。</w:t>
            </w:r>
          </w:p>
          <w:p>
            <w:pPr>
              <w:pStyle w:val="CodeLine"/>
              <w:keepNext w:val="0"/>
              <w:keepLines/>
              <w:widowControl w:val="0"/>
            </w:pPr>
            <w:r>
              <w:t>print("右尾概率 5% 的阈值：", rv.ppf(0.95))</w:t>
            </w:r>
          </w:p>
          <w:p>
            <w:pPr>
              <w:pStyle w:val="CodeLine"/>
              <w:keepNext w:val="0"/>
              <w:keepLines/>
              <w:widowControl w:val="0"/>
            </w:pPr>
            <w:r>
              <w:rPr>
                <w:color w:val="365B45"/>
              </w:rPr>
              <w:t># 单侧 95% 界把全部 5% 留在一侧，临界值为 Phi^{-1}(0.95)。</w:t>
            </w:r>
          </w:p>
          <w:p>
            <w:pPr>
              <w:pStyle w:val="CodeLine"/>
              <w:keepNext w:val="0"/>
              <w:keepLines/>
              <w:widowControl w:val="0"/>
            </w:pPr>
            <w:r>
              <w:rPr>
                <w:color w:val="365B45"/>
              </w:rPr>
              <w:t># 双侧中心 95% 区间把 5% 均分为两尾，右临界值是 Phi^{-1}(0.975)，</w:t>
            </w:r>
          </w:p>
          <w:p>
            <w:pPr>
              <w:pStyle w:val="CodeLine"/>
              <w:keepNext w:val="0"/>
              <w:keepLines/>
              <w:widowControl w:val="0"/>
            </w:pPr>
            <w:r>
              <w:rPr>
                <w:color w:val="365B45"/>
              </w:rPr>
              <w:t># 左临界值为其相反数；两种临界值都处于标准化后的 z 尺度。</w:t>
            </w:r>
          </w:p>
          <w:p>
            <w:pPr>
              <w:pStyle w:val="CodeLine"/>
              <w:keepNext w:val="0"/>
              <w:keepLines/>
              <w:widowControl w:val="0"/>
            </w:pPr>
            <w:r>
              <w:t>print("单侧 95%、双侧 95% 临界值：",</w:t>
            </w:r>
          </w:p>
          <w:p>
            <w:pPr>
              <w:pStyle w:val="CodeLine"/>
              <w:keepNext w:val="0"/>
              <w:keepLines/>
              <w:widowControl w:val="0"/>
            </w:pPr>
            <w:r>
              <w:t xml:space="preserve">      stats.norm.ppf(0.95), stats.norm.ppf(0.975))</w:t>
            </w:r>
          </w:p>
          <w:p>
            <w:pPr>
              <w:pStyle w:val="CodeLine"/>
              <w:keepNext w:val="0"/>
              <w:keepLines/>
              <w:widowControl w:val="0"/>
            </w:pPr>
            <w:r/>
          </w:p>
          <w:p>
            <w:pPr>
              <w:pStyle w:val="CodeLine"/>
              <w:keepNext w:val="0"/>
              <w:keepLines/>
              <w:widowControl w:val="0"/>
            </w:pPr>
            <w:r>
              <w:rPr>
                <w:color w:val="365B45"/>
              </w:rPr>
              <w:t># 教材图 4-2把原尺度模型与标准化后的模型并列；主参数仍是mu=170、sigma=8、threshold=178。</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原尺度密度网格覆盖均值左右四个标准差；网格只作显示，不改变总体参数。</w:t>
            </w:r>
          </w:p>
          <w:p>
            <w:pPr>
              <w:pStyle w:val="CodeLine"/>
              <w:keepNext w:val="0"/>
              <w:keepLines/>
              <w:widowControl w:val="0"/>
            </w:pPr>
            <w:r>
              <w:t>normal_x = np.linspace(mu - 4 * sigma, mu + 4 * sigma, 600)</w:t>
            </w:r>
          </w:p>
          <w:p>
            <w:pPr>
              <w:pStyle w:val="CodeLine"/>
              <w:keepNext w:val="0"/>
              <w:keepLines/>
              <w:widowControl w:val="0"/>
            </w:pPr>
            <w:r>
              <w:t>normal_pdf = rv.pdf(normal_x)</w:t>
            </w:r>
          </w:p>
          <w:p>
            <w:pPr>
              <w:pStyle w:val="CodeLine"/>
              <w:keepNext w:val="0"/>
              <w:keepLines/>
              <w:widowControl w:val="0"/>
            </w:pPr>
            <w:r>
              <w:t>axes[0].plot(normal_x, normal_pdf)</w:t>
            </w:r>
          </w:p>
          <w:p>
            <w:pPr>
              <w:pStyle w:val="CodeLine"/>
              <w:keepNext w:val="0"/>
              <w:keepLines/>
              <w:widowControl w:val="0"/>
            </w:pPr>
            <w:r>
              <w:rPr>
                <w:color w:val="365B45"/>
              </w:rPr>
              <w:t># 阴影是阈值左侧的累计概率；阈值线与上面计算的z=1对应。</w:t>
            </w:r>
          </w:p>
          <w:p>
            <w:pPr>
              <w:pStyle w:val="CodeLine"/>
              <w:keepNext w:val="0"/>
              <w:keepLines/>
              <w:widowControl w:val="0"/>
            </w:pPr>
            <w:r>
              <w:t>axes[0].fill_between(normal_x, normal_pdf, where=normal_x &lt;= threshold,</w:t>
            </w:r>
          </w:p>
          <w:p>
            <w:pPr>
              <w:pStyle w:val="CodeLine"/>
              <w:keepNext w:val="0"/>
              <w:keepLines/>
              <w:widowControl w:val="0"/>
            </w:pPr>
            <w:r>
              <w:t xml:space="preserve">                     alpha=0.25)</w:t>
            </w:r>
          </w:p>
          <w:p>
            <w:pPr>
              <w:pStyle w:val="CodeLine"/>
              <w:keepNext w:val="0"/>
              <w:keepLines/>
              <w:widowControl w:val="0"/>
            </w:pPr>
            <w:r>
              <w:t>axes[0].axvline(threshold, color='C1', linestyle='--',</w:t>
            </w:r>
          </w:p>
          <w:p>
            <w:pPr>
              <w:pStyle w:val="CodeLine"/>
              <w:keepNext w:val="0"/>
              <w:keepLines/>
              <w:widowControl w:val="0"/>
            </w:pPr>
            <w:r>
              <w:t xml:space="preserve">                label=f'P(X &lt;= {threshold:g}) = {rv.cdf(threshold):.6f}')</w:t>
            </w:r>
          </w:p>
          <w:p>
            <w:pPr>
              <w:pStyle w:val="CodeLine"/>
              <w:keepNext w:val="0"/>
              <w:keepLines/>
              <w:widowControl w:val="0"/>
            </w:pPr>
            <w:r>
              <w:t>axes[0].set(title=f'正态：均值={mu:g}，标准差={sigma:g}',</w:t>
            </w:r>
          </w:p>
          <w:p>
            <w:pPr>
              <w:pStyle w:val="CodeLine"/>
              <w:keepNext w:val="0"/>
              <w:keepLines/>
              <w:widowControl w:val="0"/>
            </w:pPr>
            <w:r>
              <w:t xml:space="preserve">            xlabel='原尺度数值 x', ylabel='概率密度')</w:t>
            </w:r>
          </w:p>
          <w:p>
            <w:pPr>
              <w:pStyle w:val="CodeLine"/>
              <w:keepNext w:val="0"/>
              <w:keepLines/>
              <w:widowControl w:val="0"/>
            </w:pPr>
            <w:r>
              <w:t>axes[0].legend(fontsize=7.8, loc='upper left')</w:t>
            </w:r>
          </w:p>
          <w:p>
            <w:pPr>
              <w:pStyle w:val="CodeLine"/>
              <w:keepNext w:val="0"/>
              <w:keepLines/>
              <w:widowControl w:val="0"/>
            </w:pPr>
            <w:r>
              <w:rPr>
                <w:color w:val="365B45"/>
              </w:rPr>
              <w:t># 右图的横轴是无量纲z；同一幅标准正态密度标出三个中心覆盖区间。</w:t>
            </w:r>
          </w:p>
          <w:p>
            <w:pPr>
              <w:pStyle w:val="CodeLine"/>
              <w:keepNext w:val="0"/>
              <w:keepLines/>
              <w:widowControl w:val="0"/>
            </w:pPr>
            <w:r>
              <w:t>standard_z = np.linspace(-4, 4, 801)</w:t>
            </w:r>
          </w:p>
          <w:p>
            <w:pPr>
              <w:pStyle w:val="CodeLine"/>
              <w:keepNext w:val="0"/>
              <w:keepLines/>
              <w:widowControl w:val="0"/>
            </w:pPr>
            <w:r>
              <w:t>standard_pdf = stats.norm.pdf(standard_z)</w:t>
            </w:r>
          </w:p>
          <w:p>
            <w:pPr>
              <w:pStyle w:val="CodeLine"/>
              <w:keepNext w:val="0"/>
              <w:keepLines/>
              <w:widowControl w:val="0"/>
            </w:pPr>
            <w:r>
              <w:t>for band_width, band_color in [(3, '#C9DFEB'), (2, '#86B5CE'), (1, '#E7A067')]:</w:t>
            </w:r>
          </w:p>
          <w:p>
            <w:pPr>
              <w:pStyle w:val="CodeLine"/>
              <w:keepNext w:val="0"/>
              <w:keepLines/>
              <w:widowControl w:val="0"/>
            </w:pPr>
            <w:r>
              <w:t xml:space="preserve">    band_coverage = stats.norm.cdf(band_width) - stats.norm.cdf(-band_width)</w:t>
            </w:r>
          </w:p>
          <w:p>
            <w:pPr>
              <w:pStyle w:val="CodeLine"/>
              <w:keepNext w:val="0"/>
              <w:keepLines/>
              <w:widowControl w:val="0"/>
            </w:pPr>
            <w:r>
              <w:t xml:space="preserve">    axes[1].fill_between(standard_z, standard_pdf,</w:t>
            </w:r>
          </w:p>
          <w:p>
            <w:pPr>
              <w:pStyle w:val="CodeLine"/>
              <w:keepNext w:val="0"/>
              <w:keepLines/>
              <w:widowControl w:val="0"/>
            </w:pPr>
            <w:r>
              <w:t xml:space="preserve">                         where=np.abs(standard_z) &lt;= band_width,</w:t>
            </w:r>
          </w:p>
          <w:p>
            <w:pPr>
              <w:pStyle w:val="CodeLine"/>
              <w:keepNext w:val="0"/>
              <w:keepLines/>
              <w:widowControl w:val="0"/>
            </w:pPr>
            <w:r>
              <w:t xml:space="preserve">                         color=band_color, alpha=0.9,</w:t>
            </w:r>
          </w:p>
          <w:p>
            <w:pPr>
              <w:pStyle w:val="CodeLine"/>
              <w:keepNext w:val="0"/>
              <w:keepLines/>
              <w:widowControl w:val="0"/>
            </w:pPr>
            <w:r>
              <w:t xml:space="preserve">                         label=f'+/-{band_width} 个标准差内：{band_coverage:.2%}')</w:t>
            </w:r>
          </w:p>
          <w:p>
            <w:pPr>
              <w:pStyle w:val="CodeLine"/>
              <w:keepNext w:val="0"/>
              <w:keepLines/>
              <w:widowControl w:val="0"/>
            </w:pPr>
            <w:r>
              <w:t>axes[1].plot(standard_z, standard_pdf, color='C0', linewidth=1)</w:t>
            </w:r>
          </w:p>
          <w:p>
            <w:pPr>
              <w:pStyle w:val="CodeLine"/>
              <w:keepNext w:val="0"/>
              <w:keepLines/>
              <w:widowControl w:val="0"/>
            </w:pPr>
            <w:r>
              <w:t>axes[1].axvline(z, color='C1', linestyle='--', linewidth=1)</w:t>
            </w:r>
          </w:p>
          <w:p>
            <w:pPr>
              <w:pStyle w:val="CodeLine"/>
              <w:keepNext w:val="0"/>
              <w:keepLines/>
              <w:widowControl w:val="0"/>
            </w:pPr>
            <w:r>
              <w:t>axes[1].set(title=r'标准化 $Z=(X-\mu)/\sigma$',</w:t>
            </w:r>
          </w:p>
          <w:p>
            <w:pPr>
              <w:pStyle w:val="CodeLine"/>
              <w:keepNext w:val="0"/>
              <w:keepLines/>
              <w:widowControl w:val="0"/>
            </w:pPr>
            <w:r>
              <w:t xml:space="preserve">            xlabel='标准分数 z', ylabel='概率密度')</w:t>
            </w:r>
          </w:p>
          <w:p>
            <w:pPr>
              <w:pStyle w:val="CodeLine"/>
              <w:keepNext w:val="0"/>
              <w:keepLines/>
              <w:widowControl w:val="0"/>
            </w:pPr>
            <w:r>
              <w:t>axes[1].legend(fontsize=7.8, loc='upper right')</w:t>
            </w:r>
          </w:p>
          <w:p>
            <w:pPr>
              <w:pStyle w:val="CodeLine"/>
              <w:keepNext w:val="0"/>
              <w:keepLines/>
              <w:widowControl w:val="0"/>
            </w:pPr>
            <w:r>
              <w:t>fig.savefig('e14_normal.png',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标准分数 z、累积概率： 1.0 0.8413447460685429</w:t>
        <w:br/>
        <w:t>均值两侧 1 个标准差内：68.268949%</w:t>
        <w:br/>
        <w:t>均值两侧 2 个标准差内：95.449974%</w:t>
        <w:br/>
        <w:t>均值两侧 3 个标准差内：99.730020%</w:t>
        <w:br/>
        <w:t>右尾概率 5% 的阈值： 183.1588290156118</w:t>
        <w:br/>
        <w:t>单侧 95%、双侧 95% 临界值： 1.644853626951472 1.959963984540054</w:t>
      </w:r>
    </w:p>
    <w:p>
      <w:pPr>
        <w:pStyle w:val="Figure"/>
        <w:jc w:val="center"/>
      </w:pPr>
      <w:r>
        <w:drawing>
          <wp:inline xmlns:a="http://schemas.openxmlformats.org/drawingml/2006/main" xmlns:pic="http://schemas.openxmlformats.org/drawingml/2006/picture">
            <wp:extent cx="5760000" cy="2705303"/>
            <wp:docPr id="11" name="Picture 11" descr="原尺度正态模型及其标准化，由e14_normal.py生成。左图X~N(170,8²)，阈值178对应z=1，阴影为P(X≤178)≈0.841345；右图Z~N(0,1)，三层阴影分别对应±1、±2、±3标准差，覆盖率约68.27%、95.45%、99.73%。" title="图4-2"/>
            <wp:cNvGraphicFramePr>
              <a:graphicFrameLocks noChangeAspect="1"/>
            </wp:cNvGraphicFramePr>
            <a:graphic>
              <a:graphicData uri="http://schemas.openxmlformats.org/drawingml/2006/picture">
                <pic:pic>
                  <pic:nvPicPr>
                    <pic:cNvPr id="0" name="e14_normal.png"/>
                    <pic:cNvPicPr/>
                  </pic:nvPicPr>
                  <pic:blipFill>
                    <a:blip r:embed="rId21"/>
                    <a:stretch>
                      <a:fillRect/>
                    </a:stretch>
                  </pic:blipFill>
                  <pic:spPr>
                    <a:xfrm>
                      <a:off x="0" y="0"/>
                      <a:ext cx="5760000" cy="2705303"/>
                    </a:xfrm>
                    <a:prstGeom prst="rect"/>
                  </pic:spPr>
                </pic:pic>
              </a:graphicData>
            </a:graphic>
          </wp:inline>
        </w:drawing>
      </w:r>
    </w:p>
    <w:p>
      <w:pPr>
        <w:pStyle w:val="Caption"/>
      </w:pPr>
      <w:r>
        <w:t>图 4-2  原尺度正态模型及其标准化，由e14_normal.py生成。左图X~N(170,8²)，阈值178对应z=1，阴影为P(X≤178)≈0.841345；右图Z~N(0,1)，三层阴影分别对应±1、±2、±3标准差，覆盖率约68.27%、95.45%、99.73%。</w:t>
      </w:r>
    </w:p>
    <w:p>
      <w:pPr>
        <w:jc w:val="both"/>
      </w:pPr>
      <w:r>
        <w:rPr>
          <w:b/>
        </w:rPr>
        <w:t>读图指南</w:t>
      </w:r>
      <w:r>
        <w:t xml:space="preserve">  两面板的横轴单位与密度高度不同，但阈值178与标准分数1描述同一累计事件。右图三层阴影嵌套，不能把三个覆盖率相加。</w:t>
      </w:r>
    </w:p>
    <w:p>
      <w:pPr>
        <w:pStyle w:val="Heading2"/>
        <w:pageBreakBefore w:val="0"/>
      </w:pPr>
      <w:bookmarkStart w:id="56" w:name="b77207ef8a47ee96d621b"/>
      <w:r>
        <w:t>4.5 泊松过程 从独立增量到指数间隔</w:t>
      </w:r>
      <w:bookmarkEnd w:id="56"/>
    </w:p>
    <w:p>
      <w:pPr>
        <w:jc w:val="both"/>
      </w:pPr>
      <w:r>
        <w:t>先把“到t时累计多少次”画成一条阶梯线。N(0)=0，每次事件发生时计数增加1，两个到达之间保持不变；同一条样本路径给出了每个时刻的计数。N(t)−N(s)表示(s,t]内新增的次数。只规定某个t的N(t)服从泊松分布，不能确定不同时刻怎样关联，因此还不足以定义泊松过程。[P14、P17]</w:t>
      </w:r>
    </w:p>
    <w:p>
      <w:pPr>
        <w:jc w:val="both"/>
      </w:pPr>
      <w:r>
        <w:t>齐次泊松过程的一种定义要求：从0开始、路径为非降且右连续的整数计数路径；互不重叠时间区间中的增量相互独立；任意长度h的增量服从均值λh的泊松分布。λ&gt;0为恒定速率，单位为“次/单位时间”。最后一条同时表示平稳增量：分布取决于区间长度h，而不取决于区间从几点开始。平稳的是增量分布，累计计数N(t)本身的均值仍随t增加。</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N</m:t>
              </m:r>
              <m:r>
                <m:t>(</m:t>
              </m:r>
              <m:r>
                <m:t>t</m:t>
              </m:r>
              <m:r>
                <m:t>+</m:t>
              </m:r>
              <m:r>
                <m:t>h</m:t>
              </m:r>
              <m:r>
                <m:t>)</m:t>
              </m:r>
              <m:r>
                <m:t>−</m:t>
              </m:r>
              <m:r>
                <m:t>N</m:t>
              </m:r>
              <m:r>
                <m:t>(</m:t>
              </m:r>
              <m:r>
                <m:t>t</m:t>
              </m:r>
              <m:r>
                <m:t>)</m:t>
              </m:r>
              <m:r>
                <m:t>∼</m:t>
              </m:r>
              <m:r>
                <m:rPr>
                  <m:nor/>
                </m:rPr>
                <m:t>Poisson</m:t>
              </m:r>
              <m:r>
                <m:t>(</m:t>
              </m:r>
              <m:r>
                <m:t>λ</m:t>
              </m:r>
              <m:r>
                <m:t>h</m:t>
              </m:r>
              <m:r>
                <m:t>)</m:t>
              </m:r>
              <m:r>
                <m:t>,</m:t>
              </m:r>
              <m:r>
                <m:t xml:space="preserve">  </m:t>
              </m:r>
              <m:r>
                <m:t>𝔼</m:t>
              </m:r>
              <m:r>
                <m:t>[</m:t>
              </m:r>
              <m:r>
                <m:t>N</m:t>
              </m:r>
              <m:r>
                <m:t>(</m:t>
              </m:r>
              <m:r>
                <m:t>t</m:t>
              </m:r>
              <m:r>
                <m:t>)</m:t>
              </m:r>
              <m:r>
                <m:t>]</m:t>
              </m:r>
              <m:r>
                <m:t>=</m:t>
              </m:r>
              <m:r>
                <m:t>λ</m:t>
              </m:r>
              <m:r>
                <m:t>t</m:t>
              </m:r>
              <m:r>
                <m:t>,</m:t>
              </m:r>
              <m:r>
                <m:t xml:space="preserve">  </m:t>
              </m:r>
              <m:r>
                <m:rPr>
                  <m:nor/>
                </m:rPr>
                <m:t>Var</m:t>
              </m:r>
              <m:r>
                <m:t>(</m:t>
              </m:r>
              <m:r>
                <m:t>N</m:t>
              </m:r>
              <m:r>
                <m:t>(</m:t>
              </m:r>
              <m:r>
                <m:t>t</m:t>
              </m:r>
              <m:r>
                <m:t>)</m:t>
              </m:r>
              <m:r>
                <m:t>)</m:t>
              </m:r>
              <m:r>
                <m:t>=</m:t>
              </m:r>
              <m:r>
                <m:t>λ</m:t>
              </m:r>
              <m:r>
                <m:t>t</m:t>
              </m:r>
            </m:oMath>
          </w:p>
        </w:tc>
        <w:tc>
          <w:tcPr>
            <w:tcW w:type="dxa" w:w="1020"/>
            <w:tcMar>
              <w:top w:w="35" w:type="dxa"/>
              <w:bottom w:w="35" w:type="dxa"/>
              <w:left w:w="0" w:type="dxa"/>
              <w:right w:w="0" w:type="dxa"/>
            </w:tcMar>
            <w:vAlign w:val="center"/>
          </w:tcPr>
          <w:p>
            <w:pPr>
              <w:pStyle w:val="Equation"/>
              <w:keepNext w:val="0"/>
              <w:jc w:val="right"/>
            </w:pPr>
            <w:r>
              <w:t>（4.5）</w:t>
            </w:r>
          </w:p>
        </w:tc>
      </w:tr>
    </w:tbl>
    <w:p>
      <w:pPr>
        <w:jc w:val="both"/>
      </w:pPr>
      <w:r>
        <w:t>t≥0，h≥0；N(t)为累计计数，λ为速率。不同区间的增量独立只适用于互不重叠区间；N(1)与N(2)共享第一段计数，所以通常不独立。</w:t>
      </w:r>
    </w:p>
    <w:p>
      <w:pPr>
        <w:jc w:val="both"/>
      </w:pPr>
      <w:r>
        <w:t>短时间性质提供另一种直观刻画。对很短的h，一个事件的概率约为λh，两个及以上事件的概率比h还小一个量级，无事件概率约为1−λh。符号o(h)表示某项除以h后，在h趋于0时趋于0。它不是在任意一小时内禁止两次到达；它约束的是极短窗口内成团到达的机会。连同独立、平稳增量和适当的计数路径条件，这些局部性质导向相同的齐次泊松过程。</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r>
                <m:t>Δ</m:t>
              </m:r>
              <m:r>
                <m:t>N</m:t>
              </m:r>
              <m:r>
                <m:t>=</m:t>
              </m:r>
              <m:r>
                <m:t>0</m:t>
              </m:r>
              <m:r>
                <m:t>)</m:t>
              </m:r>
              <m:r>
                <m:t>=</m:t>
              </m:r>
              <m:r>
                <m:t>1</m:t>
              </m:r>
              <m:r>
                <m:t>−</m:t>
              </m:r>
              <m:r>
                <m:t>λ</m:t>
              </m:r>
              <m:r>
                <m:t>h</m:t>
              </m:r>
              <m:r>
                <m:t>+</m:t>
              </m:r>
              <m:r>
                <m:t>o</m:t>
              </m:r>
              <m:r>
                <m:t>(</m:t>
              </m:r>
              <m:r>
                <m:t>h</m:t>
              </m:r>
              <m:r>
                <m:t>)</m:t>
              </m:r>
              <m:r>
                <m:t>,</m:t>
              </m:r>
              <m:r>
                <m:t xml:space="preserve"> </m:t>
              </m:r>
              <m:r>
                <m:t>P</m:t>
              </m:r>
              <m:r>
                <m:t>(</m:t>
              </m:r>
              <m:r>
                <m:t>Δ</m:t>
              </m:r>
              <m:r>
                <m:t>N</m:t>
              </m:r>
              <m:r>
                <m:t>=</m:t>
              </m:r>
              <m:r>
                <m:t>1</m:t>
              </m:r>
              <m:r>
                <m:t>)</m:t>
              </m:r>
              <m:r>
                <m:t>=</m:t>
              </m:r>
              <m:r>
                <m:t>λ</m:t>
              </m:r>
              <m:r>
                <m:t>h</m:t>
              </m:r>
              <m:r>
                <m:t>+</m:t>
              </m:r>
              <m:r>
                <m:t>o</m:t>
              </m:r>
              <m:r>
                <m:t>(</m:t>
              </m:r>
              <m:r>
                <m:t>h</m:t>
              </m:r>
              <m:r>
                <m:t>)</m:t>
              </m:r>
              <m:r>
                <m:t>,</m:t>
              </m:r>
              <m:r>
                <m:t xml:space="preserve"> </m:t>
              </m:r>
              <m:r>
                <m:t>P</m:t>
              </m:r>
              <m:r>
                <m:t>(</m:t>
              </m:r>
              <m:r>
                <m:t>Δ</m:t>
              </m:r>
              <m:r>
                <m:t>N</m:t>
              </m:r>
              <m:r>
                <m:t>≥</m:t>
              </m:r>
              <m:r>
                <m:t>2</m:t>
              </m:r>
              <m:r>
                <m:t>)</m:t>
              </m:r>
              <m:r>
                <m:t>=</m:t>
              </m:r>
              <m:r>
                <m:t>o</m:t>
              </m:r>
              <m:r>
                <m:t>(</m:t>
              </m:r>
              <m:r>
                <m:t>h</m:t>
              </m:r>
              <m:r>
                <m:t>)</m:t>
              </m:r>
            </m:oMath>
          </w:p>
        </w:tc>
        <w:tc>
          <w:tcPr>
            <w:tcW w:type="dxa" w:w="1020"/>
            <w:tcMar>
              <w:top w:w="35" w:type="dxa"/>
              <w:bottom w:w="35" w:type="dxa"/>
              <w:left w:w="0" w:type="dxa"/>
              <w:right w:w="0" w:type="dxa"/>
            </w:tcMar>
            <w:vAlign w:val="center"/>
          </w:tcPr>
          <w:p>
            <w:pPr>
              <w:pStyle w:val="Equation"/>
              <w:keepNext w:val="0"/>
              <w:jc w:val="right"/>
            </w:pPr>
            <w:r>
              <w:t>（4.6）</w:t>
            </w:r>
          </w:p>
        </w:tc>
      </w:tr>
    </w:tbl>
    <w:p>
      <w:pPr>
        <w:jc w:val="both"/>
      </w:pPr>
      <w:r>
        <w:t>ΔN=N(t+h)−N(t)。h要使用与λ匹配的时间单位；o(h)不是固定数，而是随h变化的余项。由精确泊松概率exp(−λh)及λh exp(−λh)展开即可验证这些关系。</w:t>
      </w:r>
    </w:p>
    <w:p>
      <w:pPr>
        <w:jc w:val="both"/>
      </w:pPr>
      <w:r>
        <w:t>现在推导等待时间。令T₁为首次到达时刻。“等到t仍未到达”与“(0,t]内计数为0”是同一个事件，因此生存概率为exp(−λt)。求导得到指数密度λexp(−λt)。利用独立增量，在一个固定时刻之后的未来计数与过去独立，且服从相同速率；从0开始的连续到达间隔可表为独立同分布指数变量。这把离散的计数模型与连续的间隔模型连接起来。</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sSub>
                <m:e>
                  <m:r>
                    <m:t>T</m:t>
                  </m:r>
                </m:e>
                <m:sub>
                  <m:r>
                    <m:t>1</m:t>
                  </m:r>
                </m:sub>
              </m:sSub>
              <m:r>
                <m:t>&gt;</m:t>
              </m:r>
              <m:r>
                <m:t>t</m:t>
              </m:r>
              <m:r>
                <m:t>)</m:t>
              </m:r>
              <m:r>
                <m:t>=</m:t>
              </m:r>
              <m:r>
                <m:t>P</m:t>
              </m:r>
              <m:r>
                <m:t>(</m:t>
              </m:r>
              <m:r>
                <m:t>N</m:t>
              </m:r>
              <m:r>
                <m:t>(</m:t>
              </m:r>
              <m:r>
                <m:t>t</m:t>
              </m:r>
              <m:r>
                <m:t>)</m:t>
              </m:r>
              <m:r>
                <m:t>=</m:t>
              </m:r>
              <m:r>
                <m:t>0</m:t>
              </m:r>
              <m:r>
                <m:t>)</m:t>
              </m:r>
              <m:r>
                <m:t>=</m:t>
              </m:r>
              <m:sSup>
                <m:e>
                  <m:r>
                    <m:t>e</m:t>
                  </m:r>
                </m:e>
                <m:sup>
                  <m:r>
                    <m:t>−</m:t>
                  </m:r>
                  <m:r>
                    <m:t>λ</m:t>
                  </m:r>
                  <m:r>
                    <m:t>t</m:t>
                  </m:r>
                </m:sup>
              </m:sSup>
              <m:r>
                <m:t>,</m:t>
              </m:r>
              <m:r>
                <m:t xml:space="preserve">  </m:t>
              </m:r>
              <m:sSub>
                <m:e>
                  <m:r>
                    <m:t>T</m:t>
                  </m:r>
                </m:e>
                <m:sub>
                  <m:r>
                    <m:t>r</m:t>
                  </m:r>
                </m:sub>
              </m:sSub>
              <m:r>
                <m:t>=</m:t>
              </m:r>
              <m:sSubSup>
                <m:e>
                  <m:r>
                    <m:t>∑</m:t>
                  </m:r>
                </m:e>
                <m:sub>
                  <m:r>
                    <m:t>j</m:t>
                  </m:r>
                  <m:r>
                    <m:t>=</m:t>
                  </m:r>
                  <m:r>
                    <m:t>1</m:t>
                  </m:r>
                </m:sub>
                <m:sup>
                  <m:r>
                    <m:t>r</m:t>
                  </m:r>
                </m:sup>
              </m:sSubSup>
              <m:sSub>
                <m:e>
                  <m:r>
                    <m:t>W</m:t>
                  </m:r>
                </m:e>
                <m:sub>
                  <m:r>
                    <m:t>j</m:t>
                  </m:r>
                </m:sub>
              </m:sSub>
            </m:oMath>
          </w:p>
        </w:tc>
        <w:tc>
          <w:tcPr>
            <w:tcW w:type="dxa" w:w="1020"/>
            <w:tcMar>
              <w:top w:w="35" w:type="dxa"/>
              <w:bottom w:w="35" w:type="dxa"/>
              <w:left w:w="0" w:type="dxa"/>
              <w:right w:w="0" w:type="dxa"/>
            </w:tcMar>
            <w:vAlign w:val="center"/>
          </w:tcPr>
          <w:p>
            <w:pPr>
              <w:pStyle w:val="Equation"/>
              <w:keepNext w:val="0"/>
              <w:jc w:val="right"/>
            </w:pPr>
            <w:r>
              <w:t>（4.7）</w:t>
            </w:r>
          </w:p>
        </w:tc>
      </w:tr>
    </w:tbl>
    <w:p>
      <w:pPr>
        <w:jc w:val="both"/>
      </w:pPr>
      <w:r>
        <w:t>Wⱼ为从起点0开始的第j个到达间隔，彼此独立，均服从速率λ、尺度1/λ的指数分布；Tᵣ为第r次到达的累计时刻。Tᵣ服从形状r、尺度1/λ的伽马分布，后面的伽马分布一节会进一步计算。</w:t>
      </w:r>
    </w:p>
    <w:p>
      <w:pPr>
        <w:jc w:val="both"/>
      </w:pPr>
      <w:r>
        <w:t>反过来，用独立指数间隔逐次相加，也能构造同一个齐次泊松过程。模拟时常用这条路径：先抽等待间隔，再累加成到达时刻，最后用阈值计数。另一个办法是直接对互不重叠的一小时窗抽取独立泊松增量，再累加；这给出了网格上的过程。后者没有记录每个小时内部的精确事件时刻，不能把一小时计数误当成一个间隔。</w:t>
      </w:r>
    </w:p>
    <w:p>
      <w:pPr>
        <w:keepNext/>
        <w:jc w:val="both"/>
      </w:pPr>
      <w:r>
        <w:rPr>
          <w:b/>
        </w:rPr>
        <w:t>程序</w:t>
      </w:r>
      <w:r>
        <w:t xml:space="preserve"> e37_poisson_process.py  本例全部数据由模型模拟。速率为3次/小时，观察24小时，将时间分为24个互不重叠的一小时窗口，固定种子2026，重复2000条独立路径。对每条路径，24个增量服从独立泊松分布(3)，按时间轴累计得到N(t)；理论E[N(t)]=Var(N(t))=3t，24小时终点的理论均值与方差均为72。程序随后沿用同一发生器继续抽样，用尺度1/3小时的指数间隔构造另一条连续时间路径，用于展示计数与等待的对应。读图时先区分“一条路径上的24段时间”与“同一时刻2000条路径的分布”。相邻累计计数共享过去，不应据此要求零相关。本次首窗均值3.045、样本方差约2.937444，前两窗经验协方差约−0.032201；24小时终点均值71.459、样本方差约71.772205。另生成的间隔法路径有60次到达。这些实现值与理论3、0、72不逐位相同，属于有限模拟波动，不能把另一路径事件数强制改成理论均值。</w:t>
      </w:r>
    </w:p>
    <w:p>
      <w:pPr>
        <w:jc w:val="both"/>
      </w:pPr>
      <w:r>
        <w:rPr>
          <w:b/>
        </w:rPr>
        <w:t>编程思路</w:t>
      </w:r>
      <w:r>
        <w:t xml:space="preserve">  以 λ=3 次/小时在 24 个一小时窗内生成 2000 条独立泊松增量路径，累计得到计数过程。检查各窗均值、样本方差和相邻窗经验协方差，再以均值 1/3 小时的指数间隔生成另一条独立构造的路径。</w:t>
      </w:r>
    </w:p>
    <w:p>
      <w:pPr>
        <w:jc w:val="both"/>
      </w:pPr>
      <w:r>
        <w:rPr>
          <w:b/>
        </w:rPr>
        <w:t>代码对应</w:t>
      </w:r>
    </w:p>
    <w:p>
      <w:pPr>
        <w:jc w:val="left"/>
      </w:pPr>
      <w:r>
        <w:t xml:space="preserve">ΔNⱼ∼Poisson(λΔt)，各不交叠窗相互独立 → </w:t>
      </w:r>
      <w:r>
        <w:rPr>
          <w:rFonts w:ascii="Courier New" w:hAnsi="Courier New" w:eastAsia="Songti SC"/>
          <w:color w:val="000000"/>
          <w:sz w:val="20"/>
        </w:rPr>
        <w:t>increments = rng.poisson(lam * dt, size=(repetitions, windows))</w:t>
      </w:r>
      <w:r>
        <w:t>：形状 (2000,24) 的每行是一条路径，列对应相邻的一小时窗。</w:t>
      </w:r>
    </w:p>
    <w:p>
      <w:pPr>
        <w:jc w:val="left"/>
      </w:pPr>
      <w:r>
        <w:t xml:space="preserve">N(tⱼ)=∑ₖ≤ⱼΔNₖ，且 N(0)=0 → </w:t>
      </w:r>
      <w:r>
        <w:rPr>
          <w:rFonts w:ascii="Courier New" w:hAnsi="Courier New" w:eastAsia="Songti SC"/>
          <w:color w:val="000000"/>
          <w:sz w:val="20"/>
        </w:rPr>
        <w:t>paths = np.column_stack([np.zeros(repetitions), increments.cumsum(axis=1)])</w:t>
      </w:r>
      <w:r>
        <w:t>：沿 axis=1 累计，再补上零起点；跨路径汇总使用 axis=0。</w:t>
      </w:r>
    </w:p>
    <w:p>
      <w:pPr>
        <w:jc w:val="left"/>
      </w:pPr>
      <w:r>
        <w:t xml:space="preserve">独立增量理论 Cov(ΔN₁,ΔN₂)=0 → </w:t>
      </w:r>
      <w:r>
        <w:rPr>
          <w:rFonts w:ascii="Courier New" w:hAnsi="Courier New" w:eastAsia="Songti SC"/>
          <w:color w:val="000000"/>
          <w:sz w:val="20"/>
        </w:rPr>
        <w:t>adjacent_cov = np.cov(increments[:, 0], increments[:, 1], ddof=1)[0, 1]</w:t>
      </w:r>
      <w:r>
        <w:t>：经验协方差以 2000 对观测计算，会因蒙特卡洛波动略偏离零。</w:t>
      </w:r>
    </w:p>
    <w:p>
      <w:pPr>
        <w:jc w:val="left"/>
      </w:pPr>
      <w:r>
        <w:t xml:space="preserve">第 t 小时累计数等于到达时刻≤t 的事件数 → </w:t>
      </w:r>
      <w:r>
        <w:rPr>
          <w:rFonts w:ascii="Courier New" w:hAnsi="Courier New" w:eastAsia="Songti SC"/>
          <w:color w:val="000000"/>
          <w:sz w:val="20"/>
        </w:rPr>
        <w:t>interval_path = np.searchsorted(arrival_times, times, side="right")</w:t>
      </w:r>
      <w:r>
        <w:t>：searchsorted(...,side='right') 把递增到达时刻映射到整数检查点的计数。</w:t>
      </w:r>
    </w:p>
    <w:p>
      <w:pPr>
        <w:jc w:val="both"/>
      </w:pPr>
      <w:r>
        <w:rPr>
          <w:b/>
        </w:rPr>
        <w:t>易错提示</w:t>
      </w:r>
      <w:r>
        <w:t xml:space="preserve">  指数间隔法与独立泊松增量法描述同一种过程分布，却不会在未耦合抽样时逐路径相同。24 小时终点均值和方差理论都为 72，有限 2000 路径的经验量无需恰好等于 72 或协方差恰好为零。</w:t>
      </w:r>
    </w:p>
    <w:p>
      <w:pPr>
        <w:pStyle w:val="Caption"/>
        <w:keepNext/>
        <w:spacing w:before="120" w:after="100"/>
      </w:pPr>
      <w:bookmarkStart w:id="57" w:name="b9af00961a8449eaf1417"/>
      <w:r>
        <w:rPr>
          <w:b/>
        </w:rPr>
        <w:t>正文代码 e37_poisson_process.py</w:t>
      </w:r>
      <w:bookmarkEnd w:id="57"/>
    </w:p>
    <w:tbl>
      <w:tblPr>
        <w:tblW w:type="auto" w:w="0"/>
        <w:jc w:val="center"/>
        <w:tblLayout w:type="fixed"/>
        <w:tblLook w:firstColumn="1" w:firstRow="1" w:lastColumn="0" w:lastRow="0" w:noHBand="0" w:noVBand="1" w:val="04A0"/>
        <w:tblCaption w:val="正文源码 e37_poisson_proces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教材位置：第4章，第4.5节；图 4-3。</w:t>
            </w:r>
          </w:p>
          <w:p>
            <w:pPr>
              <w:pStyle w:val="CodeLine"/>
              <w:keepNext w:val="0"/>
              <w:keepLines/>
              <w:widowControl w:val="0"/>
            </w:pPr>
            <w:r>
              <w:rPr>
                <w:color w:val="365B45"/>
              </w:rPr>
              <w:t># 泊松过程的独立增量与等价间隔法，模拟客服呼入的理想模型。</w:t>
            </w:r>
          </w:p>
          <w:p>
            <w:pPr>
              <w:pStyle w:val="CodeLine"/>
              <w:keepNext w:val="0"/>
              <w:keepLines/>
              <w:widowControl w:val="0"/>
            </w:pPr>
            <w:r>
              <w:rPr>
                <w:color w:val="365B45"/>
              </w:rPr>
              <w:t># 前提是恒定呼入率、独立增量；真实数据的时段变化需另行检验。</w:t>
            </w:r>
          </w:p>
          <w:p>
            <w:pPr>
              <w:pStyle w:val="CodeLine"/>
              <w:keepNext w:val="0"/>
              <w:keepLines/>
              <w:widowControl w:val="0"/>
            </w:pPr>
            <w:r>
              <w:rPr>
                <w:color w:val="365B45"/>
              </w:rPr>
              <w:t># 时间按小时计，lam=3 次/小时，dt=1 小时，每条路径覆盖 24 小时。</w:t>
            </w:r>
          </w:p>
          <w:p>
            <w:pPr>
              <w:pStyle w:val="CodeLine"/>
              <w:keepNext w:val="0"/>
              <w:keepLines/>
              <w:widowControl w:val="0"/>
            </w:pPr>
            <w:r>
              <w:rPr>
                <w:color w:val="365B45"/>
              </w:rPr>
              <w:t># increments 形状 (2000,24)：行是独立路径，列是不重叠的时间窗。</w:t>
            </w:r>
          </w:p>
          <w:p>
            <w:pPr>
              <w:pStyle w:val="CodeLine"/>
              <w:keepNext w:val="0"/>
              <w:keepLines/>
              <w:widowControl w:val="0"/>
            </w:pPr>
            <w:r>
              <w:rPr>
                <w:color w:val="365B45"/>
              </w:rPr>
              <w:t># paths 形状 (2000,25)，包含第 0 时刻；均值、方差数组形状 (24,)。</w:t>
            </w:r>
          </w:p>
          <w:p>
            <w:pPr>
              <w:pStyle w:val="CodeLine"/>
              <w:keepNext w:val="0"/>
              <w:keepLines/>
              <w:widowControl w:val="0"/>
            </w:pPr>
            <w:r>
              <w:rPr>
                <w:color w:val="365B45"/>
              </w:rPr>
              <w:t># 输出理论/模拟矩、相邻增量经验协方差及另一条间隔法路径的事件数。</w:t>
            </w:r>
          </w:p>
          <w:p>
            <w:pPr>
              <w:pStyle w:val="CodeLine"/>
              <w:keepNext w:val="0"/>
              <w:keepLines/>
              <w:widowControl w:val="0"/>
            </w:pPr>
            <w:r>
              <w:rPr>
                <w:color w:val="365B45"/>
              </w:rPr>
              <w:t># 固定种子 2026；执行 python e37_poisson_process.py 保存中文四面板图。</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rng = np.random.default_rng(2026)</w:t>
            </w:r>
          </w:p>
          <w:p>
            <w:pPr>
              <w:pStyle w:val="CodeLine"/>
              <w:keepNext w:val="0"/>
              <w:keepLines/>
              <w:widowControl w:val="0"/>
            </w:pPr>
            <w:r>
              <w:t>lam, dt, windows, repetitions = 3.0, 1.0, 24, 2000</w:t>
            </w:r>
          </w:p>
          <w:p>
            <w:pPr>
              <w:pStyle w:val="CodeLine"/>
              <w:keepNext w:val="0"/>
              <w:keepLines/>
              <w:widowControl w:val="0"/>
            </w:pPr>
            <w:r>
              <w:rPr>
                <w:color w:val="365B45"/>
              </w:rPr>
              <w:t># ΔN_j~Poisson(lam*dt)，不同窗及不同路径的抽样相互独立。</w:t>
            </w:r>
          </w:p>
          <w:p>
            <w:pPr>
              <w:pStyle w:val="CodeLine"/>
              <w:keepNext w:val="0"/>
              <w:keepLines/>
              <w:widowControl w:val="0"/>
            </w:pPr>
            <w:r>
              <w:t>increments = rng.poisson(lam * dt, size=(repetitions, windows))</w:t>
            </w:r>
          </w:p>
          <w:p>
            <w:pPr>
              <w:pStyle w:val="CodeLine"/>
              <w:keepNext w:val="0"/>
              <w:keepLines/>
              <w:widowControl w:val="0"/>
            </w:pPr>
            <w:r>
              <w:rPr>
                <w:color w:val="365B45"/>
              </w:rPr>
              <w:t># 沿 axis=1 累积各行的时间窗，最左补一个 N(0)=0。</w:t>
            </w:r>
          </w:p>
          <w:p>
            <w:pPr>
              <w:pStyle w:val="CodeLine"/>
              <w:keepNext w:val="0"/>
              <w:keepLines/>
              <w:widowControl w:val="0"/>
            </w:pPr>
            <w:r>
              <w:t>paths = np.column_stack([np.zeros(repetitions), increments.cumsum(axis=1)])</w:t>
            </w:r>
          </w:p>
          <w:p>
            <w:pPr>
              <w:pStyle w:val="CodeLine"/>
              <w:keepNext w:val="0"/>
              <w:keepLines/>
              <w:widowControl w:val="0"/>
            </w:pPr>
            <w:r>
              <w:t>times = np.arange(windows + 1) * dt</w:t>
            </w:r>
          </w:p>
          <w:p>
            <w:pPr>
              <w:pStyle w:val="CodeLine"/>
              <w:keepNext w:val="0"/>
              <w:keepLines/>
              <w:widowControl w:val="0"/>
            </w:pPr>
            <w:r>
              <w:rPr>
                <w:color w:val="365B45"/>
              </w:rPr>
              <w:t># 沿 axis=0 跨 2000 条独立路径求矩，保留 24 个时间窗。</w:t>
            </w:r>
          </w:p>
          <w:p>
            <w:pPr>
              <w:pStyle w:val="CodeLine"/>
              <w:keepNext w:val="0"/>
              <w:keepLines/>
              <w:widowControl w:val="0"/>
            </w:pPr>
            <w:r>
              <w:t>means = increments.mean(axis=0)</w:t>
            </w:r>
          </w:p>
          <w:p>
            <w:pPr>
              <w:pStyle w:val="CodeLine"/>
              <w:keepNext w:val="0"/>
              <w:keepLines/>
              <w:widowControl w:val="0"/>
            </w:pPr>
            <w:r>
              <w:t>variances = increments.var(axis=0, ddof=1)</w:t>
            </w:r>
          </w:p>
          <w:p>
            <w:pPr>
              <w:pStyle w:val="CodeLine"/>
              <w:keepNext w:val="0"/>
              <w:keepLines/>
              <w:widowControl w:val="0"/>
            </w:pPr>
            <w:r>
              <w:t>adjacent_cov = np.cov(increments[:, 0], increments[:, 1], ddof=1)[0, 1]</w:t>
            </w:r>
          </w:p>
          <w:p>
            <w:pPr>
              <w:pStyle w:val="CodeLine"/>
              <w:keepNext w:val="0"/>
              <w:keepLines/>
              <w:widowControl w:val="0"/>
            </w:pPr>
            <w:r>
              <w:rPr>
                <w:color w:val="365B45"/>
              </w:rPr>
              <w:t># 理论独立增量的协方差为 0；有限模拟的经验协方差通常不恰为 0。</w:t>
            </w:r>
          </w:p>
          <w:p>
            <w:pPr>
              <w:pStyle w:val="CodeLine"/>
              <w:keepNext w:val="0"/>
              <w:keepLines/>
              <w:widowControl w:val="0"/>
            </w:pPr>
            <w:r>
              <w:rPr>
                <w:color w:val="365B45"/>
              </w:rPr>
              <w:t># 不对经验协方差断言等于 0，也不从一次接近 0 推断真实独立性。</w:t>
            </w:r>
          </w:p>
          <w:p>
            <w:pPr>
              <w:pStyle w:val="CodeLine"/>
              <w:keepNext w:val="0"/>
              <w:keepLines/>
              <w:widowControl w:val="0"/>
            </w:pPr>
            <w:r>
              <w:t>assert paths.shape == (repetitions, windows + 1)</w:t>
            </w:r>
          </w:p>
          <w:p>
            <w:pPr>
              <w:pStyle w:val="CodeLine"/>
              <w:keepNext w:val="0"/>
              <w:keepLines/>
              <w:widowControl w:val="0"/>
            </w:pPr>
            <w:r>
              <w:t>assert np.array_equal(paths[:, 1:] - paths[:, :-1], increments)</w:t>
            </w:r>
          </w:p>
          <w:p>
            <w:pPr>
              <w:pStyle w:val="CodeLine"/>
              <w:keepNext w:val="0"/>
              <w:keepLines/>
              <w:widowControl w:val="0"/>
            </w:pPr>
            <w:r>
              <w:t>assert np.all(np.diff(paths, axis=1) &gt;= 0)</w:t>
            </w:r>
          </w:p>
          <w:p>
            <w:pPr>
              <w:pStyle w:val="CodeLine"/>
              <w:keepNext w:val="0"/>
              <w:keepLines/>
              <w:widowControl w:val="0"/>
            </w:pPr>
            <w:r>
              <w:t>print("每窗理论均值、方差：", lam * dt, lam * dt)</w:t>
            </w:r>
          </w:p>
          <w:p>
            <w:pPr>
              <w:pStyle w:val="CodeLine"/>
              <w:keepNext w:val="0"/>
              <w:keepLines/>
              <w:widowControl w:val="0"/>
            </w:pPr>
            <w:r>
              <w:t>print("首窗模拟均值、样本方差：", means[0], variances[0])</w:t>
            </w:r>
          </w:p>
          <w:p>
            <w:pPr>
              <w:pStyle w:val="CodeLine"/>
              <w:keepNext w:val="0"/>
              <w:keepLines/>
              <w:widowControl w:val="0"/>
            </w:pPr>
            <w:r>
              <w:t>print("前两窗增量的经验协方差（理论为 0）：", adjacent_cov)</w:t>
            </w:r>
          </w:p>
          <w:p>
            <w:pPr>
              <w:pStyle w:val="CodeLine"/>
              <w:keepNext w:val="0"/>
              <w:keepLines/>
              <w:widowControl w:val="0"/>
            </w:pPr>
            <w:r>
              <w:t>print("24 小时计数的理论均值、方差：", lam * windows, lam * windows)</w:t>
            </w:r>
          </w:p>
          <w:p>
            <w:pPr>
              <w:pStyle w:val="CodeLine"/>
              <w:keepNext w:val="0"/>
              <w:keepLines/>
              <w:widowControl w:val="0"/>
            </w:pPr>
            <w:r>
              <w:t>print("24 小时计数的模拟均值、样本方差：",</w:t>
            </w:r>
          </w:p>
          <w:p>
            <w:pPr>
              <w:pStyle w:val="CodeLine"/>
              <w:keepNext w:val="0"/>
              <w:keepLines/>
              <w:widowControl w:val="0"/>
            </w:pPr>
            <w:r>
              <w:t xml:space="preserve">      paths[:, -1].mean(), paths[:, -1].var(ddof=1))</w:t>
            </w:r>
          </w:p>
          <w:p>
            <w:pPr>
              <w:pStyle w:val="CodeLine"/>
              <w:keepNext w:val="0"/>
              <w:keepLines/>
              <w:widowControl w:val="0"/>
            </w:pPr>
            <w:r/>
          </w:p>
          <w:p>
            <w:pPr>
              <w:pStyle w:val="CodeLine"/>
              <w:keepNext w:val="0"/>
              <w:keepLines/>
              <w:widowControl w:val="0"/>
            </w:pPr>
            <w:r>
              <w:rPr>
                <w:color w:val="365B45"/>
              </w:rPr>
              <w:t># 同一过程还可用独立 Exp(lam) 间隔生成；尺度参数是 1/lam 小时。</w:t>
            </w:r>
          </w:p>
          <w:p>
            <w:pPr>
              <w:pStyle w:val="CodeLine"/>
              <w:keepNext w:val="0"/>
              <w:keepLines/>
              <w:widowControl w:val="0"/>
            </w:pPr>
            <w:r>
              <w:rPr>
                <w:color w:val="365B45"/>
              </w:rPr>
              <w:t># 逐次累计直至首次越过 24 小时，避免预设个数不足而漏掉事件。</w:t>
            </w:r>
          </w:p>
          <w:p>
            <w:pPr>
              <w:pStyle w:val="CodeLine"/>
              <w:keepNext w:val="0"/>
              <w:keepLines/>
              <w:widowControl w:val="0"/>
            </w:pPr>
            <w:r>
              <w:t>arrival_times = []</w:t>
            </w:r>
          </w:p>
          <w:p>
            <w:pPr>
              <w:pStyle w:val="CodeLine"/>
              <w:keepNext w:val="0"/>
              <w:keepLines/>
              <w:widowControl w:val="0"/>
            </w:pPr>
            <w:r>
              <w:t>clock = 0.0</w:t>
            </w:r>
          </w:p>
          <w:p>
            <w:pPr>
              <w:pStyle w:val="CodeLine"/>
              <w:keepNext w:val="0"/>
              <w:keepLines/>
              <w:widowControl w:val="0"/>
            </w:pPr>
            <w:r>
              <w:t>while True:</w:t>
            </w:r>
          </w:p>
          <w:p>
            <w:pPr>
              <w:pStyle w:val="CodeLine"/>
              <w:keepNext w:val="0"/>
              <w:keepLines/>
              <w:widowControl w:val="0"/>
            </w:pPr>
            <w:r>
              <w:t xml:space="preserve">    clock += rng.exponential(scale=1 / lam)</w:t>
            </w:r>
          </w:p>
          <w:p>
            <w:pPr>
              <w:pStyle w:val="CodeLine"/>
              <w:keepNext w:val="0"/>
              <w:keepLines/>
              <w:widowControl w:val="0"/>
            </w:pPr>
            <w:r>
              <w:t xml:space="preserve">    if clock &gt; windows * dt:</w:t>
            </w:r>
          </w:p>
          <w:p>
            <w:pPr>
              <w:pStyle w:val="CodeLine"/>
              <w:keepNext w:val="0"/>
              <w:keepLines/>
              <w:widowControl w:val="0"/>
            </w:pPr>
            <w:r>
              <w:t xml:space="preserve">        break</w:t>
            </w:r>
          </w:p>
          <w:p>
            <w:pPr>
              <w:pStyle w:val="CodeLine"/>
              <w:keepNext w:val="0"/>
              <w:keepLines/>
              <w:widowControl w:val="0"/>
            </w:pPr>
            <w:r>
              <w:t xml:space="preserve">    arrival_times.append(clock)</w:t>
            </w:r>
          </w:p>
          <w:p>
            <w:pPr>
              <w:pStyle w:val="CodeLine"/>
              <w:keepNext w:val="0"/>
              <w:keepLines/>
              <w:widowControl w:val="0"/>
            </w:pPr>
            <w:r>
              <w:t>arrival_times = np.asarray(arrival_times)</w:t>
            </w:r>
          </w:p>
          <w:p>
            <w:pPr>
              <w:pStyle w:val="CodeLine"/>
              <w:keepNext w:val="0"/>
              <w:keepLines/>
              <w:widowControl w:val="0"/>
            </w:pPr>
            <w:r>
              <w:t>interval_path = np.searchsorted(arrival_times, times, side="right")</w:t>
            </w:r>
          </w:p>
          <w:p>
            <w:pPr>
              <w:pStyle w:val="CodeLine"/>
              <w:keepNext w:val="0"/>
              <w:keepLines/>
              <w:widowControl w:val="0"/>
            </w:pPr>
            <w:r>
              <w:t>print("间隔法另一条路径的事件总数：", arrival_times.size)</w:t>
            </w:r>
          </w:p>
          <w:p>
            <w:pPr>
              <w:pStyle w:val="CodeLine"/>
              <w:keepNext w:val="0"/>
              <w:keepLines/>
              <w:widowControl w:val="0"/>
            </w:pPr>
            <w:r>
              <w:rPr>
                <w:color w:val="365B45"/>
              </w:rPr>
              <w:t># 两种构造同分布，但使用不同随机抽样，不要求逐点相同。</w:t>
            </w:r>
          </w:p>
          <w:p>
            <w:pPr>
              <w:pStyle w:val="CodeLine"/>
              <w:keepNext w:val="0"/>
              <w:keepLines/>
              <w:widowControl w:val="0"/>
            </w:pPr>
            <w:r>
              <w:t>assert np.all(np.diff(arrival_times) &gt; 0)</w:t>
            </w:r>
          </w:p>
          <w:p>
            <w:pPr>
              <w:pStyle w:val="CodeLine"/>
              <w:keepNext w:val="0"/>
              <w:keepLines/>
              <w:widowControl w:val="0"/>
            </w:pPr>
            <w:r>
              <w:t>assert interval_path[-1] == arrival_times.size</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plt.subplots(2, 2, figsize=(6.3, 5.1), constrained_layout=True)</w:t>
            </w:r>
          </w:p>
          <w:p>
            <w:pPr>
              <w:pStyle w:val="CodeLine"/>
              <w:keepNext w:val="0"/>
              <w:keepLines/>
              <w:widowControl w:val="0"/>
            </w:pPr>
            <w:r>
              <w:t>for index in range(3):</w:t>
            </w:r>
          </w:p>
          <w:p>
            <w:pPr>
              <w:pStyle w:val="CodeLine"/>
              <w:keepNext w:val="0"/>
              <w:keepLines/>
              <w:widowControl w:val="0"/>
            </w:pPr>
            <w:r>
              <w:t xml:space="preserve">    axes[0, 0].step(times, paths[index], where="post", label=f"路径 {index + 1}")</w:t>
            </w:r>
          </w:p>
          <w:p>
            <w:pPr>
              <w:pStyle w:val="CodeLine"/>
              <w:keepNext w:val="0"/>
              <w:keepLines/>
              <w:widowControl w:val="0"/>
            </w:pPr>
            <w:r>
              <w:t>axes[0, 0].plot(times, lam * times, "k--", label="理论均值 3t")</w:t>
            </w:r>
          </w:p>
          <w:p>
            <w:pPr>
              <w:pStyle w:val="CodeLine"/>
              <w:keepNext w:val="0"/>
              <w:keepLines/>
              <w:widowControl w:val="0"/>
            </w:pPr>
            <w:r>
              <w:t>axes[0, 0].set(title="独立增量构造", xlabel="时刻（小时）", ylabel="累计呼入次数")</w:t>
            </w:r>
          </w:p>
          <w:p>
            <w:pPr>
              <w:pStyle w:val="CodeLine"/>
              <w:keepNext w:val="0"/>
              <w:keepLines/>
              <w:widowControl w:val="0"/>
            </w:pPr>
            <w:r>
              <w:t>axes[0, 0].legend(fontsize=7)</w:t>
            </w:r>
          </w:p>
          <w:p>
            <w:pPr>
              <w:pStyle w:val="CodeLine"/>
              <w:keepNext w:val="0"/>
              <w:keepLines/>
              <w:widowControl w:val="0"/>
            </w:pPr>
            <w:r>
              <w:t>window_index = np.arange(1, windows + 1)</w:t>
            </w:r>
          </w:p>
          <w:p>
            <w:pPr>
              <w:pStyle w:val="CodeLine"/>
              <w:keepNext w:val="0"/>
              <w:keepLines/>
              <w:widowControl w:val="0"/>
            </w:pPr>
            <w:r>
              <w:t>axes[0, 1].plot(window_index, means, label="逐窗样本均值")</w:t>
            </w:r>
          </w:p>
          <w:p>
            <w:pPr>
              <w:pStyle w:val="CodeLine"/>
              <w:keepNext w:val="0"/>
              <w:keepLines/>
              <w:widowControl w:val="0"/>
            </w:pPr>
            <w:r>
              <w:t>axes[0, 1].plot(window_index, variances, label="逐窗样本方差")</w:t>
            </w:r>
          </w:p>
          <w:p>
            <w:pPr>
              <w:pStyle w:val="CodeLine"/>
              <w:keepNext w:val="0"/>
              <w:keepLines/>
              <w:widowControl w:val="0"/>
            </w:pPr>
            <w:r>
              <w:t>axes[0, 1].axhline(lam * dt, color="gray", ls="--", label="理论值 3")</w:t>
            </w:r>
          </w:p>
          <w:p>
            <w:pPr>
              <w:pStyle w:val="CodeLine"/>
              <w:keepNext w:val="0"/>
              <w:keepLines/>
              <w:widowControl w:val="0"/>
            </w:pPr>
            <w:r>
              <w:t>axes[0, 1].set(title="跨路径估计每窗矩", xlabel="小时窗序号", ylabel="计数矩")</w:t>
            </w:r>
          </w:p>
          <w:p>
            <w:pPr>
              <w:pStyle w:val="CodeLine"/>
              <w:keepNext w:val="0"/>
              <w:keepLines/>
              <w:widowControl w:val="0"/>
            </w:pPr>
            <w:r>
              <w:t>axes[0, 1].legend(fontsize=7)</w:t>
            </w:r>
          </w:p>
          <w:p>
            <w:pPr>
              <w:pStyle w:val="CodeLine"/>
              <w:keepNext w:val="0"/>
              <w:keepLines/>
              <w:widowControl w:val="0"/>
            </w:pPr>
            <w:r>
              <w:t>k = np.arange(12)</w:t>
            </w:r>
          </w:p>
          <w:p>
            <w:pPr>
              <w:pStyle w:val="CodeLine"/>
              <w:keepNext w:val="0"/>
              <w:keepLines/>
              <w:widowControl w:val="0"/>
            </w:pPr>
            <w:r>
              <w:t>frequency = np.bincount(increments[:, 0], minlength=12)[:12] / repetitions</w:t>
            </w:r>
          </w:p>
          <w:p>
            <w:pPr>
              <w:pStyle w:val="CodeLine"/>
              <w:keepNext w:val="0"/>
              <w:keepLines/>
              <w:widowControl w:val="0"/>
            </w:pPr>
            <w:r>
              <w:t>axes[1, 0].bar(k, frequency, alpha=0.5, label="首窗模拟频率")</w:t>
            </w:r>
          </w:p>
          <w:p>
            <w:pPr>
              <w:pStyle w:val="CodeLine"/>
              <w:keepNext w:val="0"/>
              <w:keepLines/>
              <w:widowControl w:val="0"/>
            </w:pPr>
            <w:r>
              <w:t>axes[1, 0].plot(k, stats.poisson.pmf(k, lam * dt), "o-", label="泊松理论概率")</w:t>
            </w:r>
          </w:p>
          <w:p>
            <w:pPr>
              <w:pStyle w:val="CodeLine"/>
              <w:keepNext w:val="0"/>
              <w:keepLines/>
              <w:widowControl w:val="0"/>
            </w:pPr>
            <w:r>
              <w:t>axes[1, 0].set(title="一小时窗的计数分布", xlabel="呼入次数", ylabel="概率质量")</w:t>
            </w:r>
          </w:p>
          <w:p>
            <w:pPr>
              <w:pStyle w:val="CodeLine"/>
              <w:keepNext w:val="0"/>
              <w:keepLines/>
              <w:widowControl w:val="0"/>
            </w:pPr>
            <w:r>
              <w:t>axes[1, 0].legend(fontsize=7)</w:t>
            </w:r>
          </w:p>
          <w:p>
            <w:pPr>
              <w:pStyle w:val="CodeLine"/>
              <w:keepNext w:val="0"/>
              <w:keepLines/>
              <w:widowControl w:val="0"/>
            </w:pPr>
            <w:r>
              <w:t>event_grid = np.r_[0.0, arrival_times, windows * dt]</w:t>
            </w:r>
          </w:p>
          <w:p>
            <w:pPr>
              <w:pStyle w:val="CodeLine"/>
              <w:keepNext w:val="0"/>
              <w:keepLines/>
              <w:widowControl w:val="0"/>
            </w:pPr>
            <w:r>
              <w:t>event_counts = np.r_[0, np.arange(1, arrival_times.size + 1), arrival_times.size]</w:t>
            </w:r>
          </w:p>
          <w:p>
            <w:pPr>
              <w:pStyle w:val="CodeLine"/>
              <w:keepNext w:val="0"/>
              <w:keepLines/>
              <w:widowControl w:val="0"/>
            </w:pPr>
            <w:r>
              <w:t>axes[1, 1].step(event_grid, event_counts, where="post", label="指数间隔法")</w:t>
            </w:r>
          </w:p>
          <w:p>
            <w:pPr>
              <w:pStyle w:val="CodeLine"/>
              <w:keepNext w:val="0"/>
              <w:keepLines/>
              <w:widowControl w:val="0"/>
            </w:pPr>
            <w:r>
              <w:t>axes[1, 1].plot(times, lam * times, "k--", label="理论均值 3t")</w:t>
            </w:r>
          </w:p>
          <w:p>
            <w:pPr>
              <w:pStyle w:val="CodeLine"/>
              <w:keepNext w:val="0"/>
              <w:keepLines/>
              <w:widowControl w:val="0"/>
            </w:pPr>
            <w:r>
              <w:t>axes[1, 1].set(title="另一条连续时间路径", xlabel="时刻（小时）", ylabel="累计呼入次数")</w:t>
            </w:r>
          </w:p>
          <w:p>
            <w:pPr>
              <w:pStyle w:val="CodeLine"/>
              <w:keepNext w:val="0"/>
              <w:keepLines/>
              <w:widowControl w:val="0"/>
            </w:pPr>
            <w:r>
              <w:t>axes[1, 1].legend(fontsize=7)</w:t>
            </w:r>
          </w:p>
          <w:p>
            <w:pPr>
              <w:pStyle w:val="CodeLine"/>
              <w:keepNext w:val="0"/>
              <w:keepLines/>
              <w:widowControl w:val="0"/>
            </w:pPr>
            <w:r>
              <w:t>for ax in axes.flat:</w:t>
            </w:r>
          </w:p>
          <w:p>
            <w:pPr>
              <w:pStyle w:val="CodeLine"/>
              <w:keepNext w:val="0"/>
              <w:keepLines/>
              <w:widowControl w:val="0"/>
            </w:pPr>
            <w:r>
              <w:t xml:space="preserve">    ax.grid(alpha=0.2)</w:t>
            </w:r>
          </w:p>
          <w:p>
            <w:pPr>
              <w:pStyle w:val="CodeLine"/>
              <w:keepNext w:val="0"/>
              <w:keepLines/>
              <w:widowControl w:val="0"/>
            </w:pPr>
            <w:r>
              <w:t>fig.savefig("poisson_process.png",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每窗理论均值、方差： 3.0 3.0</w:t>
        <w:br/>
        <w:t>首窗模拟均值、样本方差： 3.045 2.937443721860898</w:t>
        <w:br/>
        <w:t>前两窗增量的经验协方差（理论为 0）： -0.03220110055027511</w:t>
        <w:br/>
        <w:t>24 小时计数的理论均值、方差： 72.0 72.0</w:t>
        <w:br/>
        <w:t>24 小时计数的模拟均值、样本方差： 71.459 71.77220510255128</w:t>
        <w:br/>
        <w:t>间隔法另一条路径的事件总数： 60</w:t>
      </w:r>
    </w:p>
    <w:p>
      <w:pPr>
        <w:pStyle w:val="Figure"/>
        <w:jc w:val="center"/>
      </w:pPr>
      <w:r>
        <w:drawing>
          <wp:inline xmlns:a="http://schemas.openxmlformats.org/drawingml/2006/main" xmlns:pic="http://schemas.openxmlformats.org/drawingml/2006/picture">
            <wp:extent cx="5757697" cy="4680000"/>
            <wp:docPr id="12" name="Picture 12" descr="齐次泊松过程的四面板模拟：速率为每小时3次，24个一小时观察窗，2000条独立路径。左上为增量法的3条累计计数路径及3t；右上为跨2000条路径估计的各窗均值、样本方差及理论值3；左下为首窗频率与泊松分布(3)质量；右下为指数间隔法另生成的一条24小时路径。全部参数均为教学设定。" title="图4-3"/>
            <wp:cNvGraphicFramePr>
              <a:graphicFrameLocks noChangeAspect="1"/>
            </wp:cNvGraphicFramePr>
            <a:graphic>
              <a:graphicData uri="http://schemas.openxmlformats.org/drawingml/2006/picture">
                <pic:pic>
                  <pic:nvPicPr>
                    <pic:cNvPr id="0" name="poisson_process.png"/>
                    <pic:cNvPicPr/>
                  </pic:nvPicPr>
                  <pic:blipFill>
                    <a:blip r:embed="rId22"/>
                    <a:stretch>
                      <a:fillRect/>
                    </a:stretch>
                  </pic:blipFill>
                  <pic:spPr>
                    <a:xfrm>
                      <a:off x="0" y="0"/>
                      <a:ext cx="5757697" cy="4680000"/>
                    </a:xfrm>
                    <a:prstGeom prst="rect"/>
                  </pic:spPr>
                </pic:pic>
              </a:graphicData>
            </a:graphic>
          </wp:inline>
        </w:drawing>
      </w:r>
    </w:p>
    <w:p>
      <w:pPr>
        <w:pStyle w:val="Caption"/>
      </w:pPr>
      <w:r>
        <w:t>图 4-3  齐次泊松过程的四面板模拟：速率为每小时3次，24个一小时观察窗，2000条独立路径。左上为增量法的3条累计计数路径及3t；右上为跨2000条路径估计的各窗均值、样本方差及理论值3；左下为首窗频率与泊松分布(3)质量；右下为指数间隔法另生成的一条24小时路径。全部参数均为教学设定。</w:t>
      </w:r>
    </w:p>
    <w:p>
      <w:pPr>
        <w:jc w:val="both"/>
      </w:pPr>
      <w:r>
        <w:rPr>
          <w:b/>
        </w:rPr>
        <w:t>读图指南</w:t>
      </w:r>
      <w:r>
        <w:t xml:space="preserve">  上左仅按小时网格记录累计数，某次跃幅可大于1，不能把网格跳跃解读为多次事件在同一瞬间发生；下右才按每次到达时刻画路径。上右比较的是每小时增量的跨路径散布，理论水平为3，不能与累计方差3t混淆。左下只显示计数0至11，泊松支持集仍无上界。经验矩与零协方差均有有限模拟波动，图中未绘制终点计数分布。</w:t>
      </w:r>
    </w:p>
    <w:p>
      <w:pPr>
        <w:keepNext/>
        <w:jc w:val="both"/>
      </w:pPr>
      <w:r>
        <w:rPr>
          <w:b/>
        </w:rPr>
        <w:t>例题</w:t>
      </w:r>
      <w:r>
        <w:t xml:space="preserve">  教学假设：等待的是到达，还是完成服务？</w:t>
      </w:r>
    </w:p>
    <w:p>
      <w:pPr>
        <w:jc w:val="both"/>
      </w:pPr>
      <w:r>
        <w:t>假设客服来电按每小时3次的齐次泊松过程到达，那么下一次呼入间隔均值为1/3小时，即20分钟。这里推导的是“下一位顾客何时到达”，并非“当前顾客多久获得响应”。响应时间还取决于坐席数量、排队长度与服务时长，需要排队模型。把响应时间也设为指数分布可以作为另一个明确的简化假设，却不能由来电过程直接推出。</w:t>
      </w:r>
    </w:p>
    <w:p>
      <w:pPr>
        <w:jc w:val="both"/>
      </w:pPr>
      <w:r>
        <w:t>元件寿命采用指数模型，意味着尚未失效元件的瞬时失效率恒定，适合理想无老化阶段；磨损、早期缺陷、维修策略都可能破坏这一条件。门店客流受营业时间与促销影响时，平稳增量也可能失效。模型条件应从业务机制和记录中判断，而不是因为变量名称含“等待”或“故障”就自动成立。</w:t>
      </w:r>
    </w:p>
    <w:p>
      <w:pPr>
        <w:pStyle w:val="Heading2"/>
        <w:pageBreakBefore w:val="0"/>
      </w:pPr>
      <w:bookmarkStart w:id="58" w:name="b5f5a55f1f5a711d6f33e"/>
      <w:r>
        <w:t>4.6 指数分布 恒定速率下的等待</w:t>
      </w:r>
      <w:bookmarkEnd w:id="58"/>
    </w:p>
    <w:p>
      <w:pPr>
        <w:jc w:val="both"/>
      </w:pPr>
      <w:r>
        <w:t>固定窗口的到达次数是离散计数，等到下一次到达的时间是连续等待。若事件构成速率λ&gt;0的齐次泊松过程，则任意长度t内的计数N(t)∼泊松分布(λt)，不重叠时间段的增量相互独立。令T为下一次到达前等待时间，T&gt;t恰好等价于N(t)=0，因而P(T&gt;t)=exp(−λt)，得到指数分布。</w:t>
      </w:r>
    </w:p>
    <w:p>
      <w:pPr>
        <w:jc w:val="both"/>
      </w:pPr>
      <w:r>
        <w:t>速率λ的单位是“次数/时间”，尺度θ=1/λ的单位是“时间”。同一指数分布可按速率或尺度参数化：均值为1/λ=θ，方差为1/λ²=θ²。软件通常使用scale=θ，若把速率直接传给scale，除非恰巧λ=1，否则会得到错误的等待长度。使用带单位的参数能帮助立即发现这个错误。</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T</m:t>
                  </m:r>
                </m:sub>
              </m:sSub>
              <m:r>
                <m:t>(</m:t>
              </m:r>
              <m:r>
                <m:t>t</m:t>
              </m:r>
              <m:r>
                <m:t>)</m:t>
              </m:r>
              <m:r>
                <m:t>=</m:t>
              </m:r>
              <m:r>
                <m:t>λ</m:t>
              </m:r>
              <m:sSup>
                <m:e>
                  <m:r>
                    <m:t>e</m:t>
                  </m:r>
                </m:e>
                <m:sup>
                  <m:r>
                    <m:t>−</m:t>
                  </m:r>
                  <m:r>
                    <m:t>λ</m:t>
                  </m:r>
                  <m:r>
                    <m:t>t</m:t>
                  </m:r>
                </m:sup>
              </m:sSup>
              <m:r>
                <m:t xml:space="preserve"> </m:t>
              </m:r>
              <m:r>
                <m:t>(</m:t>
              </m:r>
              <m:r>
                <m:t>t</m:t>
              </m:r>
              <m:r>
                <m:t>≥</m:t>
              </m:r>
              <m:r>
                <m:t>0</m:t>
              </m:r>
              <m:r>
                <m:t>)</m:t>
              </m:r>
              <m:r>
                <m:t>,</m:t>
              </m:r>
              <m:r>
                <m:t xml:space="preserve"> </m:t>
              </m:r>
              <m:sSub>
                <m:e>
                  <m:r>
                    <m:t>F</m:t>
                  </m:r>
                </m:e>
                <m:sub>
                  <m:r>
                    <m:t>T</m:t>
                  </m:r>
                </m:sub>
              </m:sSub>
              <m:r>
                <m:t>(</m:t>
              </m:r>
              <m:r>
                <m:t>t</m:t>
              </m:r>
              <m:r>
                <m:t>)</m:t>
              </m:r>
              <m:r>
                <m:t>=</m:t>
              </m:r>
              <m:r>
                <m:t>1</m:t>
              </m:r>
              <m:r>
                <m:t>−</m:t>
              </m:r>
              <m:sSup>
                <m:e>
                  <m:r>
                    <m:t>e</m:t>
                  </m:r>
                </m:e>
                <m:sup>
                  <m:r>
                    <m:t>−</m:t>
                  </m:r>
                  <m:r>
                    <m:t>λ</m:t>
                  </m:r>
                  <m:r>
                    <m:t>t</m:t>
                  </m:r>
                </m:sup>
              </m:sSup>
              <m:r>
                <m:t>,</m:t>
              </m:r>
              <m:r>
                <m:t xml:space="preserve"> </m:t>
              </m:r>
              <m:sSub>
                <m:e>
                  <m:r>
                    <m:t>S</m:t>
                  </m:r>
                </m:e>
                <m:sub>
                  <m:r>
                    <m:t>T</m:t>
                  </m:r>
                </m:sub>
              </m:sSub>
              <m:r>
                <m:t>(</m:t>
              </m:r>
              <m:r>
                <m:t>t</m:t>
              </m:r>
              <m:r>
                <m:t>)</m:t>
              </m:r>
              <m:r>
                <m:t>=</m:t>
              </m:r>
              <m:r>
                <m:t>P</m:t>
              </m:r>
              <m:r>
                <m:t>(</m:t>
              </m:r>
              <m:r>
                <m:t>T</m:t>
              </m:r>
              <m:r>
                <m:t>&gt;</m:t>
              </m:r>
              <m:r>
                <m:t>t</m:t>
              </m:r>
              <m:r>
                <m:t>)</m:t>
              </m:r>
              <m:r>
                <m:t>=</m:t>
              </m:r>
              <m:sSup>
                <m:e>
                  <m:r>
                    <m:t>e</m:t>
                  </m:r>
                </m:e>
                <m:sup>
                  <m:r>
                    <m:t>−</m:t>
                  </m:r>
                  <m:r>
                    <m:t>λ</m:t>
                  </m:r>
                  <m:r>
                    <m:t>t</m:t>
                  </m:r>
                </m:sup>
              </m:sSup>
              <m:r>
                <m:t>,</m:t>
              </m:r>
              <m:r>
                <m:t xml:space="preserve"> </m:t>
              </m:r>
              <m:r>
                <m:t>θ</m:t>
              </m:r>
              <m:r>
                <m:t>=</m:t>
              </m:r>
              <m:r>
                <m:t>1</m:t>
              </m:r>
              <m:r>
                <m:t>/</m:t>
              </m:r>
              <m:r>
                <m:t>λ</m:t>
              </m:r>
            </m:oMath>
          </w:p>
        </w:tc>
        <w:tc>
          <w:tcPr>
            <w:tcW w:type="dxa" w:w="1020"/>
            <w:tcMar>
              <w:top w:w="35" w:type="dxa"/>
              <w:bottom w:w="35" w:type="dxa"/>
              <w:left w:w="0" w:type="dxa"/>
              <w:right w:w="0" w:type="dxa"/>
            </w:tcMar>
            <w:vAlign w:val="center"/>
          </w:tcPr>
          <w:p>
            <w:pPr>
              <w:pStyle w:val="Equation"/>
              <w:keepNext w:val="0"/>
              <w:jc w:val="right"/>
            </w:pPr>
            <w:r>
              <w:t>（4.8）</w:t>
            </w:r>
          </w:p>
        </w:tc>
      </w:tr>
    </w:tbl>
    <w:p>
      <w:pPr>
        <w:jc w:val="both"/>
      </w:pPr>
      <w:r>
        <w:t>T为等待时间，t为给定时长，t&lt;0时累积分布函数为0。S称为生存函数或上尾函数，与累积分布函数满足S=1−F。λ为速率，θ为尺度；同一个模型只能在两种参数化之间换算，不能把两个数都当作独立可选的参数。</w:t>
      </w:r>
    </w:p>
    <w:p>
      <w:pPr>
        <w:jc w:val="both"/>
      </w:pPr>
      <w:r>
        <w:t>指数分布的无记忆性来自P(T&gt;s+t|T&gt;s)=exp(−λ(s+t))/exp(−λs)=exp(−λt)。已经等待s时间仍未到达，不改变剩余等待的分布。等价地，其风险率h(t)=f(t)/S(t)=λ为常数，可理解为“在尚未发生的条件下，每单位短时间发生的瞬时强度”。这适合无老化的理想机制；若零件随使用时间磨损，或人流具有高峰低谷，恒定风险与速率就需要重新评估。</w:t>
      </w:r>
    </w:p>
    <w:p>
      <w:pPr>
        <w:jc w:val="both"/>
      </w:pPr>
      <w:r>
        <w:t>连续等待与离散等待的“无记忆”十分相似，但事件边界不同。几何变量数试验次数，指数变量量时间；前者尾概率为(1−p)ᵐ，后者为exp(−λt)。把概率p当作速率λ通常不正确。只有在很短时间Δt内，泊松事件发生至少一次的概率1−exp(−λΔt)才近似λΔt。</w:t>
      </w:r>
    </w:p>
    <w:p>
      <w:pPr>
        <w:keepNext/>
        <w:jc w:val="both"/>
      </w:pPr>
      <w:r>
        <w:rPr>
          <w:b/>
        </w:rPr>
        <w:t>例题</w:t>
      </w:r>
      <w:r>
        <w:t xml:space="preserve">  手算4-3：速率0.5的等待模型</w:t>
      </w:r>
    </w:p>
    <w:p>
      <w:pPr>
        <w:jc w:val="both"/>
      </w:pPr>
      <w:r>
        <w:t>λ=0.5次/分钟，尺度θ=2分钟。等候超过3分钟概率为exp(−1.5)≈0.22313。已等2分钟还没到达，再等超过1分钟概率为P(T&gt;3|T&gt;2)=exp(−1.5)/exp(−1)=exp(−0.5)≈0.60653。</w:t>
      </w:r>
    </w:p>
    <w:p>
      <w:pPr>
        <w:jc w:val="both"/>
      </w:pPr>
      <w:r>
        <w:t>注意后一问题的答案不是P(T&gt;3)，因为它以“已经等到2分钟”为条件。指数模型的中位数满足1−exp(−λm)=1/2，所以m=(ln2)/λ≈1.38629分钟，小于均值2分钟，反映右长尾。</w:t>
      </w:r>
    </w:p>
    <w:p>
      <w:pPr>
        <w:keepNext/>
        <w:jc w:val="both"/>
      </w:pPr>
      <w:r>
        <w:rPr>
          <w:b/>
        </w:rPr>
        <w:t>程序</w:t>
      </w:r>
      <w:r>
        <w:t xml:space="preserve"> e15_exponential.py  程序固定速率0.5、尺度2，用种子15生成5000个独立间隔gaps。cumsum把间隔变为到达时刻；首次到达时间等于首个间隔，第j次到达时间是前j个间隔的和。图左只展示前8次到达与前4个间隔，图右使用全部5000个原间隔。以s=2、t=1核验条件生存概率，理论间隔均值为2。</w:t>
      </w:r>
    </w:p>
    <w:p>
      <w:pPr>
        <w:jc w:val="both"/>
      </w:pPr>
      <w:r>
        <w:rPr>
          <w:b/>
        </w:rPr>
        <w:t>编程思路</w:t>
      </w:r>
      <w:r>
        <w:t xml:space="preserve">  以速率 λ=0.5 生成指数间隔，累计求和得到到达时刻。把间隔分布图与前若干到达事件的时间轴并列，并用生存函数比值验证无记忆性。</w:t>
      </w:r>
    </w:p>
    <w:p>
      <w:pPr>
        <w:jc w:val="both"/>
      </w:pPr>
      <w:r>
        <w:rPr>
          <w:b/>
        </w:rPr>
        <w:t>代码对应</w:t>
      </w:r>
    </w:p>
    <w:p>
      <w:pPr>
        <w:jc w:val="left"/>
      </w:pPr>
      <w:r>
        <w:t xml:space="preserve">等待时间服从 Exp(λ=0.5) → </w:t>
      </w:r>
      <w:r>
        <w:rPr>
          <w:rFonts w:ascii="Courier New" w:hAnsi="Courier New" w:eastAsia="Songti SC"/>
          <w:color w:val="000000"/>
          <w:sz w:val="20"/>
        </w:rPr>
        <w:t>rv = stats.expon(scale=1 / rate)</w:t>
      </w:r>
      <w:r>
        <w:t>：SciPy 用 scale=1/rate=2 表达均值，速率和尺度互为倒数。</w:t>
      </w:r>
    </w:p>
    <w:p>
      <w:pPr>
        <w:jc w:val="left"/>
      </w:pPr>
      <w:r>
        <w:t xml:space="preserve">第 j 次到达时刻 Sⱼ=W₁+⋯+Wⱼ → </w:t>
      </w:r>
      <w:r>
        <w:rPr>
          <w:rFonts w:ascii="Courier New" w:hAnsi="Courier New" w:eastAsia="Songti SC"/>
          <w:color w:val="000000"/>
          <w:sz w:val="20"/>
        </w:rPr>
        <w:t>arrival_times = np.cumsum(gaps)</w:t>
      </w:r>
      <w:r>
        <w:t>：cumsum 把独立间隔转换为递增到达时刻；到达时刻彼此不独立。</w:t>
      </w:r>
    </w:p>
    <w:p>
      <w:pPr>
        <w:jc w:val="left"/>
      </w:pPr>
      <w:r>
        <w:t xml:space="preserve">P(W&gt;s+t|W&gt;s)=S(s+t)/S(s) → </w:t>
      </w:r>
      <w:r>
        <w:rPr>
          <w:rFonts w:ascii="Courier New" w:hAnsi="Courier New" w:eastAsia="Songti SC"/>
          <w:color w:val="000000"/>
          <w:sz w:val="20"/>
        </w:rPr>
        <w:t>conditional = rv.sf(s + t) / rv.sf(s)</w:t>
      </w:r>
      <w:r>
        <w:t>：这里 s=2、t=1，结果应等于 S(1)，与已等待时长 s 无关。</w:t>
      </w:r>
    </w:p>
    <w:p>
      <w:pPr>
        <w:jc w:val="both"/>
      </w:pPr>
      <w:r>
        <w:rPr>
          <w:b/>
        </w:rPr>
        <w:t>易错提示</w:t>
      </w:r>
      <w:r>
        <w:t xml:space="preserve">  指数分布的无记忆性属于等待时间；累计到达时刻不再是指数分布。本例展示单条事件时间轴，不能仅凭一条路径断言经验速率必然等于理论速率。</w:t>
      </w:r>
    </w:p>
    <w:p>
      <w:pPr>
        <w:pStyle w:val="Caption"/>
        <w:keepNext/>
        <w:spacing w:before="120" w:after="100"/>
      </w:pPr>
      <w:bookmarkStart w:id="59" w:name="b660b392b951da0cc998d"/>
      <w:r>
        <w:rPr>
          <w:b/>
        </w:rPr>
        <w:t>正文代码 e15_exponential.py</w:t>
      </w:r>
      <w:bookmarkEnd w:id="59"/>
    </w:p>
    <w:tbl>
      <w:tblPr>
        <w:tblW w:type="auto" w:w="0"/>
        <w:jc w:val="center"/>
        <w:tblLayout w:type="fixed"/>
        <w:tblLook w:firstColumn="1" w:firstRow="1" w:lastColumn="0" w:lastRow="0" w:noHBand="0" w:noVBand="1" w:val="04A0"/>
        <w:tblCaption w:val="正文源码 e15_exponenti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教材位置：第4章，第4.6节；图 4-4。</w:t>
            </w:r>
          </w:p>
          <w:p>
            <w:pPr>
              <w:pStyle w:val="CodeLine"/>
              <w:keepNext w:val="0"/>
              <w:keepLines/>
              <w:widowControl w:val="0"/>
            </w:pPr>
            <w:r>
              <w:rPr>
                <w:color w:val="365B45"/>
              </w:rPr>
              <w:t># 单位、变量与形状：gaps、arrival_times 为 (5000,)；间隔和时刻按时间计，rate 为每时间单</w:t>
            </w:r>
          </w:p>
          <w:p>
            <w:pPr>
              <w:pStyle w:val="CodeLine"/>
              <w:keepNext w:val="0"/>
              <w:keepLines/>
              <w:widowControl w:val="0"/>
            </w:pPr>
            <w:r>
              <w:rPr>
                <w:color w:val="365B45"/>
              </w:rPr>
              <w:t># 位的事件数。</w:t>
            </w:r>
          </w:p>
          <w:p>
            <w:pPr>
              <w:pStyle w:val="CodeLine"/>
              <w:keepNext w:val="0"/>
              <w:keepLines/>
              <w:widowControl w:val="0"/>
            </w:pPr>
            <w:r>
              <w:rPr>
                <w:color w:val="365B45"/>
              </w:rPr>
              <w:t># 学习目标：从指数分布生成独立事件间隔，累加得到到达时刻，并验证无记忆性。</w:t>
            </w:r>
          </w:p>
          <w:p>
            <w:pPr>
              <w:pStyle w:val="CodeLine"/>
              <w:keepNext w:val="0"/>
              <w:keepLines/>
              <w:widowControl w:val="0"/>
            </w:pPr>
            <w:r>
              <w:rPr>
                <w:color w:val="365B45"/>
              </w:rPr>
              <w:t># 核心数学关系：间隔 T 的速率为 lambda 时，E[T]=1/lambda，</w:t>
            </w:r>
          </w:p>
          <w:p>
            <w:pPr>
              <w:pStyle w:val="CodeLine"/>
              <w:keepNext w:val="0"/>
              <w:keepLines/>
              <w:widowControl w:val="0"/>
            </w:pPr>
            <w:r>
              <w:rPr>
                <w:color w:val="365B45"/>
              </w:rPr>
              <w:t># P(T&gt;t)=exp(-lambda*t)，且 P(T&gt;s+t | T&gt;s)=P(T&gt;t)。</w:t>
            </w:r>
          </w:p>
          <w:p>
            <w:pPr>
              <w:pStyle w:val="CodeLine"/>
              <w:keepNext w:val="0"/>
              <w:keepLines/>
              <w:widowControl w:val="0"/>
            </w:pPr>
            <w:r>
              <w:rPr>
                <w:color w:val="365B45"/>
              </w:rPr>
              <w:t># 数据与输出：模拟 5000 个速率为 0.5 的间隔，打印前五个到达时刻、</w:t>
            </w:r>
          </w:p>
          <w:p>
            <w:pPr>
              <w:pStyle w:val="CodeLine"/>
              <w:keepNext w:val="0"/>
              <w:keepLines/>
              <w:widowControl w:val="0"/>
            </w:pPr>
            <w:r>
              <w:rPr>
                <w:color w:val="365B45"/>
              </w:rPr>
              <w:t># 理论/样本平均间隔和条件生存概率；数值自检检查性质，并保存 e15_exponential.png。</w:t>
            </w:r>
          </w:p>
          <w:p>
            <w:pPr>
              <w:pStyle w:val="CodeLine"/>
              <w:keepNext w:val="0"/>
              <w:keepLines/>
              <w:widowControl w:val="0"/>
            </w:pPr>
            <w:r>
              <w:rPr>
                <w:color w:val="365B45"/>
              </w:rPr>
              <w:t># 运行方式：安装 NumPy、SciPy、Matplotlib 后，在终端运行 python e15_exponential.py。</w:t>
            </w:r>
          </w:p>
          <w:p>
            <w:pPr>
              <w:pStyle w:val="CodeLine"/>
              <w:keepNext w:val="0"/>
              <w:keepLines/>
              <w:widowControl w:val="0"/>
            </w:pPr>
            <w:r/>
          </w:p>
          <w:p>
            <w:pPr>
              <w:pStyle w:val="CodeLine"/>
              <w:keepNext w:val="0"/>
              <w:keepLines/>
              <w:widowControl w:val="0"/>
            </w:pPr>
            <w:r>
              <w:rPr>
                <w:color w:val="365B45"/>
              </w:rPr>
              <w:t># NumPy 负责随机模拟和累加；SciPy 用于计算理论分布的性质。</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创建独立随机数生成器；固定种子便于在相同软件环境下复现教学结果。</w:t>
            </w:r>
          </w:p>
          <w:p>
            <w:pPr>
              <w:pStyle w:val="CodeLine"/>
              <w:keepNext w:val="0"/>
              <w:keepLines/>
              <w:widowControl w:val="0"/>
            </w:pPr>
            <w:r>
              <w:t>rng = np.random.default_rng(15)</w:t>
            </w:r>
          </w:p>
          <w:p>
            <w:pPr>
              <w:pStyle w:val="CodeLine"/>
              <w:keepNext w:val="0"/>
              <w:keepLines/>
              <w:widowControl w:val="0"/>
            </w:pPr>
            <w:r>
              <w:rPr>
                <w:color w:val="365B45"/>
              </w:rPr>
              <w:t># rate 的单位是“每单位时间的平均事件数”；这里平均每单位时间 0.5 次。</w:t>
            </w:r>
          </w:p>
          <w:p>
            <w:pPr>
              <w:pStyle w:val="CodeLine"/>
              <w:keepNext w:val="0"/>
              <w:keepLines/>
              <w:widowControl w:val="0"/>
            </w:pPr>
            <w:r>
              <w:t>rate = 0.5</w:t>
            </w:r>
          </w:p>
          <w:p>
            <w:pPr>
              <w:pStyle w:val="CodeLine"/>
              <w:keepNext w:val="0"/>
              <w:keepLines/>
              <w:widowControl w:val="0"/>
            </w:pPr>
            <w:r>
              <w:rPr>
                <w:color w:val="365B45"/>
              </w:rPr>
              <w:t># SciPy 和 NumPy 的指数分布参数都是 scale，即平均等待时间 1/rate=2。</w:t>
            </w:r>
          </w:p>
          <w:p>
            <w:pPr>
              <w:pStyle w:val="CodeLine"/>
              <w:keepNext w:val="0"/>
              <w:keepLines/>
              <w:widowControl w:val="0"/>
            </w:pPr>
            <w:r>
              <w:rPr>
                <w:color w:val="365B45"/>
              </w:rPr>
              <w:t># rate 与 scale 互为倒数；直接把 rate 传给 scale 会得到另一个分布。</w:t>
            </w:r>
          </w:p>
          <w:p>
            <w:pPr>
              <w:pStyle w:val="CodeLine"/>
              <w:keepNext w:val="0"/>
              <w:keepLines/>
              <w:widowControl w:val="0"/>
            </w:pPr>
            <w:r>
              <w:t>rv = stats.expon(scale=1 / rate)</w:t>
            </w:r>
          </w:p>
          <w:p>
            <w:pPr>
              <w:pStyle w:val="CodeLine"/>
              <w:keepNext w:val="0"/>
              <w:keepLines/>
              <w:widowControl w:val="0"/>
            </w:pPr>
            <w:r>
              <w:rPr>
                <w:color w:val="365B45"/>
              </w:rPr>
              <w:t># size=5000 返回形状 (5000,) 的一维数组，每个元素是一段独立等待时间。</w:t>
            </w:r>
          </w:p>
          <w:p>
            <w:pPr>
              <w:pStyle w:val="CodeLine"/>
              <w:keepNext w:val="0"/>
              <w:keepLines/>
              <w:widowControl w:val="0"/>
            </w:pPr>
            <w:r>
              <w:t>gaps = rng.exponential(scale=1 / rate, size=5000)</w:t>
            </w:r>
          </w:p>
          <w:p>
            <w:pPr>
              <w:pStyle w:val="CodeLine"/>
              <w:keepNext w:val="0"/>
              <w:keepLines/>
              <w:widowControl w:val="0"/>
            </w:pPr>
            <w:r>
              <w:rPr>
                <w:color w:val="365B45"/>
              </w:rPr>
              <w:t># 从时刻 0 开始累计间隔：第 i 个元素是第 i+1 次事件发生的绝对时刻。</w:t>
            </w:r>
          </w:p>
          <w:p>
            <w:pPr>
              <w:pStyle w:val="CodeLine"/>
              <w:keepNext w:val="0"/>
              <w:keepLines/>
              <w:widowControl w:val="0"/>
            </w:pPr>
            <w:r>
              <w:rPr>
                <w:color w:val="365B45"/>
              </w:rPr>
              <w:t># 区分“间隔 gaps”与“时刻 arrival_times”，才能正确解释后续统计量。</w:t>
            </w:r>
          </w:p>
          <w:p>
            <w:pPr>
              <w:pStyle w:val="CodeLine"/>
              <w:keepNext w:val="0"/>
              <w:keepLines/>
              <w:widowControl w:val="0"/>
            </w:pPr>
            <w:r>
              <w:t>arrival_times = np.cumsum(gaps)</w:t>
            </w:r>
          </w:p>
          <w:p>
            <w:pPr>
              <w:pStyle w:val="CodeLine"/>
              <w:keepNext w:val="0"/>
              <w:keepLines/>
              <w:widowControl w:val="0"/>
            </w:pPr>
            <w:r>
              <w:rPr>
                <w:color w:val="365B45"/>
              </w:rPr>
              <w:t># [:5] 切片取前五个元素；样本到达时刻受随机间隔影响，不会等距。</w:t>
            </w:r>
          </w:p>
          <w:p>
            <w:pPr>
              <w:pStyle w:val="CodeLine"/>
              <w:keepNext w:val="0"/>
              <w:keepLines/>
              <w:widowControl w:val="0"/>
            </w:pPr>
            <w:r>
              <w:t>print("前五个到达时刻：", arrival_times[:5])</w:t>
            </w:r>
          </w:p>
          <w:p>
            <w:pPr>
              <w:pStyle w:val="CodeLine"/>
              <w:keepNext w:val="0"/>
              <w:keepLines/>
              <w:widowControl w:val="0"/>
            </w:pPr>
            <w:r>
              <w:rPr>
                <w:color w:val="365B45"/>
              </w:rPr>
              <w:t># rv.mean() 是总体理论均值 2；gaps.mean() 是有限次模拟的样本均值，</w:t>
            </w:r>
          </w:p>
          <w:p>
            <w:pPr>
              <w:pStyle w:val="CodeLine"/>
              <w:keepNext w:val="0"/>
              <w:keepLines/>
              <w:widowControl w:val="0"/>
            </w:pPr>
            <w:r>
              <w:rPr>
                <w:color w:val="365B45"/>
              </w:rPr>
              <w:t># 两者接近但无需完全相等，差异来自蒙特卡洛抽样误差。</w:t>
            </w:r>
          </w:p>
          <w:p>
            <w:pPr>
              <w:pStyle w:val="CodeLine"/>
              <w:keepNext w:val="0"/>
              <w:keepLines/>
              <w:widowControl w:val="0"/>
            </w:pPr>
            <w:r>
              <w:t>print("理论平均间隔、样本平均间隔：", rv.mean(), gaps.mean())</w:t>
            </w:r>
          </w:p>
          <w:p>
            <w:pPr>
              <w:pStyle w:val="CodeLine"/>
              <w:keepNext w:val="0"/>
              <w:keepLines/>
              <w:widowControl w:val="0"/>
            </w:pPr>
            <w:r>
              <w:rPr>
                <w:color w:val="365B45"/>
              </w:rPr>
              <w:t># 已等待 s 个时间单位，考察还需等待超过 t 的条件概率。</w:t>
            </w:r>
          </w:p>
          <w:p>
            <w:pPr>
              <w:pStyle w:val="CodeLine"/>
              <w:keepNext w:val="0"/>
              <w:keepLines/>
              <w:widowControl w:val="0"/>
            </w:pPr>
            <w:r>
              <w:t>s, t = 2.0, 1.0</w:t>
            </w:r>
          </w:p>
          <w:p>
            <w:pPr>
              <w:pStyle w:val="CodeLine"/>
              <w:keepNext w:val="0"/>
              <w:keepLines/>
              <w:widowControl w:val="0"/>
            </w:pPr>
            <w:r>
              <w:rPr>
                <w:color w:val="365B45"/>
              </w:rPr>
              <w:t># sf(u)=P(T&gt;u) 是生存函数。因为 {T&gt;s+t} 包含于 {T&gt;s}，</w:t>
            </w:r>
          </w:p>
          <w:p>
            <w:pPr>
              <w:pStyle w:val="CodeLine"/>
              <w:keepNext w:val="0"/>
              <w:keepLines/>
              <w:widowControl w:val="0"/>
            </w:pPr>
            <w:r>
              <w:rPr>
                <w:color w:val="365B45"/>
              </w:rPr>
              <w:t># 条件概率等于两者概率之比；sf 也避免了尾部用 1-cdf 的相减精度损失。</w:t>
            </w:r>
          </w:p>
          <w:p>
            <w:pPr>
              <w:pStyle w:val="CodeLine"/>
              <w:keepNext w:val="0"/>
              <w:keepLines/>
              <w:widowControl w:val="0"/>
            </w:pPr>
            <w:r>
              <w:t>conditional = rv.sf(s + t) / rv.sf(s)</w:t>
            </w:r>
          </w:p>
          <w:p>
            <w:pPr>
              <w:pStyle w:val="CodeLine"/>
              <w:keepNext w:val="0"/>
              <w:keepLines/>
              <w:widowControl w:val="0"/>
            </w:pPr>
            <w:r>
              <w:t>print("条件生存概率：", conditional)</w:t>
            </w:r>
          </w:p>
          <w:p>
            <w:pPr>
              <w:pStyle w:val="CodeLine"/>
              <w:keepNext w:val="0"/>
              <w:keepLines/>
              <w:widowControl w:val="0"/>
            </w:pPr>
            <w:r>
              <w:rPr>
                <w:color w:val="365B45"/>
              </w:rPr>
              <w:t># 无记忆性说明“已等待多久”不会改变剩余等待时间的分布。</w:t>
            </w:r>
          </w:p>
          <w:p>
            <w:pPr>
              <w:pStyle w:val="CodeLine"/>
              <w:keepNext w:val="0"/>
              <w:keepLines/>
              <w:widowControl w:val="0"/>
            </w:pPr>
            <w:r>
              <w:rPr>
                <w:color w:val="365B45"/>
              </w:rPr>
              <w:t># 这是指数分布的性质，并不适用于所有连续等待时间模型。</w:t>
            </w:r>
          </w:p>
          <w:p>
            <w:pPr>
              <w:pStyle w:val="CodeLine"/>
              <w:keepNext w:val="0"/>
              <w:keepLines/>
              <w:widowControl w:val="0"/>
            </w:pPr>
            <w:r>
              <w:t>assert np.isclose(conditional, rv.sf(t))</w:t>
            </w:r>
          </w:p>
          <w:p>
            <w:pPr>
              <w:pStyle w:val="CodeLine"/>
              <w:keepNext w:val="0"/>
              <w:keepLines/>
              <w:widowControl w:val="0"/>
            </w:pPr>
            <w:r>
              <w:rPr>
                <w:color w:val="365B45"/>
              </w:rPr>
              <w:t># diff 计算相邻到达时刻之差，长度从 5000 减为 4999。</w:t>
            </w:r>
          </w:p>
          <w:p>
            <w:pPr>
              <w:pStyle w:val="CodeLine"/>
              <w:keepNext w:val="0"/>
              <w:keepLines/>
              <w:widowControl w:val="0"/>
            </w:pPr>
            <w:r>
              <w:rPr>
                <w:color w:val="365B45"/>
              </w:rPr>
              <w:t># 指数间隔理论上几乎必然为正；本断言检查本次样本的到达时刻严格递增。</w:t>
            </w:r>
          </w:p>
          <w:p>
            <w:pPr>
              <w:pStyle w:val="CodeLine"/>
              <w:keepNext w:val="0"/>
              <w:keepLines/>
              <w:widowControl w:val="0"/>
            </w:pPr>
            <w:r>
              <w:t>assert np.all(np.diff(arrival_times) &gt; 0)</w:t>
            </w:r>
          </w:p>
          <w:p>
            <w:pPr>
              <w:pStyle w:val="CodeLine"/>
              <w:keepNext w:val="0"/>
              <w:keepLines/>
              <w:widowControl w:val="0"/>
            </w:pPr>
            <w:r/>
          </w:p>
          <w:p>
            <w:pPr>
              <w:pStyle w:val="CodeLine"/>
              <w:keepNext w:val="0"/>
              <w:keepLines/>
              <w:widowControl w:val="0"/>
            </w:pPr>
            <w:r>
              <w:rPr>
                <w:color w:val="365B45"/>
              </w:rPr>
              <w:t># 教材图 4-4使用本例已经抽出的gaps和arrival_times，绝不重新设种子或额外抽样。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左图只显示5000次到达中的前8次；在最前面补0仅用于画第一个等待间隔。</w:t>
            </w:r>
          </w:p>
          <w:p>
            <w:pPr>
              <w:pStyle w:val="CodeLine"/>
              <w:keepNext w:val="0"/>
              <w:keepLines/>
              <w:widowControl w:val="0"/>
            </w:pPr>
            <w:r>
              <w:t>shown_count = 8</w:t>
            </w:r>
          </w:p>
          <w:p>
            <w:pPr>
              <w:pStyle w:val="CodeLine"/>
              <w:keepNext w:val="0"/>
              <w:keepLines/>
              <w:widowControl w:val="0"/>
            </w:pPr>
            <w:r>
              <w:t>shown_times = np.r_[0.0, arrival_times[:shown_count]]</w:t>
            </w:r>
          </w:p>
          <w:p>
            <w:pPr>
              <w:pStyle w:val="CodeLine"/>
              <w:keepNext w:val="0"/>
              <w:keepLines/>
              <w:widowControl w:val="0"/>
            </w:pPr>
            <w:r>
              <w:t>axes[0].hlines(1, 0, shown_times[-1] + 0.5, color='0.5', linewidth=1)</w:t>
            </w:r>
          </w:p>
          <w:p>
            <w:pPr>
              <w:pStyle w:val="CodeLine"/>
              <w:keepNext w:val="0"/>
              <w:keepLines/>
              <w:widowControl w:val="0"/>
            </w:pPr>
            <w:r>
              <w:t>axes[0].vlines(shown_times[1:], 0.9, 1.1, color='C0', linewidth=1.4)</w:t>
            </w:r>
          </w:p>
          <w:p>
            <w:pPr>
              <w:pStyle w:val="CodeLine"/>
              <w:keepNext w:val="0"/>
              <w:keepLines/>
              <w:widowControl w:val="0"/>
            </w:pPr>
            <w:r>
              <w:rPr>
                <w:color w:val="365B45"/>
              </w:rPr>
              <w:t># 前四个带端点的水平线段展示“间隔”与“累计时刻”的区别，端点完全来自已有数组。</w:t>
            </w:r>
          </w:p>
          <w:p>
            <w:pPr>
              <w:pStyle w:val="CodeLine"/>
              <w:keepNext w:val="0"/>
              <w:keepLines/>
              <w:widowControl w:val="0"/>
            </w:pPr>
            <w:r>
              <w:t>for gap_index in range(4):</w:t>
            </w:r>
          </w:p>
          <w:p>
            <w:pPr>
              <w:pStyle w:val="CodeLine"/>
              <w:keepNext w:val="0"/>
              <w:keepLines/>
              <w:widowControl w:val="0"/>
            </w:pPr>
            <w:r>
              <w:rPr>
                <w:color w:val="365B45"/>
              </w:rPr>
              <w:t xml:space="preserve">    # 很短的相邻间隔可能挤在一起，错开线段和文字的高度即可避免标签重叠。</w:t>
            </w:r>
          </w:p>
          <w:p>
            <w:pPr>
              <w:pStyle w:val="CodeLine"/>
              <w:keepNext w:val="0"/>
              <w:keepLines/>
              <w:widowControl w:val="0"/>
            </w:pPr>
            <w:r>
              <w:t xml:space="preserve">    arrow_height = 0.75 - 0.17 * (gap_index % 3)</w:t>
            </w:r>
          </w:p>
          <w:p>
            <w:pPr>
              <w:pStyle w:val="CodeLine"/>
              <w:keepNext w:val="0"/>
              <w:keepLines/>
              <w:widowControl w:val="0"/>
            </w:pPr>
            <w:r>
              <w:rPr>
                <w:color w:val="365B45"/>
              </w:rPr>
              <w:t xml:space="preserve">    # 采用线段和端点短线，极短间隔也不会因双箭头尺寸超过间隔而交叉。</w:t>
            </w:r>
          </w:p>
          <w:p>
            <w:pPr>
              <w:pStyle w:val="CodeLine"/>
              <w:keepNext w:val="0"/>
              <w:keepLines/>
              <w:widowControl w:val="0"/>
            </w:pPr>
            <w:r>
              <w:t xml:space="preserve">    axes[0].hlines(arrow_height, shown_times[gap_index], shown_times[gap_index + 1],</w:t>
            </w:r>
          </w:p>
          <w:p>
            <w:pPr>
              <w:pStyle w:val="CodeLine"/>
              <w:keepNext w:val="0"/>
              <w:keepLines/>
              <w:widowControl w:val="0"/>
            </w:pPr>
            <w:r>
              <w:t xml:space="preserve">                   color=f'C{gap_index % 3}', linewidth=1.3)</w:t>
            </w:r>
          </w:p>
          <w:p>
            <w:pPr>
              <w:pStyle w:val="CodeLine"/>
              <w:keepNext w:val="0"/>
              <w:keepLines/>
              <w:widowControl w:val="0"/>
            </w:pPr>
            <w:r>
              <w:t xml:space="preserve">    axes[0].vlines(shown_times[gap_index:gap_index + 2],</w:t>
            </w:r>
          </w:p>
          <w:p>
            <w:pPr>
              <w:pStyle w:val="CodeLine"/>
              <w:keepNext w:val="0"/>
              <w:keepLines/>
              <w:widowControl w:val="0"/>
            </w:pPr>
            <w:r>
              <w:t xml:space="preserve">                   arrow_height - 0.025, arrow_height + 0.025,</w:t>
            </w:r>
          </w:p>
          <w:p>
            <w:pPr>
              <w:pStyle w:val="CodeLine"/>
              <w:keepNext w:val="0"/>
              <w:keepLines/>
              <w:widowControl w:val="0"/>
            </w:pPr>
            <w:r>
              <w:t xml:space="preserve">                   color=f'C{gap_index % 3}', linewidth=1)</w:t>
            </w:r>
          </w:p>
          <w:p>
            <w:pPr>
              <w:pStyle w:val="CodeLine"/>
              <w:keepNext w:val="0"/>
              <w:keepLines/>
              <w:widowControl w:val="0"/>
            </w:pPr>
            <w:r>
              <w:t xml:space="preserve">    axes[0].text((shown_times[gap_index + 1] + shown_times[gap_index]) / 2,</w:t>
            </w:r>
          </w:p>
          <w:p>
            <w:pPr>
              <w:pStyle w:val="CodeLine"/>
              <w:keepNext w:val="0"/>
              <w:keepLines/>
              <w:widowControl w:val="0"/>
            </w:pPr>
            <w:r>
              <w:t xml:space="preserve">                 arrow_height - 0.11, rf'$T_{{{gap_index + 1}}}$', ha='center',</w:t>
            </w:r>
          </w:p>
          <w:p>
            <w:pPr>
              <w:pStyle w:val="CodeLine"/>
              <w:keepNext w:val="0"/>
              <w:keepLines/>
              <w:widowControl w:val="0"/>
            </w:pPr>
            <w:r>
              <w:t xml:space="preserve">                     fontsize=7.8)</w:t>
            </w:r>
          </w:p>
          <w:p>
            <w:pPr>
              <w:pStyle w:val="CodeLine"/>
              <w:keepNext w:val="0"/>
              <w:keepLines/>
              <w:widowControl w:val="0"/>
            </w:pPr>
            <w:r>
              <w:t>axes[0].set(title=f'{gaps.size:,} 次到达中的前 {shown_count} 次',</w:t>
            </w:r>
          </w:p>
          <w:p>
            <w:pPr>
              <w:pStyle w:val="CodeLine"/>
              <w:keepNext w:val="0"/>
              <w:keepLines/>
              <w:widowControl w:val="0"/>
            </w:pPr>
            <w:r>
              <w:t xml:space="preserve">            xlabel='到达时刻', yticks=[], ylim=(0.15, 1.35),</w:t>
            </w:r>
          </w:p>
          <w:p>
            <w:pPr>
              <w:pStyle w:val="CodeLine"/>
              <w:keepNext w:val="0"/>
              <w:keepLines/>
              <w:widowControl w:val="0"/>
            </w:pPr>
            <w:r>
              <w:t xml:space="preserve">            xlim=(0, shown_times[-1] + 0.5))</w:t>
            </w:r>
          </w:p>
          <w:p>
            <w:pPr>
              <w:pStyle w:val="CodeLine"/>
              <w:keepNext w:val="0"/>
              <w:keepLines/>
              <w:widowControl w:val="0"/>
            </w:pPr>
            <w:r>
              <w:rPr>
                <w:color w:val="365B45"/>
              </w:rPr>
              <w:t># 右图使用全部5000个原间隔，与同一scale=1/rate=2的理论指数密度比较。</w:t>
            </w:r>
          </w:p>
          <w:p>
            <w:pPr>
              <w:pStyle w:val="CodeLine"/>
              <w:keepNext w:val="0"/>
              <w:keepLines/>
              <w:widowControl w:val="0"/>
            </w:pPr>
            <w:r>
              <w:rPr>
                <w:color w:val="365B45"/>
              </w:rPr>
              <w:t># bins=35只控制显示分组；density=True把柱形总面积归一化为1。</w:t>
            </w:r>
          </w:p>
          <w:p>
            <w:pPr>
              <w:pStyle w:val="CodeLine"/>
              <w:keepNext w:val="0"/>
              <w:keepLines/>
              <w:widowControl w:val="0"/>
            </w:pPr>
            <w:r>
              <w:t>axes[1].hist(gaps, bins=35, density=True, alpha=0.5, label='全部模拟间隔')</w:t>
            </w:r>
          </w:p>
          <w:p>
            <w:pPr>
              <w:pStyle w:val="CodeLine"/>
              <w:keepNext w:val="0"/>
              <w:keepLines/>
              <w:widowControl w:val="0"/>
            </w:pPr>
            <w:r>
              <w:t>exponential_t = np.linspace(0, gaps.max(), 500)</w:t>
            </w:r>
          </w:p>
          <w:p>
            <w:pPr>
              <w:pStyle w:val="CodeLine"/>
              <w:keepNext w:val="0"/>
              <w:keepLines/>
              <w:widowControl w:val="0"/>
            </w:pPr>
            <w:r>
              <w:t>axes[1].plot(exponential_t, rv.pdf(exponential_t), color='C1',</w:t>
            </w:r>
          </w:p>
          <w:p>
            <w:pPr>
              <w:pStyle w:val="CodeLine"/>
              <w:keepNext w:val="0"/>
              <w:keepLines/>
              <w:widowControl w:val="0"/>
            </w:pPr>
            <w:r>
              <w:t xml:space="preserve">             label=f'指数：速率={rate:g}，尺度={1 / rate:g}')</w:t>
            </w:r>
          </w:p>
          <w:p>
            <w:pPr>
              <w:pStyle w:val="CodeLine"/>
              <w:keepNext w:val="0"/>
              <w:keepLines/>
              <w:widowControl w:val="0"/>
            </w:pPr>
            <w:r>
              <w:t>axes[1].set(title='相同的等待时间模型', xlabel='间隔长度 t', ylabel='概率密度')</w:t>
            </w:r>
          </w:p>
          <w:p>
            <w:pPr>
              <w:pStyle w:val="CodeLine"/>
              <w:keepNext w:val="0"/>
              <w:keepLines/>
              <w:widowControl w:val="0"/>
            </w:pPr>
            <w:r>
              <w:t>axes[1].legend(fontsize=7.8)</w:t>
            </w:r>
          </w:p>
          <w:p>
            <w:pPr>
              <w:pStyle w:val="CodeLine"/>
              <w:keepNext w:val="0"/>
              <w:keepLines/>
              <w:widowControl w:val="0"/>
            </w:pPr>
            <w:r>
              <w:t>fig.savefig('e15_exponential.png',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前五个到达时刻： [ 4.99943026  8.04409158  8.6244241   8.70673041 11.83063819]</w:t>
        <w:br/>
        <w:t>理论平均间隔、样本平均间隔： 2.0 2.009591879059883</w:t>
        <w:br/>
        <w:t>条件生存概率： 0.6065306597126334</w:t>
      </w:r>
    </w:p>
    <w:p>
      <w:pPr>
        <w:pStyle w:val="Figure"/>
        <w:jc w:val="center"/>
      </w:pPr>
      <w:r>
        <w:drawing>
          <wp:inline xmlns:a="http://schemas.openxmlformats.org/drawingml/2006/main" xmlns:pic="http://schemas.openxmlformats.org/drawingml/2006/picture">
            <wp:extent cx="5760000" cy="2705303"/>
            <wp:docPr id="13" name="Picture 13" descr="速率λ=0.5、尺度θ=2的指数间隔与到达时刻，由e15_exponential.py生成。种子=15产生5000个gaps，左图只显示其中前8次到达及前4个间隔，初始时刻0仅为绘图补入；右图用全部5000个原间隔的直方图与同一尺度的理论密度比较，没有额外抽样。" title="图4-4"/>
            <wp:cNvGraphicFramePr>
              <a:graphicFrameLocks noChangeAspect="1"/>
            </wp:cNvGraphicFramePr>
            <a:graphic>
              <a:graphicData uri="http://schemas.openxmlformats.org/drawingml/2006/picture">
                <pic:pic>
                  <pic:nvPicPr>
                    <pic:cNvPr id="0" name="e15_exponential.png"/>
                    <pic:cNvPicPr/>
                  </pic:nvPicPr>
                  <pic:blipFill>
                    <a:blip r:embed="rId23"/>
                    <a:stretch>
                      <a:fillRect/>
                    </a:stretch>
                  </pic:blipFill>
                  <pic:spPr>
                    <a:xfrm>
                      <a:off x="0" y="0"/>
                      <a:ext cx="5760000" cy="2705303"/>
                    </a:xfrm>
                    <a:prstGeom prst="rect"/>
                  </pic:spPr>
                </pic:pic>
              </a:graphicData>
            </a:graphic>
          </wp:inline>
        </w:drawing>
      </w:r>
    </w:p>
    <w:p>
      <w:pPr>
        <w:pStyle w:val="Caption"/>
      </w:pPr>
      <w:r>
        <w:t>图 4-4  速率λ=0.5、尺度θ=2的指数间隔与到达时刻，由e15_exponential.py生成。种子=15产生5000个gaps，左图只显示其中前8次到达及前4个间隔，初始时刻0仅为绘图补入；右图用全部5000个原间隔的直方图与同一尺度的理论密度比较，没有额外抽样。</w:t>
      </w:r>
    </w:p>
    <w:p>
      <w:pPr>
        <w:jc w:val="both"/>
      </w:pPr>
      <w:r>
        <w:rPr>
          <w:b/>
        </w:rPr>
        <w:t>读图指南</w:t>
      </w:r>
      <w:r>
        <w:t xml:space="preserve">  左图端点标记为累计到达时刻，彩色水平短段为相邻到达之间的间隔；右图使用全部5000个间隔，而非只用左图8次到达。第4个间隔很短仍是一段正等待。</w:t>
      </w:r>
    </w:p>
    <w:p>
      <w:pPr>
        <w:pStyle w:val="Heading2"/>
        <w:pageBreakBefore w:val="0"/>
      </w:pPr>
      <w:bookmarkStart w:id="60" w:name="be967fbdd33ca7c9a55d9"/>
      <w:r>
        <w:t>4.7 伽马分布 把多个等待相加</w:t>
      </w:r>
      <w:bookmarkEnd w:id="60"/>
    </w:p>
    <w:p>
      <w:pPr>
        <w:jc w:val="both"/>
      </w:pPr>
      <w:r>
        <w:t>若不是等下一次到达，而是等第r次到达，总等待时间Tᵣ就是r个独立同尺度指数间隔之和。整数r时，这给出了伽马分布最直观的生成故事。第一次等待的指数密度在0附近最高；等多次到达往往需要一段累积时间，密度峰值可移到正数处。r越大，总等待的相对波动越小，因为均值与r成正比、标准差与√r成正比。</w:t>
      </w:r>
    </w:p>
    <w:p>
      <w:pPr>
        <w:jc w:val="both"/>
      </w:pPr>
      <w:r>
        <w:t>伽马分布可推广到任意形状参数α&gt;0，尺度θ&gt;0。记伽马分布(α,θ)，其密度包含伽马函数Γ(α)=∫₀∞uᵅ⁻¹exp(−u)du。对正整数r，Γ(r)=(r−1)!；分部积分给Γ(α+1)=αΓ(α)。这个递推使矩计算很简洁：把密度中t的幂提高一次或两次，积分即可换成相邻的伽马函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f</m:t>
                  </m:r>
                </m:e>
                <m:sub>
                  <m:r>
                    <m:t>T</m:t>
                  </m:r>
                </m:sub>
              </m:sSub>
              <m:r>
                <m:t>(</m:t>
              </m:r>
              <m:r>
                <m:t>t</m:t>
              </m:r>
              <m:r>
                <m:t>)</m:t>
              </m:r>
              <m:r>
                <m:t>=</m:t>
              </m:r>
              <m:f>
                <m:num>
                  <m:sSup>
                    <m:e>
                      <m:r>
                        <m:t>t</m:t>
                      </m:r>
                    </m:e>
                    <m:sup>
                      <m:r>
                        <m:t>α</m:t>
                      </m:r>
                      <m:r>
                        <m:t>−</m:t>
                      </m:r>
                      <m:r>
                        <m:t>1</m:t>
                      </m:r>
                    </m:sup>
                  </m:sSup>
                  <m:sSup>
                    <m:e>
                      <m:r>
                        <m:t>e</m:t>
                      </m:r>
                    </m:e>
                    <m:sup>
                      <m:r>
                        <m:t>−</m:t>
                      </m:r>
                      <m:r>
                        <m:t>t</m:t>
                      </m:r>
                      <m:r>
                        <m:t>/</m:t>
                      </m:r>
                      <m:r>
                        <m:t>θ</m:t>
                      </m:r>
                    </m:sup>
                  </m:sSup>
                </m:num>
                <m:den>
                  <m:r>
                    <m:t>Γ</m:t>
                  </m:r>
                  <m:r>
                    <m:t>(</m:t>
                  </m:r>
                  <m:r>
                    <m:t>α</m:t>
                  </m:r>
                  <m:r>
                    <m:t>)</m:t>
                  </m:r>
                  <m:sSup>
                    <m:e>
                      <m:r>
                        <m:t>θ</m:t>
                      </m:r>
                    </m:e>
                    <m:sup>
                      <m:r>
                        <m:t>α</m:t>
                      </m:r>
                    </m:sup>
                  </m:sSup>
                </m:den>
              </m:f>
              <m:r>
                <m:t xml:space="preserve"> </m:t>
              </m:r>
              <m:r>
                <m:t>(</m:t>
              </m:r>
              <m:r>
                <m:t>t</m:t>
              </m:r>
              <m:r>
                <m:t>&gt;</m:t>
              </m:r>
              <m:r>
                <m:t>0</m:t>
              </m:r>
              <m:r>
                <m:t>)</m:t>
              </m:r>
              <m:r>
                <m:t>,</m:t>
              </m:r>
              <m:r>
                <m:t xml:space="preserve">  </m:t>
              </m:r>
              <m:r>
                <m:t>𝔼</m:t>
              </m:r>
              <m:r>
                <m:t>[</m:t>
              </m:r>
              <m:r>
                <m:t>T</m:t>
              </m:r>
              <m:r>
                <m:t>]</m:t>
              </m:r>
              <m:r>
                <m:t>=</m:t>
              </m:r>
              <m:r>
                <m:t>α</m:t>
              </m:r>
              <m:r>
                <m:t>θ</m:t>
              </m:r>
              <m:r>
                <m:t>,</m:t>
              </m:r>
              <m:r>
                <m:t xml:space="preserve"> </m:t>
              </m:r>
              <m:r>
                <m:rPr>
                  <m:nor/>
                </m:rPr>
                <m:t>Var</m:t>
              </m:r>
              <m:r>
                <m:t>(</m:t>
              </m:r>
              <m:r>
                <m:t>T</m:t>
              </m:r>
              <m:r>
                <m:t>)</m:t>
              </m:r>
              <m:r>
                <m:t>=</m:t>
              </m:r>
              <m:r>
                <m:t>α</m:t>
              </m:r>
              <m:sSup>
                <m:e>
                  <m:r>
                    <m:t>θ</m:t>
                  </m:r>
                </m:e>
                <m:sup>
                  <m:r>
                    <m:t>2</m:t>
                  </m:r>
                </m:sup>
              </m:sSup>
            </m:oMath>
          </w:p>
        </w:tc>
        <w:tc>
          <w:tcPr>
            <w:tcW w:type="dxa" w:w="1020"/>
            <w:tcMar>
              <w:top w:w="35" w:type="dxa"/>
              <w:bottom w:w="35" w:type="dxa"/>
              <w:left w:w="0" w:type="dxa"/>
              <w:right w:w="0" w:type="dxa"/>
            </w:tcMar>
            <w:vAlign w:val="center"/>
          </w:tcPr>
          <w:p>
            <w:pPr>
              <w:pStyle w:val="Equation"/>
              <w:keepNext w:val="0"/>
              <w:jc w:val="right"/>
            </w:pPr>
            <w:r>
              <w:t>（4.9）</w:t>
            </w:r>
          </w:p>
        </w:tc>
      </w:tr>
    </w:tbl>
    <w:p>
      <w:pPr>
        <w:jc w:val="both"/>
      </w:pPr>
      <w:r>
        <w:t>α为无量纲形状，θ为时间尺度。以u=t/θ换元可验证总积分为1；E[T]=θΓ(α+1)/Γ(α)=αθ；E[T²]=θ²Γ(α+2)/Γ(α)=α(α+1)θ²，减均值平方得方差。按速率参数化时使用λ=1/θ。</w:t>
      </w:r>
    </w:p>
    <w:p>
      <w:pPr>
        <w:jc w:val="both"/>
      </w:pPr>
      <w:r>
        <w:t>在泊松过程的整数形状情形，事件{Tᵣ≤t}与{N(t)≥r}完全相同：第r次到达已经发生，等价于到t时至少有r次到达。因此伽马累积分布函数可由泊松上尾计算。它把连续等待与离散计数连接起来，也给软件计算提供了两条互相独立的核验路径。一般非整数α的伽马分布仍然合法，但“第α次事件”的直观故事不再具有字面含义。</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sSub>
                <m:e>
                  <m:r>
                    <m:t>T</m:t>
                  </m:r>
                </m:e>
                <m:sub>
                  <m:r>
                    <m:t>r</m:t>
                  </m:r>
                </m:sub>
              </m:sSub>
              <m:r>
                <m:t>≤</m:t>
              </m:r>
              <m:r>
                <m:t>t</m:t>
              </m:r>
              <m:r>
                <m:t>)</m:t>
              </m:r>
              <m:r>
                <m:t>=</m:t>
              </m:r>
              <m:r>
                <m:t>P</m:t>
              </m:r>
              <m:r>
                <m:t>(</m:t>
              </m:r>
              <m:r>
                <m:t>N</m:t>
              </m:r>
              <m:r>
                <m:t>(</m:t>
              </m:r>
              <m:r>
                <m:t>t</m:t>
              </m:r>
              <m:r>
                <m:t>)</m:t>
              </m:r>
              <m:r>
                <m:t>≥</m:t>
              </m:r>
              <m:r>
                <m:t>r</m:t>
              </m:r>
              <m:r>
                <m:t>)</m:t>
              </m:r>
              <m:r>
                <m:t>=</m:t>
              </m:r>
              <m:r>
                <m:t>1</m:t>
              </m:r>
              <m:r>
                <m:t>−</m:t>
              </m:r>
              <m:sSubSup>
                <m:e>
                  <m:r>
                    <m:t>∑</m:t>
                  </m:r>
                </m:e>
                <m:sub>
                  <m:r>
                    <m:t>k</m:t>
                  </m:r>
                  <m:r>
                    <m:t>=</m:t>
                  </m:r>
                  <m:r>
                    <m:t>0</m:t>
                  </m:r>
                </m:sub>
                <m:sup>
                  <m:r>
                    <m:t>r</m:t>
                  </m:r>
                  <m:r>
                    <m:t>−</m:t>
                  </m:r>
                  <m:r>
                    <m:t>1</m:t>
                  </m:r>
                </m:sup>
              </m:sSubSup>
              <m:sSup>
                <m:e>
                  <m:r>
                    <m:t>e</m:t>
                  </m:r>
                </m:e>
                <m:sup>
                  <m:r>
                    <m:t>−</m:t>
                  </m:r>
                  <m:r>
                    <m:t>t</m:t>
                  </m:r>
                  <m:r>
                    <m:t>/</m:t>
                  </m:r>
                  <m:r>
                    <m:t>θ</m:t>
                  </m:r>
                </m:sup>
              </m:sSup>
              <m:f>
                <m:num>
                  <m:r>
                    <m:t>(</m:t>
                  </m:r>
                  <m:r>
                    <m:t>t</m:t>
                  </m:r>
                  <m:r>
                    <m:t>/</m:t>
                  </m:r>
                  <m:r>
                    <m:t>θ</m:t>
                  </m:r>
                  <m:sSup>
                    <m:e>
                      <m:r>
                        <m:t>)</m:t>
                      </m:r>
                    </m:e>
                    <m:sup>
                      <m:r>
                        <m:t>k</m:t>
                      </m:r>
                    </m:sup>
                  </m:sSup>
                </m:num>
                <m:den>
                  <m:r>
                    <m:t>k</m:t>
                  </m:r>
                  <m:r>
                    <m:t>!</m:t>
                  </m:r>
                </m:den>
              </m:f>
            </m:oMath>
          </w:p>
        </w:tc>
        <w:tc>
          <w:tcPr>
            <w:tcW w:type="dxa" w:w="1020"/>
            <w:tcMar>
              <w:top w:w="35" w:type="dxa"/>
              <w:bottom w:w="35" w:type="dxa"/>
              <w:left w:w="0" w:type="dxa"/>
              <w:right w:w="0" w:type="dxa"/>
            </w:tcMar>
            <w:vAlign w:val="center"/>
          </w:tcPr>
          <w:p>
            <w:pPr>
              <w:pStyle w:val="Equation"/>
              <w:keepNext w:val="0"/>
              <w:jc w:val="right"/>
            </w:pPr>
            <w:r>
              <w:t>（4.10）</w:t>
            </w:r>
          </w:p>
        </w:tc>
      </w:tr>
    </w:tbl>
    <w:p>
      <w:pPr>
        <w:jc w:val="both"/>
      </w:pPr>
      <w:r>
        <w:t>r为正整数，Tᵣ为第r次到达时刻，N(t)为截至t的次数，过程速率为1/θ。右边先减去计数0至r−1的概率。离散上尾接口sf(r−1)恰好对应“至少r”，这是边界减1的原因。</w:t>
      </w:r>
    </w:p>
    <w:p>
      <w:pPr>
        <w:keepNext/>
        <w:jc w:val="both"/>
      </w:pPr>
      <w:r>
        <w:rPr>
          <w:b/>
        </w:rPr>
        <w:t>程序</w:t>
      </w:r>
      <w:r>
        <w:t xml:space="preserve"> e16_gamma.py  程序取r=4、θ=0.5，速率为2，与上一案例速率0.5不同。种子21生成形状(30000,4)的指数间隔，每行求和得到30000个总等待。理论均值rθ=2，方差rθ²=1。在t=0.5、1、2、3处，伽马分布(4,0.5)的累积分布函数与泊松分布(t/θ)的sf(3)核对；两图复用同一组等待，未额外生成第二组数据。</w:t>
      </w:r>
    </w:p>
    <w:p>
      <w:pPr>
        <w:jc w:val="both"/>
      </w:pPr>
      <w:r>
        <w:rPr>
          <w:b/>
        </w:rPr>
        <w:t>编程思路</w:t>
      </w:r>
      <w:r>
        <w:t xml:space="preserve">  把四个独立、尺度为 0.5 的指数等待时间逐组相加，得到 Gamma(4,0.5)。另通过泊松计数至少四次的概率计算同一等待时间 CDF，展示计数与等待两种视角的等价。</w:t>
      </w:r>
    </w:p>
    <w:p>
      <w:pPr>
        <w:jc w:val="both"/>
      </w:pPr>
      <w:r>
        <w:rPr>
          <w:b/>
        </w:rPr>
        <w:t>代码对应</w:t>
      </w:r>
    </w:p>
    <w:p>
      <w:pPr>
        <w:jc w:val="left"/>
      </w:pPr>
      <w:r>
        <w:t xml:space="preserve">T₄=W₁+W₂+W₃+W₄ → </w:t>
      </w:r>
      <w:r>
        <w:rPr>
          <w:rFonts w:ascii="Courier New" w:hAnsi="Courier New" w:eastAsia="Songti SC"/>
          <w:color w:val="000000"/>
          <w:sz w:val="20"/>
        </w:rPr>
        <w:t>waits = rng.exponential(scale=theta, size=(30000, r)).sum(axis=1)</w:t>
      </w:r>
      <w:r>
        <w:t>：形状 (30000,r) 的每行是一组四个间隔，sum(axis=1) 得到三万个总等待时间。</w:t>
      </w:r>
    </w:p>
    <w:p>
      <w:pPr>
        <w:jc w:val="left"/>
      </w:pPr>
      <w:r>
        <w:t xml:space="preserve">T₄∼Gamma(shape=4,scale=0.5) → </w:t>
      </w:r>
      <w:r>
        <w:rPr>
          <w:rFonts w:ascii="Courier New" w:hAnsi="Courier New" w:eastAsia="Songti SC"/>
          <w:color w:val="000000"/>
          <w:sz w:val="20"/>
        </w:rPr>
        <w:t>rv = stats.gamma(a=r, scale=theta)</w:t>
      </w:r>
      <w:r>
        <w:t>：均值 rθ=2、方差 rθ²=1，θ 是尺度而非速率。</w:t>
      </w:r>
    </w:p>
    <w:p>
      <w:pPr>
        <w:jc w:val="left"/>
      </w:pPr>
      <w:r>
        <w:t xml:space="preserve">P(T₄≤t)=P[N(t)≥4] → </w:t>
      </w:r>
      <w:r>
        <w:rPr>
          <w:rFonts w:ascii="Courier New" w:hAnsi="Courier New" w:eastAsia="Songti SC"/>
          <w:color w:val="000000"/>
          <w:sz w:val="20"/>
        </w:rPr>
        <w:t>count_formula = stats.poisson.sf(r - 1, mu=t / theta)</w:t>
      </w:r>
      <w:r>
        <w:t>：poisson.sf(r−1,mu=t/theta) 对应大于 3，即至少 4 次计数，速率是 1/θ。</w:t>
      </w:r>
    </w:p>
    <w:p>
      <w:pPr>
        <w:jc w:val="both"/>
      </w:pPr>
      <w:r>
        <w:rPr>
          <w:b/>
        </w:rPr>
        <w:t>易错提示</w:t>
      </w:r>
      <w:r>
        <w:t xml:space="preserve">  Gamma 形状参数为正数即可定义，本例整数形状才具有四个指数间隔求和的解释。sf(4) 会漏掉恰好四次，正确输入是 r−1。</w:t>
      </w:r>
    </w:p>
    <w:p>
      <w:pPr>
        <w:pStyle w:val="Caption"/>
        <w:keepNext/>
        <w:spacing w:before="120" w:after="100"/>
      </w:pPr>
      <w:bookmarkStart w:id="61" w:name="ba14ead2c4b6119cbca87"/>
      <w:r>
        <w:rPr>
          <w:b/>
        </w:rPr>
        <w:t>正文代码 e16_gamma.py</w:t>
      </w:r>
      <w:bookmarkEnd w:id="61"/>
    </w:p>
    <w:tbl>
      <w:tblPr>
        <w:tblW w:type="auto" w:w="0"/>
        <w:jc w:val="center"/>
        <w:tblLayout w:type="fixed"/>
        <w:tblLook w:firstColumn="1" w:firstRow="1" w:lastColumn="0" w:lastRow="0" w:noHBand="0" w:noVBand="1" w:val="04A0"/>
        <w:tblCaption w:val="正文源码 e16_gamm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教材位置：第4章，第4.7节；图 4-5。</w:t>
            </w:r>
          </w:p>
          <w:p>
            <w:pPr>
              <w:pStyle w:val="CodeLine"/>
              <w:keepNext w:val="0"/>
              <w:keepLines/>
              <w:widowControl w:val="0"/>
            </w:pPr>
            <w:r>
              <w:rPr>
                <w:color w:val="365B45"/>
              </w:rPr>
              <w:t># 单位、变量与形状：原间隔数组为 (30000,4)，求和后 waits 为 (30000,)；theta 按时间计。</w:t>
            </w:r>
          </w:p>
          <w:p>
            <w:pPr>
              <w:pStyle w:val="CodeLine"/>
              <w:keepNext w:val="0"/>
              <w:keepLines/>
              <w:widowControl w:val="0"/>
            </w:pPr>
            <w:r>
              <w:rPr>
                <w:color w:val="365B45"/>
              </w:rPr>
              <w:t># 学习目标：理解整数形状参数的 伽马分布为何是多个指数等待时间之和，</w:t>
            </w:r>
          </w:p>
          <w:p>
            <w:pPr>
              <w:pStyle w:val="CodeLine"/>
              <w:keepNext w:val="0"/>
              <w:keepLines/>
              <w:widowControl w:val="0"/>
            </w:pPr>
            <w:r>
              <w:rPr>
                <w:color w:val="365B45"/>
              </w:rPr>
              <w:t># 并用 Poisson 计数从另一角度计算第 r 次事件发生的概率。</w:t>
            </w:r>
          </w:p>
          <w:p>
            <w:pPr>
              <w:pStyle w:val="CodeLine"/>
              <w:keepNext w:val="0"/>
              <w:keepLines/>
              <w:widowControl w:val="0"/>
            </w:pPr>
            <w:r>
              <w:rPr>
                <w:color w:val="365B45"/>
              </w:rPr>
              <w:t># 核心数学关系：若 r 个独立间隔均为 Exponential(scale=theta)，</w:t>
            </w:r>
          </w:p>
          <w:p>
            <w:pPr>
              <w:pStyle w:val="CodeLine"/>
              <w:keepNext w:val="0"/>
              <w:keepLines/>
              <w:widowControl w:val="0"/>
            </w:pPr>
            <w:r>
              <w:rPr>
                <w:color w:val="365B45"/>
              </w:rPr>
              <w:t># 则总等待时间 T_r ~ 伽马分布(shape=r, scale=theta)，</w:t>
            </w:r>
          </w:p>
          <w:p>
            <w:pPr>
              <w:pStyle w:val="CodeLine"/>
              <w:keepNext w:val="0"/>
              <w:keepLines/>
              <w:widowControl w:val="0"/>
            </w:pPr>
            <w:r>
              <w:rPr>
                <w:color w:val="365B45"/>
              </w:rPr>
              <w:t># E[T_r]=r*theta、Var(T_r)=r*theta^2，P(T_r&lt;=t)=P(N(t)&gt;=r)。</w:t>
            </w:r>
          </w:p>
          <w:p>
            <w:pPr>
              <w:pStyle w:val="CodeLine"/>
              <w:keepNext w:val="0"/>
              <w:keepLines/>
              <w:widowControl w:val="0"/>
            </w:pPr>
            <w:r>
              <w:rPr>
                <w:color w:val="365B45"/>
              </w:rPr>
              <w:t># 数据与输出：模拟 30000 次“等到第 4 次事件”的过程，比较理论/样本矩，</w:t>
            </w:r>
          </w:p>
          <w:p>
            <w:pPr>
              <w:pStyle w:val="CodeLine"/>
              <w:keepNext w:val="0"/>
              <w:keepLines/>
              <w:widowControl w:val="0"/>
            </w:pPr>
            <w:r>
              <w:rPr>
                <w:color w:val="365B45"/>
              </w:rPr>
              <w:t># 并打印四个时刻前已经发生第 4 次事件的概率，保存 e16_gamma.png。</w:t>
            </w:r>
          </w:p>
          <w:p>
            <w:pPr>
              <w:pStyle w:val="CodeLine"/>
              <w:keepNext w:val="0"/>
              <w:keepLines/>
              <w:widowControl w:val="0"/>
            </w:pPr>
            <w:r>
              <w:rPr>
                <w:color w:val="365B45"/>
              </w:rPr>
              <w:t># 运行方式：安装 NumPy、SciPy、Matplotlib 后，在终端运行 python e16_gamma.py。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固定种子使当前环境中的样本可复现；每行模拟过程使用不同随机抽样。</w:t>
            </w:r>
          </w:p>
          <w:p>
            <w:pPr>
              <w:pStyle w:val="CodeLine"/>
              <w:keepNext w:val="0"/>
              <w:keepLines/>
              <w:widowControl w:val="0"/>
            </w:pPr>
            <w:r>
              <w:t>rng = np.random.default_rng(21)</w:t>
            </w:r>
          </w:p>
          <w:p>
            <w:pPr>
              <w:pStyle w:val="CodeLine"/>
              <w:keepNext w:val="0"/>
              <w:keepLines/>
              <w:widowControl w:val="0"/>
            </w:pPr>
            <w:r>
              <w:rPr>
                <w:color w:val="365B45"/>
              </w:rPr>
              <w:t># r 是所等待的事件次数，也是 伽马分布 的形状参数；theta 是每段间隔的</w:t>
            </w:r>
          </w:p>
          <w:p>
            <w:pPr>
              <w:pStyle w:val="CodeLine"/>
              <w:keepNext w:val="0"/>
              <w:keepLines/>
              <w:widowControl w:val="0"/>
            </w:pPr>
            <w:r>
              <w:rPr>
                <w:color w:val="365B45"/>
              </w:rPr>
              <w:t># 平均时间（尺度），对应事件速率 lambda=1/theta=2，不能把尺度当作速率。</w:t>
            </w:r>
          </w:p>
          <w:p>
            <w:pPr>
              <w:pStyle w:val="CodeLine"/>
              <w:keepNext w:val="0"/>
              <w:keepLines/>
              <w:widowControl w:val="0"/>
            </w:pPr>
            <w:r>
              <w:t>r, theta = 4, 0.5</w:t>
            </w:r>
          </w:p>
          <w:p>
            <w:pPr>
              <w:pStyle w:val="CodeLine"/>
              <w:keepNext w:val="0"/>
              <w:keepLines/>
              <w:widowControl w:val="0"/>
            </w:pPr>
            <w:r>
              <w:rPr>
                <w:color w:val="365B45"/>
              </w:rPr>
              <w:t># 先产生形状 (30000,4) 的数组：每行是一轮过程中的四个独立间隔。</w:t>
            </w:r>
          </w:p>
          <w:p>
            <w:pPr>
              <w:pStyle w:val="CodeLine"/>
              <w:keepNext w:val="0"/>
              <w:keepLines/>
              <w:widowControl w:val="0"/>
            </w:pPr>
            <w:r>
              <w:rPr>
                <w:color w:val="365B45"/>
              </w:rPr>
              <w:t># sum(axis=1) 沿列求和，把每行变成总等待时间，结果形状为 (30000,)。</w:t>
            </w:r>
          </w:p>
          <w:p>
            <w:pPr>
              <w:pStyle w:val="CodeLine"/>
              <w:keepNext w:val="0"/>
              <w:keepLines/>
              <w:widowControl w:val="0"/>
            </w:pPr>
            <w:r>
              <w:rPr>
                <w:color w:val="365B45"/>
              </w:rPr>
              <w:t># 形状参数为正整数的 伽马分布也称 Erlang 分布。</w:t>
            </w:r>
          </w:p>
          <w:p>
            <w:pPr>
              <w:pStyle w:val="CodeLine"/>
              <w:keepNext w:val="0"/>
              <w:keepLines/>
              <w:widowControl w:val="0"/>
            </w:pPr>
            <w:r>
              <w:t>waits = rng.exponential(scale=theta, size=(30000, r)).sum(axis=1)</w:t>
            </w:r>
          </w:p>
          <w:p>
            <w:pPr>
              <w:pStyle w:val="CodeLine"/>
              <w:keepNext w:val="0"/>
              <w:keepLines/>
              <w:widowControl w:val="0"/>
            </w:pPr>
            <w:r>
              <w:rPr>
                <w:color w:val="365B45"/>
              </w:rPr>
              <w:t># SciPy 用 a 表示形状参数，用 scale 表示尺度；此处默认 loc=0。</w:t>
            </w:r>
          </w:p>
          <w:p>
            <w:pPr>
              <w:pStyle w:val="CodeLine"/>
              <w:keepNext w:val="0"/>
              <w:keepLines/>
              <w:widowControl w:val="0"/>
            </w:pPr>
            <w:r>
              <w:t>rv = stats.gamma(a=r, scale=theta)</w:t>
            </w:r>
          </w:p>
          <w:p>
            <w:pPr>
              <w:pStyle w:val="CodeLine"/>
              <w:keepNext w:val="0"/>
              <w:keepLines/>
              <w:widowControl w:val="0"/>
            </w:pPr>
            <w:r>
              <w:rPr>
                <w:color w:val="365B45"/>
              </w:rPr>
              <w:t># 在四个非负时刻同时计算概率，数组形状为 (4,)。</w:t>
            </w:r>
          </w:p>
          <w:p>
            <w:pPr>
              <w:pStyle w:val="CodeLine"/>
              <w:keepNext w:val="0"/>
              <w:keepLines/>
              <w:widowControl w:val="0"/>
            </w:pPr>
            <w:r>
              <w:t>t = np.array([0.5, 1.0, 2.0, 3.0])</w:t>
            </w:r>
          </w:p>
          <w:p>
            <w:pPr>
              <w:pStyle w:val="CodeLine"/>
              <w:keepNext w:val="0"/>
              <w:keepLines/>
              <w:widowControl w:val="0"/>
            </w:pPr>
            <w:r>
              <w:rPr>
                <w:color w:val="365B45"/>
              </w:rPr>
              <w:t># 对速率 1/theta 的齐次 Poisson 过程，N(t) 的均值为 t/theta。</w:t>
            </w:r>
          </w:p>
          <w:p>
            <w:pPr>
              <w:pStyle w:val="CodeLine"/>
              <w:keepNext w:val="0"/>
              <w:keepLines/>
              <w:widowControl w:val="0"/>
            </w:pPr>
            <w:r>
              <w:rPr>
                <w:color w:val="365B45"/>
              </w:rPr>
              <w:t># Poisson.sf(r-1)=P(N&gt;r-1)=P(N&gt;=r)，正好对应“第 r 次事件已到达”。</w:t>
            </w:r>
          </w:p>
          <w:p>
            <w:pPr>
              <w:pStyle w:val="CodeLine"/>
              <w:keepNext w:val="0"/>
              <w:keepLines/>
              <w:widowControl w:val="0"/>
            </w:pPr>
            <w:r>
              <w:rPr>
                <w:color w:val="365B45"/>
              </w:rPr>
              <w:t># 离散分布中必须注意这个 r-1；sf(r) 会漏掉 N=r 的情形。</w:t>
            </w:r>
          </w:p>
          <w:p>
            <w:pPr>
              <w:pStyle w:val="CodeLine"/>
              <w:keepNext w:val="0"/>
              <w:keepLines/>
              <w:widowControl w:val="0"/>
            </w:pPr>
            <w:r>
              <w:t>count_formula = stats.poisson.sf(r - 1, mu=t / theta)</w:t>
            </w:r>
          </w:p>
          <w:p>
            <w:pPr>
              <w:pStyle w:val="CodeLine"/>
              <w:keepNext w:val="0"/>
              <w:keepLines/>
              <w:widowControl w:val="0"/>
            </w:pPr>
            <w:r>
              <w:rPr>
                <w:color w:val="365B45"/>
              </w:rPr>
              <w:t># allclose 逐元素比较后汇总为一个布尔值，验证四个时刻的等待/计数关系。</w:t>
            </w:r>
          </w:p>
          <w:p>
            <w:pPr>
              <w:pStyle w:val="CodeLine"/>
              <w:keepNext w:val="0"/>
              <w:keepLines/>
              <w:widowControl w:val="0"/>
            </w:pPr>
            <w:r>
              <w:t>assert np.allclose(rv.cdf(t), count_formula)</w:t>
            </w:r>
          </w:p>
          <w:p>
            <w:pPr>
              <w:pStyle w:val="CodeLine"/>
              <w:keepNext w:val="0"/>
              <w:keepLines/>
              <w:widowControl w:val="0"/>
            </w:pPr>
            <w:r>
              <w:rPr>
                <w:color w:val="365B45"/>
              </w:rPr>
              <w:t># 独立间隔之和的均值、方差分别相加，得到 r*theta 和 r*theta**2。</w:t>
            </w:r>
          </w:p>
          <w:p>
            <w:pPr>
              <w:pStyle w:val="CodeLine"/>
              <w:keepNext w:val="0"/>
              <w:keepLines/>
              <w:widowControl w:val="0"/>
            </w:pPr>
            <w:r>
              <w:t>assert np.allclose([rv.mean(), rv.var()], [r * theta, r * theta ** 2])</w:t>
            </w:r>
          </w:p>
          <w:p>
            <w:pPr>
              <w:pStyle w:val="CodeLine"/>
              <w:keepNext w:val="0"/>
              <w:keepLines/>
              <w:widowControl w:val="0"/>
            </w:pPr>
            <w:r>
              <w:rPr>
                <w:color w:val="365B45"/>
              </w:rPr>
              <w:t># 理论矩由分布参数确定，不受当前模拟样本影响。</w:t>
            </w:r>
          </w:p>
          <w:p>
            <w:pPr>
              <w:pStyle w:val="CodeLine"/>
              <w:keepNext w:val="0"/>
              <w:keepLines/>
              <w:widowControl w:val="0"/>
            </w:pPr>
            <w:r>
              <w:t>print("理论均值、方差：", rv.mean(), rv.var())</w:t>
            </w:r>
          </w:p>
          <w:p>
            <w:pPr>
              <w:pStyle w:val="CodeLine"/>
              <w:keepNext w:val="0"/>
              <w:keepLines/>
              <w:widowControl w:val="0"/>
            </w:pPr>
            <w:r>
              <w:rPr>
                <w:color w:val="365B45"/>
              </w:rPr>
              <w:t># ddof=1 使用分母 30000-1，计算总体方差的无偏样本估计；</w:t>
            </w:r>
          </w:p>
          <w:p>
            <w:pPr>
              <w:pStyle w:val="CodeLine"/>
              <w:keepNext w:val="0"/>
              <w:keepLines/>
              <w:widowControl w:val="0"/>
            </w:pPr>
            <w:r>
              <w:rPr>
                <w:color w:val="365B45"/>
              </w:rPr>
              <w:t># 样本均值和方差存在随机误差，因此不要求它们与理论值完全相等。</w:t>
            </w:r>
          </w:p>
          <w:p>
            <w:pPr>
              <w:pStyle w:val="CodeLine"/>
              <w:keepNext w:val="0"/>
              <w:keepLines/>
              <w:widowControl w:val="0"/>
            </w:pPr>
            <w:r>
              <w:t>print("样本均值、样本方差：", waits.mean(), waits.var(ddof=1))</w:t>
            </w:r>
          </w:p>
          <w:p>
            <w:pPr>
              <w:pStyle w:val="CodeLine"/>
              <w:keepNext w:val="0"/>
              <w:keepLines/>
              <w:widowControl w:val="0"/>
            </w:pPr>
            <w:r>
              <w:rPr>
                <w:color w:val="365B45"/>
              </w:rPr>
              <w:t># cdf(t) 对数组逐元素计算 P(T_r&lt;=t)，输出顺序与 t 中时刻顺序一致。</w:t>
            </w:r>
          </w:p>
          <w:p>
            <w:pPr>
              <w:pStyle w:val="CodeLine"/>
              <w:keepNext w:val="0"/>
              <w:keepLines/>
              <w:widowControl w:val="0"/>
            </w:pPr>
            <w:r>
              <w:t>print("第 r 次事件在 t 前到达的概率：", rv.cdf(t))</w:t>
            </w:r>
          </w:p>
          <w:p>
            <w:pPr>
              <w:pStyle w:val="CodeLine"/>
              <w:keepNext w:val="0"/>
              <w:keepLines/>
              <w:widowControl w:val="0"/>
            </w:pPr>
            <w:r/>
          </w:p>
          <w:p>
            <w:pPr>
              <w:pStyle w:val="CodeLine"/>
              <w:keepNext w:val="0"/>
              <w:keepLines/>
              <w:widowControl w:val="0"/>
            </w:pPr>
            <w:r>
              <w:rPr>
                <w:color w:val="365B45"/>
              </w:rPr>
              <w:t># 教材图 4-5采用本例r=4、theta=0.5，与前例rate=0.5的指数模型属于不同参数情景。</w:t>
            </w:r>
          </w:p>
          <w:p>
            <w:pPr>
              <w:pStyle w:val="CodeLine"/>
              <w:keepNext w:val="0"/>
              <w:keepLines/>
              <w:widowControl w:val="0"/>
            </w:pPr>
            <w:r>
              <w:rPr>
                <w:color w:val="365B45"/>
              </w:rPr>
              <w:t># 本图复用已有30000个waits及原t数组；新增理论曲线计算不进行任何随机抽样。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左图把r段指数间隔之和的样本密度与对应伽马分布理论密度比较。</w:t>
            </w:r>
          </w:p>
          <w:p>
            <w:pPr>
              <w:pStyle w:val="CodeLine"/>
              <w:keepNext w:val="0"/>
              <w:keepLines/>
              <w:widowControl w:val="0"/>
            </w:pPr>
            <w:r>
              <w:t>wait_grid = np.linspace(0, max(waits.max(), rv.ppf(0.999)), 600)</w:t>
            </w:r>
          </w:p>
          <w:p>
            <w:pPr>
              <w:pStyle w:val="CodeLine"/>
              <w:keepNext w:val="0"/>
              <w:keepLines/>
              <w:widowControl w:val="0"/>
            </w:pPr>
            <w:r>
              <w:t>axes[0].hist(waits, bins=45, density=True, alpha=0.5, label=f'{waits.size:,} 组间隔和')</w:t>
            </w:r>
          </w:p>
          <w:p>
            <w:pPr>
              <w:pStyle w:val="CodeLine"/>
              <w:keepNext w:val="0"/>
              <w:keepLines/>
              <w:widowControl w:val="0"/>
            </w:pPr>
            <w:r>
              <w:t>axes[0].plot(wait_grid, rv.pdf(wait_grid), color='C1',</w:t>
            </w:r>
          </w:p>
          <w:p>
            <w:pPr>
              <w:pStyle w:val="CodeLine"/>
              <w:keepNext w:val="0"/>
              <w:keepLines/>
              <w:widowControl w:val="0"/>
            </w:pPr>
            <w:r>
              <w:t xml:space="preserve">             label=f'伽马：形状={r}，尺度={theta:g}')</w:t>
            </w:r>
          </w:p>
          <w:p>
            <w:pPr>
              <w:pStyle w:val="CodeLine"/>
              <w:keepNext w:val="0"/>
              <w:keepLines/>
              <w:widowControl w:val="0"/>
            </w:pPr>
            <w:r>
              <w:t>axes[0].set(title='指数间隔之和', xlabel='总等待时间', ylabel='概率密度')</w:t>
            </w:r>
          </w:p>
          <w:p>
            <w:pPr>
              <w:pStyle w:val="CodeLine"/>
              <w:keepNext w:val="0"/>
              <w:keepLines/>
              <w:widowControl w:val="0"/>
            </w:pPr>
            <w:r>
              <w:t>axes[0].legend(fontsize=7.8)</w:t>
            </w:r>
          </w:p>
          <w:p>
            <w:pPr>
              <w:pStyle w:val="CodeLine"/>
              <w:keepNext w:val="0"/>
              <w:keepLines/>
              <w:widowControl w:val="0"/>
            </w:pPr>
            <w:r>
              <w:rPr>
                <w:color w:val="365B45"/>
              </w:rPr>
              <w:t># 右图两条理论曲线重合：第r次到达已发生，等价于时刻t前计数至少r次。</w:t>
            </w:r>
          </w:p>
          <w:p>
            <w:pPr>
              <w:pStyle w:val="CodeLine"/>
              <w:keepNext w:val="0"/>
              <w:keepLines/>
              <w:widowControl w:val="0"/>
            </w:pPr>
            <w:r>
              <w:rPr>
                <w:color w:val="365B45"/>
              </w:rPr>
              <w:t># count_curve中的Poisson参数为时间/theta；SF传r-1才能包含计数恰好等于r的情况。</w:t>
            </w:r>
          </w:p>
          <w:p>
            <w:pPr>
              <w:pStyle w:val="CodeLine"/>
              <w:keepNext w:val="0"/>
              <w:keepLines/>
              <w:widowControl w:val="0"/>
            </w:pPr>
            <w:r>
              <w:t>cdf_grid = np.linspace(0, rv.ppf(0.999), 400)</w:t>
            </w:r>
          </w:p>
          <w:p>
            <w:pPr>
              <w:pStyle w:val="CodeLine"/>
              <w:keepNext w:val="0"/>
              <w:keepLines/>
              <w:widowControl w:val="0"/>
            </w:pPr>
            <w:r>
              <w:t>count_curve = stats.poisson.sf(r - 1, mu=cdf_grid / theta)</w:t>
            </w:r>
          </w:p>
          <w:p>
            <w:pPr>
              <w:pStyle w:val="CodeLine"/>
              <w:keepNext w:val="0"/>
              <w:keepLines/>
              <w:widowControl w:val="0"/>
            </w:pPr>
            <w:r>
              <w:t>axes[1].plot(cdf_grid, rv.cdf(cdf_grid), linewidth=2.5, alpha=0.6,</w:t>
            </w:r>
          </w:p>
          <w:p>
            <w:pPr>
              <w:pStyle w:val="CodeLine"/>
              <w:keepNext w:val="0"/>
              <w:keepLines/>
              <w:widowControl w:val="0"/>
            </w:pPr>
            <w:r>
              <w:t xml:space="preserve">    label='伽马累积分布函数')</w:t>
            </w:r>
          </w:p>
          <w:p>
            <w:pPr>
              <w:pStyle w:val="CodeLine"/>
              <w:keepNext w:val="0"/>
              <w:keepLines/>
              <w:widowControl w:val="0"/>
            </w:pPr>
            <w:r>
              <w:t>axes[1].plot(cdf_grid, count_curve, '--', color='C1', linewidth=1.2,</w:t>
            </w:r>
          </w:p>
          <w:p>
            <w:pPr>
              <w:pStyle w:val="CodeLine"/>
              <w:keepNext w:val="0"/>
              <w:keepLines/>
              <w:widowControl w:val="0"/>
            </w:pPr>
            <w:r>
              <w:t xml:space="preserve">             label=f'泊松尾概率：次数 ≥ {r}')</w:t>
            </w:r>
          </w:p>
          <w:p>
            <w:pPr>
              <w:pStyle w:val="CodeLine"/>
              <w:keepNext w:val="0"/>
              <w:keepLines/>
              <w:widowControl w:val="0"/>
            </w:pPr>
            <w:r>
              <w:rPr>
                <w:color w:val="365B45"/>
              </w:rPr>
              <w:t># 四个实心点就是终端打印的t数组所对应的count_formula，连接图形和数值核验。</w:t>
            </w:r>
          </w:p>
          <w:p>
            <w:pPr>
              <w:pStyle w:val="CodeLine"/>
              <w:keepNext w:val="0"/>
              <w:keepLines/>
              <w:widowControl w:val="0"/>
            </w:pPr>
            <w:r>
              <w:t>axes[1].scatter(t, count_formula, color='C2', s=20, zorder=3, label='核对的时刻 t')</w:t>
            </w:r>
          </w:p>
          <w:p>
            <w:pPr>
              <w:pStyle w:val="CodeLine"/>
              <w:keepNext w:val="0"/>
              <w:keepLines/>
              <w:widowControl w:val="0"/>
            </w:pPr>
            <w:r>
              <w:t>axes[1].set(title=r'$P(T_r\leq t)=P(N(t)\geq r)$',</w:t>
            </w:r>
          </w:p>
          <w:p>
            <w:pPr>
              <w:pStyle w:val="CodeLine"/>
              <w:keepNext w:val="0"/>
              <w:keepLines/>
              <w:widowControl w:val="0"/>
            </w:pPr>
            <w:r>
              <w:t xml:space="preserve">            xlabel='时间 t', ylabel='累积概率', ylim=(-0.03, 1.05))</w:t>
            </w:r>
          </w:p>
          <w:p>
            <w:pPr>
              <w:pStyle w:val="CodeLine"/>
              <w:keepNext w:val="0"/>
              <w:keepLines/>
              <w:widowControl w:val="0"/>
            </w:pPr>
            <w:r>
              <w:t>axes[1].legend(fontsize=7.8)</w:t>
            </w:r>
          </w:p>
          <w:p>
            <w:pPr>
              <w:pStyle w:val="CodeLine"/>
              <w:keepNext w:val="0"/>
              <w:keepLines/>
              <w:widowControl w:val="0"/>
            </w:pPr>
            <w:r>
              <w:t>fig.savefig('e16_gamma.png',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理论均值、方差： 2.0 1.0</w:t>
        <w:br/>
        <w:t>样本均值、样本方差： 2.016269153597875 1.0005834025211036</w:t>
        <w:br/>
        <w:t>第 r 次事件在 t 前到达的概率： [0.01898816 0.14287654 0.56652988 0.84879612]</w:t>
      </w:r>
    </w:p>
    <w:p>
      <w:pPr>
        <w:pStyle w:val="Figure"/>
        <w:jc w:val="center"/>
      </w:pPr>
      <w:r>
        <w:drawing>
          <wp:inline xmlns:a="http://schemas.openxmlformats.org/drawingml/2006/main" xmlns:pic="http://schemas.openxmlformats.org/drawingml/2006/picture">
            <wp:extent cx="5760000" cy="2705303"/>
            <wp:docPr id="14" name="Picture 14" descr="r=4、θ=0.5的伽马等待与泊松计数恒等式，由e16_gamma.py生成。左图复用种子=21得到的30000个指数间隔行和waits，与伽马分布(4,0.5)密度比较；右图伽马分布的累积分布函数与均值t/θ的泊松分布计数尾概率重合，四个点对应原t数组。这里事件速率λ=2，与指数间隔与到达时刻图的λ=0.5属于不同参数情景。" title="图4-5"/>
            <wp:cNvGraphicFramePr>
              <a:graphicFrameLocks noChangeAspect="1"/>
            </wp:cNvGraphicFramePr>
            <a:graphic>
              <a:graphicData uri="http://schemas.openxmlformats.org/drawingml/2006/picture">
                <pic:pic>
                  <pic:nvPicPr>
                    <pic:cNvPr id="0" name="e16_gamma.png"/>
                    <pic:cNvPicPr/>
                  </pic:nvPicPr>
                  <pic:blipFill>
                    <a:blip r:embed="rId24"/>
                    <a:stretch>
                      <a:fillRect/>
                    </a:stretch>
                  </pic:blipFill>
                  <pic:spPr>
                    <a:xfrm>
                      <a:off x="0" y="0"/>
                      <a:ext cx="5760000" cy="2705303"/>
                    </a:xfrm>
                    <a:prstGeom prst="rect"/>
                  </pic:spPr>
                </pic:pic>
              </a:graphicData>
            </a:graphic>
          </wp:inline>
        </w:drawing>
      </w:r>
    </w:p>
    <w:p>
      <w:pPr>
        <w:pStyle w:val="Caption"/>
      </w:pPr>
      <w:r>
        <w:t>图 4-5  r=4、θ=0.5的伽马等待与泊松计数恒等式，由e16_gamma.py生成。左图复用种子=21得到的30000个指数间隔行和waits，与伽马分布(4,0.5)密度比较；右图伽马分布的累积分布函数与均值t/θ的泊松分布计数尾概率重合，四个点对应原t数组。这里事件速率λ=2，与指数间隔与到达时刻图的λ=0.5属于不同参数情景。</w:t>
      </w:r>
    </w:p>
    <w:p>
      <w:pPr>
        <w:jc w:val="both"/>
      </w:pPr>
      <w:r>
        <w:rPr>
          <w:b/>
        </w:rPr>
        <w:t>读图指南</w:t>
      </w:r>
      <w:r>
        <w:t xml:space="preserve">  左图每个等待是4个间隔的和，不能误读成单个间隔；右图两条曲线重合检验的是同一事件的计数与等待两种写法。此例尺度0.5与指数例尺度2不同。</w:t>
      </w:r>
    </w:p>
    <w:p>
      <w:pPr>
        <w:pStyle w:val="Heading2"/>
        <w:pageBreakBefore w:val="0"/>
      </w:pPr>
      <w:bookmarkStart w:id="62" w:name="b01b989ea36aec45bbca2"/>
      <w:r>
        <w:t>4.8 贝塔分布与有界比例的形状</w:t>
      </w:r>
      <w:bookmarkEnd w:id="62"/>
    </w:p>
    <w:p>
      <w:pPr>
        <w:jc w:val="both"/>
      </w:pPr>
      <w:r>
        <w:t>比例或成功概率位于0与1之间，正态和伽马的支持集都不能直接保证这一约束。贝塔分布用两个正形状参数α、β描述(0,1)上的密度。它可以对称、向左或向右偏斜，也可以在两端附近较高；当α=β=1时恰为均匀分布(0,1)。支持集符合参数含义是选择它的重要理由，而不是它总能拟合所有比例数据。</w:t>
      </w:r>
    </w:p>
    <w:p>
      <w:pPr>
        <w:jc w:val="both"/>
      </w:pPr>
      <w:r>
        <w:t>贝塔分布的归一化常数为B(α,β)=∫₀¹θᵅ⁻¹(1−θ)ᵝ⁻¹dθ，称为贝塔函数。它与伽马函数满足B(α,β)=Γ(α)Γ(β)/Γ(α+β)。两个参数都为正时积分有限；当某参数小于1，密度可能在对应端点发散，但总面积依然有限。这再次表明密度的高度不受1限制，也不等于端点的概率。</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eqArr>
                <m:e>
                  <m:r>
                    <m:t>f</m:t>
                  </m:r>
                  <m:r>
                    <m:t>(</m:t>
                  </m:r>
                  <m:r>
                    <m:t>θ</m:t>
                  </m:r>
                  <m:r>
                    <m:t>)</m:t>
                  </m:r>
                  <m:r>
                    <m:t>=</m:t>
                  </m:r>
                  <m:f>
                    <m:num>
                      <m:sSup>
                        <m:e>
                          <m:r>
                            <m:t>θ</m:t>
                          </m:r>
                        </m:e>
                        <m:sup>
                          <m:r>
                            <m:t>α</m:t>
                          </m:r>
                          <m:r>
                            <m:t>−</m:t>
                          </m:r>
                          <m:r>
                            <m:t>1</m:t>
                          </m:r>
                        </m:sup>
                      </m:sSup>
                      <m:r>
                        <m:t>(</m:t>
                      </m:r>
                      <m:r>
                        <m:t>1</m:t>
                      </m:r>
                      <m:r>
                        <m:t>−</m:t>
                      </m:r>
                      <m:r>
                        <m:t>θ</m:t>
                      </m:r>
                      <m:sSup>
                        <m:e>
                          <m:r>
                            <m:t>)</m:t>
                          </m:r>
                        </m:e>
                        <m:sup>
                          <m:r>
                            <m:t>β</m:t>
                          </m:r>
                          <m:r>
                            <m:t>−</m:t>
                          </m:r>
                          <m:r>
                            <m:t>1</m:t>
                          </m:r>
                        </m:sup>
                      </m:sSup>
                    </m:num>
                    <m:den>
                      <m:r>
                        <m:t>B</m:t>
                      </m:r>
                      <m:r>
                        <m:t>(</m:t>
                      </m:r>
                      <m:r>
                        <m:t>α</m:t>
                      </m:r>
                      <m:r>
                        <m:t>,</m:t>
                      </m:r>
                      <m:r>
                        <m:t>β</m:t>
                      </m:r>
                      <m:r>
                        <m:t>)</m:t>
                      </m:r>
                    </m:den>
                  </m:f>
                  <m:r>
                    <m:t>,</m:t>
                  </m:r>
                  <m:r>
                    <m:t xml:space="preserve"> </m:t>
                  </m:r>
                  <m:r>
                    <m:t>0</m:t>
                  </m:r>
                  <m:r>
                    <m:t>&lt;</m:t>
                  </m:r>
                  <m:r>
                    <m:t>θ</m:t>
                  </m:r>
                  <m:r>
                    <m:t>&lt;</m:t>
                  </m:r>
                  <m:r>
                    <m:t>1</m:t>
                  </m:r>
                </m:e>
                <m:e>
                  <m:r>
                    <m:t>𝔼</m:t>
                  </m:r>
                  <m:r>
                    <m:t>[</m:t>
                  </m:r>
                  <m:r>
                    <m:t>Θ</m:t>
                  </m:r>
                  <m:r>
                    <m:t>]</m:t>
                  </m:r>
                  <m:r>
                    <m:t>=</m:t>
                  </m:r>
                  <m:f>
                    <m:num>
                      <m:r>
                        <m:t>α</m:t>
                      </m:r>
                    </m:num>
                    <m:den>
                      <m:r>
                        <m:t>α</m:t>
                      </m:r>
                      <m:r>
                        <m:t>+</m:t>
                      </m:r>
                      <m:r>
                        <m:t>β</m:t>
                      </m:r>
                    </m:den>
                  </m:f>
                </m:e>
                <m:e>
                  <m:r>
                    <m:rPr>
                      <m:nor/>
                    </m:rPr>
                    <m:t>Var</m:t>
                  </m:r>
                  <m:r>
                    <m:t>(</m:t>
                  </m:r>
                  <m:r>
                    <m:t>Θ</m:t>
                  </m:r>
                  <m:r>
                    <m:t>)</m:t>
                  </m:r>
                  <m:r>
                    <m:t>=</m:t>
                  </m:r>
                  <m:f>
                    <m:num>
                      <m:r>
                        <m:t>α</m:t>
                      </m:r>
                      <m:r>
                        <m:t>β</m:t>
                      </m:r>
                    </m:num>
                    <m:den>
                      <m:r>
                        <m:t>(</m:t>
                      </m:r>
                      <m:r>
                        <m:t>α</m:t>
                      </m:r>
                      <m:r>
                        <m:t>+</m:t>
                      </m:r>
                      <m:r>
                        <m:t>β</m:t>
                      </m:r>
                      <m:sSup>
                        <m:e>
                          <m:r>
                            <m:t>)</m:t>
                          </m:r>
                        </m:e>
                        <m:sup>
                          <m:r>
                            <m:t>2</m:t>
                          </m:r>
                        </m:sup>
                      </m:sSup>
                      <m:r>
                        <m:t>(</m:t>
                      </m:r>
                      <m:r>
                        <m:t>α</m:t>
                      </m:r>
                      <m:r>
                        <m:t>+</m:t>
                      </m:r>
                      <m:r>
                        <m:t>β</m:t>
                      </m:r>
                      <m:r>
                        <m:t>+</m:t>
                      </m:r>
                      <m:r>
                        <m:t>1</m:t>
                      </m:r>
                      <m:r>
                        <m:t>)</m:t>
                      </m:r>
                    </m:den>
                  </m:f>
                </m:e>
              </m:eqArr>
            </m:oMath>
          </w:p>
        </w:tc>
        <w:tc>
          <w:tcPr>
            <w:tcW w:type="dxa" w:w="1020"/>
            <w:tcMar>
              <w:top w:w="35" w:type="dxa"/>
              <w:bottom w:w="35" w:type="dxa"/>
              <w:left w:w="0" w:type="dxa"/>
              <w:right w:w="0" w:type="dxa"/>
            </w:tcMar>
            <w:vAlign w:val="center"/>
          </w:tcPr>
          <w:p>
            <w:pPr>
              <w:pStyle w:val="Equation"/>
              <w:keepNext w:val="0"/>
              <w:jc w:val="right"/>
            </w:pPr>
            <w:r>
              <w:t>（4.11）</w:t>
            </w:r>
          </w:p>
        </w:tc>
      </w:tr>
    </w:tbl>
    <w:p>
      <w:pPr>
        <w:jc w:val="both"/>
      </w:pPr>
      <w:r>
        <w:t>Θ为取值在0至1的随机变量，θ为其候选取值，α、β均大于0。此处θ表示比例变量，不是上一节伽马尺度；符号含义取决于当前模型。均值可由B(α+1,β)/B(α,β)求出，二阶矩为α(α+1)/[(α+β)(α+β+1)]。</w:t>
      </w:r>
    </w:p>
    <w:p>
      <w:pPr>
        <w:jc w:val="both"/>
      </w:pPr>
      <w:r>
        <w:t>令m=α/(α+β)、κ=α+β，则方差为m(1−m)/(κ+1)。固定均值m时，κ越大，分布越集中。这种“中心加集中程度”的解释比单独记忆两个形状参数更容易使用。在贝叶斯估计中，贝塔分布常用于未知伯努利成功率的先验；后验更新只需把成功、失败次数分别加到两个形状参数，下一章将完整推导。</w:t>
      </w:r>
    </w:p>
    <w:p>
      <w:pPr>
        <w:jc w:val="both"/>
      </w:pPr>
      <w:r>
        <w:t>还应区分“某次试验结果”和“试验成功概率”。伯努利结果取0或1，贝塔分布变量在0与1之间连续取值。将一次成功观测写成贝塔分布密度不合适；把未知成功率当作确定参数或随机参数，是频率学与贝叶斯建模中需要明确说明的选择。实际比例若来自k/n，分母n携带了精度信息，仅对比例数值拟合连续分布可能丢掉这一信息。</w:t>
      </w:r>
    </w:p>
    <w:p>
      <w:pPr>
        <w:pStyle w:val="Heading2"/>
        <w:pageBreakBefore w:val="0"/>
      </w:pPr>
      <w:bookmarkStart w:id="63" w:name="b1a5d8042936aa3e44291"/>
      <w:r>
        <w:t>4.9 本章要点 常见误区与延伸阅读</w:t>
      </w:r>
      <w:bookmarkEnd w:id="63"/>
    </w:p>
    <w:p>
      <w:pPr>
        <w:jc w:val="both"/>
      </w:pPr>
      <w:r>
        <w:t>核心要点：连续密度是单位长度上的概率密集程度，概率来自面积，密度可大于1。累积分布函数与分位数函数方向相反；标准化改变位置和尺度，却不自动把任意数据变成正态。变量变换须保留尺度修正因子。</w:t>
      </w:r>
    </w:p>
    <w:p>
      <w:pPr>
        <w:jc w:val="both"/>
      </w:pPr>
      <w:r>
        <w:t>核心要点：齐次泊松过程规定整条时间记录，独立增量针对互不重叠区间，平稳增量针对相同长度窗口。计数N(t)服从泊松分布(λt)，间隔为独立指数变量，第r次到达为整数形状伽马变量；累计计数彼此共享过去，通常不独立。</w:t>
      </w:r>
    </w:p>
    <w:p>
      <w:pPr>
        <w:jc w:val="both"/>
      </w:pPr>
      <w:r>
        <w:t>核心要点：速率λ与尺度θ互为倒数，单位相反。指数无记忆对应恒定风险，不等于所有现实等待都无记忆。贝塔变量表示0至1内的比例或参数，伯努利变量表示一次0或1结果；两者不能只因都与成功有关就混用。</w:t>
      </w:r>
    </w:p>
    <w:p>
      <w:pPr>
        <w:jc w:val="both"/>
      </w:pPr>
      <w:r>
        <w:t>常见误区：把密度高度当点概率，把正态scale填成方差，把指数scale填成速率，把相同均值当作相同分布，把呼入间隔当成响应时间，或把元件无老化假设当作事实。伽马函数与贝塔函数用于归一化，二者都不是累积分布函数。</w:t>
      </w:r>
    </w:p>
    <w:p>
      <w:pPr>
        <w:jc w:val="both"/>
      </w:pPr>
      <w:r>
        <w:t>延伸阅读：哈佛《概率论导论》第5章的连续变量、第8章的变换；统计110第16讲读指数与无记忆、第23—24讲读贝塔、伽马和泊松过程，官方入口https://stat110.hsites.harvard.edu/youtube [P14、P19]。</w:t>
      </w:r>
    </w:p>
    <w:p>
      <w:pPr>
        <w:jc w:val="both"/>
      </w:pPr>
      <w:r>
        <w:t>课程配读：麻省理工学院18.05第5—6课阅读密度、连续期望与方差，第15课读贝塔形状[P02、P12]；6.041SC第14—15讲从过程角度补充独立增量与指数间隔，官方目录https://ocw.mit.edu/courses/6-041sc-probabilistic-systems-analysis-and-applied-probability-fall-2013/resources/lecture-videos/ [P17]。</w:t>
      </w:r>
    </w:p>
    <w:p>
      <w:pPr>
        <w:pStyle w:val="Heading2"/>
        <w:pageBreakBefore w:val="0"/>
      </w:pPr>
      <w:bookmarkStart w:id="64" w:name="b327596af1b62eb819eb6"/>
      <w:r>
        <w:t>4.10 练习与参考解答</w:t>
      </w:r>
      <w:bookmarkEnd w:id="64"/>
    </w:p>
    <w:p>
      <w:pPr>
        <w:jc w:val="both"/>
      </w:pPr>
      <w:r>
        <w:rPr>
          <w:b/>
        </w:rPr>
        <w:t>练习 4-1</w:t>
      </w:r>
      <w:r>
        <w:t>（概念与手算，入门）  X在(2,6)均匀。求P(X&gt;5)、中位数、方差及x=4的密度；再令U在(0,1)均匀、Y=U²，写出Y的累积分布函数与内部密度。</w:t>
      </w:r>
    </w:p>
    <w:p>
      <w:pPr>
        <w:jc w:val="both"/>
      </w:pPr>
      <w:r>
        <w:rPr>
          <w:b/>
        </w:rPr>
        <w:t>练习 4-2</w:t>
      </w:r>
      <w:r>
        <w:t>（概念与手算，入门）  X服从N(170,8²)。求P(162&lt;X&lt;178)，说明标准化和正态性有什么关系；再比较单侧95%与双侧中心95%的标准正态临界值。</w:t>
      </w:r>
    </w:p>
    <w:p>
      <w:pPr>
        <w:jc w:val="both"/>
      </w:pPr>
      <w:r>
        <w:rPr>
          <w:b/>
        </w:rPr>
        <w:t>练习 4-3</w:t>
      </w:r>
      <w:r>
        <w:t>（概念与手算，进阶）  速率3次/小时的齐次泊松过程中，求Cov(N(1),N(2))，并判断第一、第二小时增量是否独立。等待下一次超过半小时的概率是多少？</w:t>
      </w:r>
    </w:p>
    <w:p>
      <w:pPr>
        <w:jc w:val="both"/>
      </w:pPr>
      <w:r>
        <w:rPr>
          <w:b/>
        </w:rPr>
        <w:t>练习 4-4</w:t>
      </w:r>
      <w:r>
        <w:t>（概念与手算，进阶）  T服从伽马分布(3,2)，第二参数为尺度。求均值、方差与对应整数到达过程速率；Θ服从贝塔分布(2,2)，求均值、方差和1/2处密度。</w:t>
      </w:r>
    </w:p>
    <w:p>
      <w:pPr>
        <w:jc w:val="both"/>
      </w:pPr>
      <w:r>
        <w:rPr>
          <w:b/>
        </w:rPr>
        <w:t>练习 4-5</w:t>
      </w:r>
      <w:r>
        <w:t>（编程实践，入门）  运行e13_uniform.py，核对loc、scale、pdf与cdf的含义。如果把scale写成6，支持集和P(3&lt;X&lt;5)会怎样变？</w:t>
      </w:r>
    </w:p>
    <w:p>
      <w:pPr>
        <w:jc w:val="both"/>
      </w:pPr>
      <w:r>
        <w:rPr>
          <w:b/>
        </w:rPr>
        <w:t>练习 4-6</w:t>
      </w:r>
      <w:r>
        <w:t>（编程实践，入门）  运行e14_normal.py，核对阈值178的累计概率和原尺度上尾5%阈值；指出scale应填什么。</w:t>
      </w:r>
    </w:p>
    <w:p>
      <w:pPr>
        <w:jc w:val="both"/>
      </w:pPr>
      <w:r>
        <w:rPr>
          <w:b/>
        </w:rPr>
        <w:t>练习 4-7</w:t>
      </w:r>
      <w:r>
        <w:t>（编程实践，进阶）  比较e15_exponential.py与e16_gamma.py：解释cumsum和sum(axis=1)各在构造什么，给出可复核的理论量与事件恒等式。</w:t>
      </w:r>
    </w:p>
    <w:p>
      <w:pPr>
        <w:jc w:val="both"/>
      </w:pPr>
      <w:r>
        <w:rPr>
          <w:b/>
        </w:rPr>
        <w:t>练习 4-8</w:t>
      </w:r>
      <w:r>
        <w:t>（编程实践，进阶）  用e37_poisson_process.py核对24窗、2000条路径的轴方向。说明理论增量均值方差、终点均值方差，以及为什么不要求经验协方差精确为0。</w:t>
      </w:r>
    </w:p>
    <w:p>
      <w:pPr>
        <w:jc w:val="both"/>
      </w:pPr>
      <w:r>
        <w:rPr>
          <w:b/>
        </w:rPr>
        <w:t>练习 4-9</w:t>
      </w:r>
      <w:r>
        <w:t>（场景应用，入门）  教学设定：某无老化元件寿命为指数分布，均值4分钟。写速率与尺度，求寿命超过8分钟的概率；已工作4分钟未坏，再工作超过4分钟的条件概率是多少？</w:t>
      </w:r>
    </w:p>
    <w:p>
      <w:pPr>
        <w:jc w:val="both"/>
      </w:pPr>
      <w:r>
        <w:rPr>
          <w:b/>
        </w:rPr>
        <w:t>练习 4-10</w:t>
      </w:r>
      <w:r>
        <w:t>（场景应用，进阶）  教学设定：客服呼入为每小时3次的泊松过程。有读者据此声称顾客响应时间均值为20分钟。指出缺失机制，写出能由题设计算的正确20分钟含义。</w:t>
      </w:r>
    </w:p>
    <w:p>
      <w:pPr>
        <w:jc w:val="both"/>
      </w:pPr>
      <w:r>
        <w:rPr>
          <w:b/>
        </w:rPr>
        <w:t>练习 4-11</w:t>
      </w:r>
      <w:r>
        <w:t>（场景应用，进阶）  教学设定：门店上午稳定客流6人/小时，下午2人/小时，两个时段内可各用独立增量计数。上午半小时与下午半小时无客流概率各是多少？整天是否为同一恒定速率的齐次泊松过程？</w:t>
      </w:r>
    </w:p>
    <w:p>
      <w:pPr>
        <w:jc w:val="both"/>
      </w:pPr>
      <w:r>
        <w:rPr>
          <w:b/>
        </w:rPr>
        <w:t>练习 4-12</w:t>
      </w:r>
      <w:r>
        <w:t>（场景应用，拓展）  教学设定：某任务要等同速率2次/小时的独立到达累计4次才启动。求启动时间均值、标准差及1小时内启动的概率；说明为何“平均等2小时”不代表2小时前不能启动。</w:t>
      </w:r>
    </w:p>
    <w:p>
      <w:pPr>
        <w:keepNext/>
        <w:jc w:val="both"/>
      </w:pPr>
      <w:r>
        <w:rPr>
          <w:b/>
        </w:rPr>
        <w:t>参考解答与验收依据</w:t>
      </w:r>
    </w:p>
    <w:p>
      <w:pPr>
        <w:jc w:val="both"/>
      </w:pPr>
      <w:r>
        <w:rPr>
          <w:b/>
        </w:rPr>
        <w:t>4-1</w:t>
      </w:r>
      <w:r>
        <w:t xml:space="preserve">  均匀模型答案为1/4、4、4/3、1/4；密度1/4不是P(X=4)，后者为0。Y在0≤y≤1时累积概率√y，内部密度1/(2√y)，区间外密度0；y&lt;0时累积概率0、y≥1时为1。</w:t>
      </w:r>
    </w:p>
    <w:p>
      <w:pPr>
        <w:jc w:val="both"/>
      </w:pPr>
      <w:r>
        <w:rPr>
          <w:b/>
        </w:rPr>
        <w:t>4-2</w:t>
      </w:r>
      <w:r>
        <w:t xml:space="preserve">  两边界标准化为−1与1，概率2Φ(1)−1≈0.682689。任意非退化变量都能减均值除标准差，但只有已正态的变量标准化后必为标准正态。两个临界值约为1.64485与1.95996，不能混用。</w:t>
      </w:r>
    </w:p>
    <w:p>
      <w:pPr>
        <w:jc w:val="both"/>
      </w:pPr>
      <w:r>
        <w:rPr>
          <w:b/>
        </w:rPr>
        <w:t>4-3</w:t>
      </w:r>
      <w:r>
        <w:t xml:space="preserve">  N(2)=N(1)+[N(2)−N(1)]，后一增量与N(1)独立，所以协方差为Var(N(1))=3。互不重叠的一小时增量独立，且均服从泊松分布(3)。等待超过半小时等价于该窗口无到达，概率exp(−1.5)≈0.223130。累计计数不因独立增量而彼此独立。</w:t>
      </w:r>
    </w:p>
    <w:p>
      <w:pPr>
        <w:jc w:val="both"/>
      </w:pPr>
      <w:r>
        <w:rPr>
          <w:b/>
        </w:rPr>
        <w:t>4-4</w:t>
      </w:r>
      <w:r>
        <w:t xml:space="preserve">  T均值6、方差12，若解释为第3次到达时刻，则速率1/2。Θ均值1/2、方差1/20；密度为6θ(1−θ)，在1/2处为1.5，可超过1但总面积为1。贝塔函数B(2,2)=1/6是归一化常数，不是累积分布函数。</w:t>
      </w:r>
    </w:p>
    <w:p>
      <w:pPr>
        <w:jc w:val="both"/>
      </w:pPr>
      <w:r>
        <w:rPr>
          <w:b/>
        </w:rPr>
        <w:t>4-5</w:t>
      </w:r>
      <w:r>
        <w:t xml:space="preserve">  原loc=2、scale=4给[2,6]，pdf(4)=0.25、区间概率0.5。改成scale=6后支持[2,8]，密度1/6，区间概率2/6=1/3。验收时同时检查rv.support()、两次cdf相减与密度高度，不能把scale当作右端点。</w:t>
      </w:r>
    </w:p>
    <w:p>
      <w:pPr>
        <w:jc w:val="both"/>
      </w:pPr>
      <w:r>
        <w:rPr>
          <w:b/>
        </w:rPr>
        <w:t>4-6</w:t>
      </w:r>
      <w:r>
        <w:t xml:space="preserve">  z=1，累计概率约0.84134475；原尺度上尾5%阈值170+8×1.64485363≈183.15882902。scale填标准差8；若填方差64，相当于另一个更分散的模型。±1、±2、±3个标准差中心覆盖约68.268949%、95.449974%、99.730020%。</w:t>
      </w:r>
    </w:p>
    <w:p>
      <w:pPr>
        <w:jc w:val="both"/>
      </w:pPr>
      <w:r>
        <w:rPr>
          <w:b/>
        </w:rPr>
        <w:t>4-7</w:t>
      </w:r>
      <w:r>
        <w:t xml:space="preserve">  e15以尺度2抽5000个间隔，cumsum把它们累加成同一过程的到达时刻，理论间隔均值2；s=2、t=1的条件生存概率exp(−0.5)≈0.60653066。e16生成(30000,4)的尺度0.5间隔，每行求和得独立的第4次到达等待，均值2、方差1。对t=0.5、1、2、3，gamma.cdf(t,a=4,scale=.5)应与poisson.sf(3,mu=2t)逐项接近。两个程序虽然均值有2，都在记录不同随机对象。</w:t>
      </w:r>
    </w:p>
    <w:p>
      <w:pPr>
        <w:jc w:val="both"/>
      </w:pPr>
      <w:r>
        <w:rPr>
          <w:b/>
        </w:rPr>
        <w:t>4-8</w:t>
      </w:r>
      <w:r>
        <w:t xml:space="preserve">  increments应为(2000,24)，axis=1沿时间累计，axis=0在同一窗口跨路径求统计量。每小时增量的理论均值方差均3，N(24)的理论均值方差均72。第1和第2小时增量独立，理论协方差0；2000条有限样本的经验值会有波动。验收还要检查累计路径非降、首时刻补0、终点等于24个增量之和，以及指数构造间隔尺度为1/3小时。</w:t>
      </w:r>
    </w:p>
    <w:p>
      <w:pPr>
        <w:jc w:val="both"/>
      </w:pPr>
      <w:r>
        <w:rPr>
          <w:b/>
        </w:rPr>
        <w:t>4-9</w:t>
      </w:r>
      <w:r>
        <w:t xml:space="preserve">  尺度4分钟，速率0.25次/分钟；P(T&gt;8)=exp(−2)≈0.135335。条件概率P(T&gt;8|T&gt;4)=exp(−1)≈0.367879。这个结论来自恒定风险模型，不能直接套到明显磨损的真实元件。</w:t>
      </w:r>
    </w:p>
    <w:p>
      <w:pPr>
        <w:jc w:val="both"/>
      </w:pPr>
      <w:r>
        <w:rPr>
          <w:b/>
        </w:rPr>
        <w:t>4-10</w:t>
      </w:r>
      <w:r>
        <w:t xml:space="preserve">  20分钟是下一次呼入的平均间隔1/3小时。响应时间还需坐席数、服务时间分布、排队规则与当前队列；例如坐席空闲且立即接通时响应可近0，全部忙时则可能很长，同样呼入率不能唯一决定。应把到达间隔与服务/排队等待分别定义。</w:t>
      </w:r>
    </w:p>
    <w:p>
      <w:pPr>
        <w:jc w:val="both"/>
      </w:pPr>
      <w:r>
        <w:rPr>
          <w:b/>
        </w:rPr>
        <w:t>4-11</w:t>
      </w:r>
      <w:r>
        <w:t xml:space="preserve">  两个窗口均值分别3与1，无客流概率exp(−3)≈0.049787与exp(−1)≈0.367879。由于同长度窗口的分布取决于时间位置，整天不满足平稳增量的恒定速率模型。可以明确分段速率或考虑非齐次过程；不能把整天平均率用于每个时段并仍保留原假设。</w:t>
      </w:r>
    </w:p>
    <w:p>
      <w:pPr>
        <w:jc w:val="both"/>
      </w:pPr>
      <w:r>
        <w:rPr>
          <w:b/>
        </w:rPr>
        <w:t>4-12</w:t>
      </w:r>
      <w:r>
        <w:t xml:space="preserve">  启动时间为形状4、尺度0.5的伽马分布，均值2小时、标准差1小时。P(T₄≤1)=P(N(1)≥4)=1−exp(−2)(1+2+2+8/6)≈0.14287654。2小时是加权中心而非最短等待；任意正时长都有正概率出现4次到达。</w:t>
      </w:r>
    </w:p>
    <w:p>
      <w:pPr>
        <w:pStyle w:val="Heading1"/>
        <w:pageBreakBefore/>
      </w:pPr>
      <w:bookmarkStart w:id="65" w:name="b60675902ccf127b59925"/>
      <w:r>
        <w:t>第 5 章 抽样 区间估计与模型检验</w:t>
      </w:r>
      <w:bookmarkEnd w:id="65"/>
    </w:p>
    <w:p>
      <w:pPr>
        <w:pStyle w:val="Heading2"/>
        <w:pageBreakBefore w:val="0"/>
      </w:pPr>
      <w:bookmarkStart w:id="66" w:name="ba1d0aa1af05b733ea094"/>
      <w:r>
        <w:t>5.1 本章导读 入门 进阶与拓展</w:t>
      </w:r>
      <w:bookmarkEnd w:id="66"/>
    </w:p>
    <w:p>
      <w:pPr>
        <w:jc w:val="both"/>
      </w:pPr>
      <w:r>
        <w:t>本章从有限观测讨论未知参数。入门阅读先分清总体、样本、参数、统计量、置信区间与后验可信区间。进阶阅读推导似然、t推断、贝塔—二项与正态—正态共轭，并学习拟合诊断。拓展阅读关注后验预测、先验敏感性与拟合参数后的检验校准。所有结论都应说明抽样方式和模型前提；程序输出的数值只是这份说明的一部分。</w:t>
      </w:r>
    </w:p>
    <w:p>
      <w:pPr>
        <w:pStyle w:val="Heading2"/>
        <w:pageBreakBefore w:val="0"/>
      </w:pPr>
      <w:bookmarkStart w:id="67" w:name="b8fe71fb28e95e622bdaf"/>
      <w:r>
        <w:t>5.2 总体 样本 参数与统计量</w:t>
      </w:r>
      <w:bookmarkEnd w:id="67"/>
    </w:p>
    <w:p>
      <w:pPr>
        <w:jc w:val="both"/>
      </w:pPr>
      <w:r>
        <w:t>前几章的概率问题从已知模型出发，计算可能数据的机会；统计推断从有限数据出发，讨论未知模型特征。总体是研究对象的分布或有限对象集合，样本是按某种机制实际获得的观测。参数是总体模型中的固定特征，如均值μ、方差σ²或成功率p；统计量是只由样本计算、而不含未知参数的函数，如样本均值、样本方差与样本最大值。这些词区分的是对象层次，而非数值大小。[P09]</w:t>
      </w:r>
    </w:p>
    <w:p>
      <w:pPr>
        <w:jc w:val="both"/>
      </w:pPr>
      <w:r>
        <w:t>抽样之前，X₁,…,Xₙ是随机变量，样本均值X̄也是随机变量；抽样之后，x₁,…,xₙ与x̄是确定的观测值。估计量是为估计参数而选择的统计量，估计值则是它在当前样本上的数值。参数固定不等于已知，统计量随机不等于没有规律：给定总体与抽样机制后，统计量具有抽样分布，区间与检验都在这个分布上建立。</w:t>
      </w:r>
    </w:p>
    <w:p>
      <w:pPr>
        <w:jc w:val="both"/>
      </w:pPr>
      <w:r>
        <w:t>独立同分布抽样是常用起点，简称i.i.d.，表示各观测相互独立并来自同一分布。时间序列中的相邻测量、同一家族的成员、同一设备上的重复读数都可能有关联；总体不均匀且抽样有选择时也可能不具有同分布性质。样本量大只能减小适当抽样模型下的随机误差，不能自动消除选择偏差或系统测量偏差。</w:t>
      </w:r>
    </w:p>
    <w:p>
      <w:pPr>
        <w:jc w:val="both"/>
      </w:pPr>
      <w:r>
        <w:t>样本均值X̄=(∑Xᵢ)/n在可积时满足E[X̄]=μ，称为总体均值的无偏估计量。无偏是重复抽样平均意义上的性质，不保证当前估计刚好等于μ。样本方差S²=∑(Xᵢ−X̄)²/(n−1)在独立同分布且有限二阶矩条件下对σ²无偏；用n作分母则是另一种估计量。样本标准差S=√S²一般不对σ无偏，开平方并不保持期望。</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Sup>
                <m:e>
                  <m:r>
                    <m:t>∑</m:t>
                  </m:r>
                </m:e>
                <m:sub>
                  <m:r>
                    <m:t>i</m:t>
                  </m:r>
                  <m:r>
                    <m:t>=</m:t>
                  </m:r>
                  <m:r>
                    <m:t>1</m:t>
                  </m:r>
                </m:sub>
                <m:sup>
                  <m:r>
                    <m:t>n</m:t>
                  </m:r>
                </m:sup>
              </m:sSubSup>
              <m:r>
                <m:t>(</m:t>
              </m:r>
              <m:sSub>
                <m:e>
                  <m:r>
                    <m:t>X</m:t>
                  </m:r>
                </m:e>
                <m:sub>
                  <m:r>
                    <m:t>i</m:t>
                  </m:r>
                </m:sub>
              </m:sSub>
              <m:r>
                <m:t>−</m:t>
              </m:r>
              <m:acc>
                <m:accPr>
                  <m:chr m:val="¯"/>
                </m:accPr>
                <m:e>
                  <m:r>
                    <m:t>X</m:t>
                  </m:r>
                </m:e>
              </m:acc>
              <m:sSup>
                <m:e>
                  <m:r>
                    <m:t>)</m:t>
                  </m:r>
                </m:e>
                <m:sup>
                  <m:r>
                    <m:t>2</m:t>
                  </m:r>
                </m:sup>
              </m:sSup>
              <m:r>
                <m:t>=</m:t>
              </m:r>
              <m:sSubSup>
                <m:e>
                  <m:r>
                    <m:t>∑</m:t>
                  </m:r>
                </m:e>
                <m:sub>
                  <m:r>
                    <m:t>i</m:t>
                  </m:r>
                  <m:r>
                    <m:t>=</m:t>
                  </m:r>
                  <m:r>
                    <m:t>1</m:t>
                  </m:r>
                </m:sub>
                <m:sup>
                  <m:r>
                    <m:t>n</m:t>
                  </m:r>
                </m:sup>
              </m:sSubSup>
              <m:r>
                <m:t>(</m:t>
              </m:r>
              <m:sSub>
                <m:e>
                  <m:r>
                    <m:t>X</m:t>
                  </m:r>
                </m:e>
                <m:sub>
                  <m:r>
                    <m:t>i</m:t>
                  </m:r>
                </m:sub>
              </m:sSub>
              <m:r>
                <m:t>−</m:t>
              </m:r>
              <m:r>
                <m:t>μ</m:t>
              </m:r>
              <m:sSup>
                <m:e>
                  <m:r>
                    <m:t>)</m:t>
                  </m:r>
                </m:e>
                <m:sup>
                  <m:r>
                    <m:t>2</m:t>
                  </m:r>
                </m:sup>
              </m:sSup>
              <m:r>
                <m:t>−</m:t>
              </m:r>
              <m:r>
                <m:t>n</m:t>
              </m:r>
              <m:r>
                <m:t>(</m:t>
              </m:r>
              <m:acc>
                <m:accPr>
                  <m:chr m:val="¯"/>
                </m:accPr>
                <m:e>
                  <m:r>
                    <m:t>X</m:t>
                  </m:r>
                </m:e>
              </m:acc>
              <m:r>
                <m:t>−</m:t>
              </m:r>
              <m:r>
                <m:t>μ</m:t>
              </m:r>
              <m:sSup>
                <m:e>
                  <m:r>
                    <m:t>)</m:t>
                  </m:r>
                </m:e>
                <m:sup>
                  <m:r>
                    <m:t>2</m:t>
                  </m:r>
                </m:sup>
              </m:sSup>
              <m:r>
                <m:t>,</m:t>
              </m:r>
              <m:r>
                <m:t xml:space="preserve">  </m:t>
              </m:r>
              <m:r>
                <m:t>𝔼</m:t>
              </m:r>
              <m:r>
                <m:t>[</m:t>
              </m:r>
              <m:sSup>
                <m:e>
                  <m:r>
                    <m:t>S</m:t>
                  </m:r>
                </m:e>
                <m:sup>
                  <m:r>
                    <m:t>2</m:t>
                  </m:r>
                </m:sup>
              </m:sSup>
              <m:r>
                <m:t>]</m:t>
              </m:r>
              <m:r>
                <m:t>=</m:t>
              </m:r>
              <m:sSup>
                <m:e>
                  <m:r>
                    <m:t>σ</m:t>
                  </m:r>
                </m:e>
                <m:sup>
                  <m:r>
                    <m:t>2</m:t>
                  </m:r>
                </m:sup>
              </m:sSup>
            </m:oMath>
          </w:p>
        </w:tc>
        <w:tc>
          <w:tcPr>
            <w:tcW w:type="dxa" w:w="1020"/>
            <w:tcMar>
              <w:top w:w="35" w:type="dxa"/>
              <w:bottom w:w="35" w:type="dxa"/>
              <w:left w:w="0" w:type="dxa"/>
              <w:right w:w="0" w:type="dxa"/>
            </w:tcMar>
            <w:vAlign w:val="center"/>
          </w:tcPr>
          <w:p>
            <w:pPr>
              <w:pStyle w:val="Equation"/>
              <w:keepNext w:val="0"/>
              <w:jc w:val="right"/>
            </w:pPr>
            <w:r>
              <w:t>（5.1）</w:t>
            </w:r>
          </w:p>
        </w:tc>
      </w:tr>
    </w:tbl>
    <w:p>
      <w:pPr>
        <w:jc w:val="both"/>
      </w:pPr>
      <w:r>
        <w:t>μ为未知总体均值，X̄为样本均值。左边用一个由数据估计的中心，平方偏差总和平均少了一个σ²：右边取期望得nσ²−n(σ²/n)=(n−1)σ²，故除以n−1恢复无偏。这里n≥2，观测独立同分布且方差有限。</w:t>
      </w:r>
    </w:p>
    <w:p>
      <w:pPr>
        <w:jc w:val="both"/>
      </w:pPr>
      <w:r>
        <w:t>估计量还可用偏差、方差与均方误差评价。均方误差E[(θ̂−θ)²]=Var(θ̂)+[E(θ̂)−θ]²，把波动与系统偏差放在同一尺度。无偏并非唯一目标：某个稍有偏差但波动明显更小的估计量，均方误差可能更低。报告估计值时说明对象、单位、抽样机制和精度，通常比只说“这个估计无偏”更能帮助读者判断结论。</w:t>
      </w:r>
    </w:p>
    <w:p>
      <w:pPr>
        <w:pStyle w:val="Heading2"/>
        <w:pageBreakBefore w:val="0"/>
      </w:pPr>
      <w:bookmarkStart w:id="68" w:name="be9c39eb1441105526516"/>
      <w:r>
        <w:t>5.3 频率学与贝叶斯视角 随机的对象是什么</w:t>
      </w:r>
      <w:bookmarkEnd w:id="68"/>
    </w:p>
    <w:p>
      <w:pPr>
        <w:jc w:val="both"/>
      </w:pPr>
      <w:r>
        <w:t>同一组观测可以支持不同的推断问题。频率学通常把参数θ视为固定未知值，把重复抽取的数据与由它构成的估计量、区间和检验结果视为随机对象。它问：在某个真实参数下，方法会多常覆盖真值、误报或漏报？贝叶斯方法再为未知参数规定先验分布，并在观察当前数据后求条件分布；它问：给定这份数据、先验和模型，参数及未来观测还有多大不确定性？这两种视角的区别不在于是否会算样本平均，而在于概率分配给什么对象。[P18]</w:t>
      </w:r>
    </w:p>
    <w:p>
      <w:pPr>
        <w:jc w:val="both"/>
      </w:pPr>
      <w:r>
        <w:t>频率学的“参数固定”不表示参数已经知道；贝叶斯的“参数有分布”也不必声称每次生产的真实参数都在物理上重新抽一次。对于同一设备的固定未知均值，先验可以表述分析者在数据之前的不确定性。若实际设备均值确有组间变化，则还需要明确层次总体，而不能只靠“随机参数”四个字混合两种解释。</w:t>
      </w:r>
    </w:p>
    <w:p>
      <w:pPr>
        <w:jc w:val="both"/>
      </w:pPr>
      <w:r>
        <w:t>两种方法共享似然与数据模型，也都要面对选择偏差、依赖、误测和模型不合适。频率学结果不依赖参数先验，却依赖抽样分布与规则；贝叶斯结果说明当前条件概率，却依赖先验及其合理性。报告时可以并列估计值、置信区间、后验区间和预测，但须各自标明含义，不能把同一个95%在这些对象间直接搬用。</w:t>
      </w:r>
    </w:p>
    <w:p>
      <w:pPr>
        <w:keepNext/>
        <w:jc w:val="both"/>
      </w:pPr>
      <w:r>
        <w:rPr>
          <w:b/>
        </w:rPr>
        <w:t>例题</w:t>
      </w:r>
      <w:r>
        <w:t xml:space="preserve">  用同一成功计数比较两个问题</w:t>
      </w:r>
    </w:p>
    <w:p>
      <w:pPr>
        <w:jc w:val="both"/>
      </w:pPr>
      <w:r>
        <w:t>教学假设：固定做20次、给定未知成功率后各次独立，观察15次成功。频率学极大似然估计为15/20=0.75；若要区间，需要指定二项区间构造并评价它的重复抽样覆盖。这个估计值自身不是“成功率等于0.75的概率”。</w:t>
      </w:r>
    </w:p>
    <w:p>
      <w:pPr>
        <w:jc w:val="both"/>
      </w:pPr>
      <w:r>
        <w:t>贝叶斯若事前取贝塔分布(2,2)，后验为贝塔分布(17,7)，均值17/24≈0.70833。当前后验可以回答成功率落在某段区间的概率；同时还能对下一次成功作预测。先验中心0.5带来的权重解释了两个点估计不同。若更换先验，须说明依据并检查敏感性。</w:t>
      </w:r>
    </w:p>
    <w:p>
      <w:pPr>
        <w:jc w:val="both"/>
      </w:pPr>
      <w:r>
        <w:t>本章的抽样推断将直接调用第2章中心极限定理，不再重复其模拟。使用均值的正态近似前，应回到第2章核对独立同分布、有限方差与近似质量；小样本正态总体的精确t推断则有更具体的分布前提。把极限定理放在前面，是为了让区间公式有概率依据，而不是以“样本够大”替代论证。</w:t>
      </w:r>
    </w:p>
    <w:p>
      <w:pPr>
        <w:pStyle w:val="Heading2"/>
        <w:pageBreakBefore w:val="0"/>
      </w:pPr>
      <w:bookmarkStart w:id="69" w:name="b174adef77002febef357"/>
      <w:r>
        <w:t>5.4 似然与极大似然估计</w:t>
      </w:r>
      <w:bookmarkEnd w:id="69"/>
    </w:p>
    <w:p>
      <w:pPr>
        <w:jc w:val="both"/>
      </w:pPr>
      <w:r>
        <w:t>给定参数θ时，概率模型把数据x看成变量；数据已观察后，似然把x固定，比较不同θ对这份数据的相对支持。离散模型中L(θ;x)=Pθ(X=x)，连续模型中使用样本密度。似然作为θ的函数通常不归一化，因此不是“θ取某值的概率”。要对θ本身赋概率，还需要先验并应用贝叶斯公式。</w:t>
      </w:r>
    </w:p>
    <w:p>
      <w:pPr>
        <w:jc w:val="both"/>
      </w:pPr>
      <w:r>
        <w:t>独立观测的联合质量或联合密度是各项乘积，取对数后变为求和。最大化似然与最大化对数似然等价，因为对数函数严格递增。对数形式既便于求导，也避免许多小密度连乘造成数值下溢。若观测不独立，则不能直接相乘边缘密度，应使用适当的联合分布。[P09]</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L</m:t>
              </m:r>
              <m:r>
                <m:t>(</m:t>
              </m:r>
              <m:r>
                <m:t>θ</m:t>
              </m:r>
              <m:r>
                <m:t>;</m:t>
              </m:r>
              <m:sSub>
                <m:e>
                  <m:r>
                    <m:t>x</m:t>
                  </m:r>
                </m:e>
                <m:sub>
                  <m:r>
                    <m:t>1</m:t>
                  </m:r>
                </m:sub>
              </m:sSub>
              <m:r>
                <m:t>,</m:t>
              </m:r>
              <m:r>
                <m:t>…</m:t>
              </m:r>
              <m:r>
                <m:t>,</m:t>
              </m:r>
              <m:sSub>
                <m:e>
                  <m:r>
                    <m:t>x</m:t>
                  </m:r>
                </m:e>
                <m:sub>
                  <m:r>
                    <m:t>n</m:t>
                  </m:r>
                </m:sub>
              </m:sSub>
              <m:r>
                <m:t>)</m:t>
              </m:r>
              <m:r>
                <m:t>=</m:t>
              </m:r>
              <m:sSubSup>
                <m:e>
                  <m:r>
                    <m:t>∏</m:t>
                  </m:r>
                </m:e>
                <m:sub>
                  <m:r>
                    <m:t>i</m:t>
                  </m:r>
                  <m:r>
                    <m:t>=</m:t>
                  </m:r>
                  <m:r>
                    <m:t>1</m:t>
                  </m:r>
                </m:sub>
                <m:sup>
                  <m:r>
                    <m:t>n</m:t>
                  </m:r>
                </m:sup>
              </m:sSubSup>
              <m:r>
                <m:t>f</m:t>
              </m:r>
              <m:r>
                <m:t>(</m:t>
              </m:r>
              <m:sSub>
                <m:e>
                  <m:r>
                    <m:t>x</m:t>
                  </m:r>
                </m:e>
                <m:sub>
                  <m:r>
                    <m:t>i</m:t>
                  </m:r>
                </m:sub>
              </m:sSub>
              <m:r>
                <m:t>;</m:t>
              </m:r>
              <m:r>
                <m:t>θ</m:t>
              </m:r>
              <m:r>
                <m:t>)</m:t>
              </m:r>
              <m:r>
                <m:t>,</m:t>
              </m:r>
              <m:r>
                <m:t xml:space="preserve">  </m:t>
              </m:r>
              <m:r>
                <m:t>ℓ</m:t>
              </m:r>
              <m:r>
                <m:t>(</m:t>
              </m:r>
              <m:r>
                <m:t>θ</m:t>
              </m:r>
              <m:r>
                <m:t>)</m:t>
              </m:r>
              <m:r>
                <m:t>=</m:t>
              </m:r>
              <m:r>
                <m:rPr>
                  <m:nor/>
                </m:rPr>
                <m:t>log</m:t>
              </m:r>
              <m:r>
                <m:t>L</m:t>
              </m:r>
              <m:r>
                <m:t>(</m:t>
              </m:r>
              <m:r>
                <m:t>θ</m:t>
              </m:r>
              <m:r>
                <m:t>)</m:t>
              </m:r>
              <m:r>
                <m:t>=</m:t>
              </m:r>
              <m:sSubSup>
                <m:e>
                  <m:r>
                    <m:t>∑</m:t>
                  </m:r>
                </m:e>
                <m:sub>
                  <m:r>
                    <m:t>i</m:t>
                  </m:r>
                  <m:r>
                    <m:t>=</m:t>
                  </m:r>
                  <m:r>
                    <m:t>1</m:t>
                  </m:r>
                </m:sub>
                <m:sup>
                  <m:r>
                    <m:t>n</m:t>
                  </m:r>
                </m:sup>
              </m:sSubSup>
              <m:r>
                <m:rPr>
                  <m:nor/>
                </m:rPr>
                <m:t>log</m:t>
              </m:r>
              <m:r>
                <m:t>f</m:t>
              </m:r>
              <m:r>
                <m:t>(</m:t>
              </m:r>
              <m:sSub>
                <m:e>
                  <m:r>
                    <m:t>x</m:t>
                  </m:r>
                </m:e>
                <m:sub>
                  <m:r>
                    <m:t>i</m:t>
                  </m:r>
                </m:sub>
              </m:sSub>
              <m:r>
                <m:t>;</m:t>
              </m:r>
              <m:r>
                <m:t>θ</m:t>
              </m:r>
              <m:r>
                <m:t>)</m:t>
              </m:r>
            </m:oMath>
          </w:p>
        </w:tc>
        <w:tc>
          <w:tcPr>
            <w:tcW w:type="dxa" w:w="1020"/>
            <w:tcMar>
              <w:top w:w="35" w:type="dxa"/>
              <w:bottom w:w="35" w:type="dxa"/>
              <w:left w:w="0" w:type="dxa"/>
              <w:right w:w="0" w:type="dxa"/>
            </w:tcMar>
            <w:vAlign w:val="center"/>
          </w:tcPr>
          <w:p>
            <w:pPr>
              <w:pStyle w:val="Equation"/>
              <w:keepNext w:val="0"/>
              <w:jc w:val="right"/>
            </w:pPr>
            <w:r>
              <w:t>（5.2）</w:t>
            </w:r>
          </w:p>
        </w:tc>
      </w:tr>
    </w:tbl>
    <w:p>
      <w:pPr>
        <w:jc w:val="both"/>
      </w:pPr>
      <w:r>
        <w:t>θ表示待估参数，xᵢ为已固定的观测，f可以是概率质量函数或概率密度函数。Π表示逐项相乘，ℓ为对数似然，log为自然对数。极大似然估计θ̂是在允许参数范围内使L或ℓ最大的值；应检查参数约束、边界及最大值是否存在。</w:t>
      </w:r>
    </w:p>
    <w:p>
      <w:pPr>
        <w:keepNext/>
        <w:jc w:val="both"/>
      </w:pPr>
      <w:r>
        <w:rPr>
          <w:b/>
        </w:rPr>
        <w:t>例题</w:t>
      </w:r>
      <w:r>
        <w:t xml:space="preserve">  手算5-1：二项成功率的极大似然</w:t>
      </w:r>
    </w:p>
    <w:p>
      <w:pPr>
        <w:jc w:val="both"/>
      </w:pPr>
      <w:r>
        <w:t>固定n次条件独立伯努利试验，观察到k次成功。略去与p无关的组合系数，L(p)正比于pᵏ(1−p)ⁿ⁻ᵏ。0&lt;k&lt;n时，对数似然导数为k/p−(n−k)/(1−p)，令其为0得到p̂=k/n，二阶导数为负。</w:t>
      </w:r>
    </w:p>
    <w:p>
      <w:pPr>
        <w:jc w:val="both"/>
      </w:pPr>
      <w:r>
        <w:t>若n=20、k=15，极大似然估计为0.75。若k=0或k=n，最大值分别在边界p=0或p=1，不能机械地只在开区间求驻点。0.75表示最佳拟合参数，并非当前“参数等于0.75的概率”。</w:t>
      </w:r>
    </w:p>
    <w:p>
      <w:pPr>
        <w:jc w:val="both"/>
      </w:pPr>
      <w:r>
        <w:t>对正态独立样本，均值的极大似然估计是x̄，方差的极大似然估计为∑(xᵢ−x̄)²/n。它与无偏样本方差的分母不同，说明“极大似然”与“无偏”是两种评价标准。选择估计方式时应说明方法，不能只把软件返回值都称为唯一正确的参数。</w:t>
      </w:r>
    </w:p>
    <w:p>
      <w:pPr>
        <w:jc w:val="both"/>
      </w:pPr>
      <w:r>
        <w:t>若正值数据X的对数Y=logX服从N(μ,σ²)，则X为对数正态分布。其密度由变量变换得到fₓ(x)=fᵧ(logx)/x，x&gt;0；μ是对数尺度均值，原尺度中位数为exp(μ)而均值为exp(μ+σ²/2)。在原尺度比较候选密度时，这个1/x变换因子必须保留。只比较logX和X上的对数似然总和，若未校正变换与数据尺度，就不再是同一比较问题。</w:t>
      </w:r>
    </w:p>
    <w:p>
      <w:pPr>
        <w:pStyle w:val="Heading2"/>
        <w:pageBreakBefore w:val="0"/>
      </w:pPr>
      <w:bookmarkStart w:id="70" w:name="b24adcd02d2866cd40cb8"/>
      <w:r>
        <w:t>5.5 置信区间与单样本t推断</w:t>
      </w:r>
      <w:bookmarkEnd w:id="70"/>
    </w:p>
    <w:p>
      <w:pPr>
        <w:jc w:val="both"/>
      </w:pPr>
      <w:r>
        <w:t>点估计给出一个中心值，区间估计还要表达抽样不确定性。频率学置信区间是由样本决定的随机区间[L(X),U(X)]。若在指定模型与重复抽样方式下，它以至少1−α的概率覆盖固定参数μ，就称置信水平为1−α。区间计算完成后，两个端点已固定，μ也仍为固定未知值；“95%”描述构造方法的长期覆盖率。[P10]</w:t>
      </w:r>
    </w:p>
    <w:p>
      <w:pPr>
        <w:jc w:val="both"/>
      </w:pPr>
      <w:r>
        <w:t>若总体正态且σ已知，标准化均值(X̄−μ)/(σ/√n)为标准正态，取两尾各α/2的临界值即可解出μ的区间。σ未知时，用S代替并不能让统计量继续精确正态。正态独立样本中，T=(X̄−μ)/(S/√n)精确服从自由度n−1的t分布，它比标准正态具有更厚的尾，以反映估计尺度带来的额外波动。</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acc>
                <m:accPr>
                  <m:chr m:val="¯"/>
                </m:accPr>
                <m:e>
                  <m:r>
                    <m:t>X</m:t>
                  </m:r>
                </m:e>
              </m:acc>
              <m:r>
                <m:t xml:space="preserve"> </m:t>
              </m:r>
              <m:r>
                <m:t>±</m:t>
              </m:r>
              <m:r>
                <m:t xml:space="preserve"> </m:t>
              </m:r>
              <m:sSub>
                <m:e>
                  <m:r>
                    <m:t>t</m:t>
                  </m:r>
                </m:e>
                <m:sub>
                  <m:r>
                    <m:t>n</m:t>
                  </m:r>
                  <m:r>
                    <m:t>−</m:t>
                  </m:r>
                  <m:r>
                    <m:t>1</m:t>
                  </m:r>
                  <m:r>
                    <m:t>,</m:t>
                  </m:r>
                  <m:r>
                    <m:t xml:space="preserve"> </m:t>
                  </m:r>
                  <m:r>
                    <m:t>1</m:t>
                  </m:r>
                  <m:r>
                    <m:t>−</m:t>
                  </m:r>
                  <m:r>
                    <m:t>α</m:t>
                  </m:r>
                  <m:r>
                    <m:t>/</m:t>
                  </m:r>
                  <m:r>
                    <m:t>2</m:t>
                  </m:r>
                </m:sub>
              </m:sSub>
              <m:f>
                <m:num>
                  <m:r>
                    <m:t>S</m:t>
                  </m:r>
                </m:num>
                <m:den>
                  <m:rad>
                    <m:radPr>
                      <m:degHide m:val="1"/>
                    </m:radPr>
                    <m:deg/>
                    <m:e>
                      <m:r>
                        <m:t>n</m:t>
                      </m:r>
                    </m:e>
                  </m:rad>
                </m:den>
              </m:f>
            </m:oMath>
          </w:p>
        </w:tc>
        <w:tc>
          <w:tcPr>
            <w:tcW w:type="dxa" w:w="1020"/>
            <w:tcMar>
              <w:top w:w="35" w:type="dxa"/>
              <w:bottom w:w="35" w:type="dxa"/>
              <w:left w:w="0" w:type="dxa"/>
              <w:right w:w="0" w:type="dxa"/>
            </w:tcMar>
            <w:vAlign w:val="center"/>
          </w:tcPr>
          <w:p>
            <w:pPr>
              <w:pStyle w:val="Equation"/>
              <w:keepNext w:val="0"/>
              <w:jc w:val="right"/>
            </w:pPr>
            <w:r>
              <w:t>（5.3）</w:t>
            </w:r>
          </w:p>
        </w:tc>
      </w:tr>
    </w:tbl>
    <w:p>
      <w:pPr>
        <w:jc w:val="both"/>
      </w:pPr>
      <w:r>
        <w:t>此式是正态独立同分布样本、总体方差未知时μ的双侧1−α置信区间；±表示分别取减号、加号得到两端。</w:t>
      </w:r>
      <m:oMath>
        <m:sSub>
          <m:e>
            <m:r>
              <m:t>t</m:t>
            </m:r>
          </m:e>
          <m:sub>
            <m:r>
              <m:t>ν</m:t>
            </m:r>
            <m:r>
              <m:t>,</m:t>
            </m:r>
            <m:r>
              <m:t>q</m:t>
            </m:r>
          </m:sub>
        </m:sSub>
      </m:oMath>
      <w:r>
        <w:t>为自由度ν的t分布第q分位数，S为用n−1分母的样本标准差。样本量n≥2，S&gt;0时通常按此式计算。</w:t>
      </w:r>
    </w:p>
    <w:p>
      <w:pPr>
        <w:keepNext/>
        <w:jc w:val="both"/>
      </w:pPr>
      <w:r>
        <w:rPr>
          <w:b/>
        </w:rPr>
        <w:t>例题</w:t>
      </w:r>
      <w:r>
        <w:t xml:space="preserve">  手算5-2：九个给定观测的均值区间</w:t>
      </w:r>
    </w:p>
    <w:p>
      <w:pPr>
        <w:jc w:val="both"/>
      </w:pPr>
      <w:r>
        <w:t>观测为168、172、175、169、171、173、170、174、167，共9个。总和1539，均值171；与171的平方偏差和为60，所以S²=60/8=7.5，S≈2.73861，标准误S/√9≈0.912871。</w:t>
      </w:r>
    </w:p>
    <w:p>
      <w:pPr>
        <w:jc w:val="both"/>
      </w:pPr>
      <w:r>
        <w:t>95%双侧区间使用自由度8的t临界值约2.30600，误差边界约2.10508，区间为[168.89492,173.10508]。这是总体均值区间；单个未来观测的波动还包含个体差异，不能把这个区间当作95%个体覆盖区间。</w:t>
      </w:r>
    </w:p>
    <w:p>
      <w:pPr>
        <w:jc w:val="both"/>
      </w:pPr>
      <w:r>
        <w:t>小样本t区间的精确性依赖总体正态。大样本在适当条件下可采用近似，但严重偏斜、异常值或相关性仍可能影响覆盖率。t分布并不是自动修复这些问题的工具。区间宽度还由置信水平、变异程度与样本量共同决定：同一数据提高置信水平会使区间变宽；在其他条件相同时增加样本量会缩小标准误。</w:t>
      </w:r>
    </w:p>
    <w:p>
      <w:pPr>
        <w:jc w:val="both"/>
      </w:pPr>
      <w:r>
        <w:t>置信区间与预测区间还应明确区分。总体均值是一个稳定中心，未来单个观测同时包含中心估计误差和个体波动，预测区间通常更宽。在正态模型下，未来一个独立观测的预测区间使用S√(1+1/n)，而均值区间使用S/√n。即使均值估得很精确，单个观测也未必靠近均值。</w:t>
      </w:r>
    </w:p>
    <w:p>
      <w:pPr>
        <w:pStyle w:val="Heading2"/>
        <w:pageBreakBefore w:val="0"/>
      </w:pPr>
      <w:bookmarkStart w:id="71" w:name="b8d1d6ed1e17376f61d0c"/>
      <w:r>
        <w:t>5.6 假设检验 p值与实际差异</w:t>
      </w:r>
      <w:bookmarkEnd w:id="71"/>
    </w:p>
    <w:p>
      <w:pPr>
        <w:jc w:val="both"/>
      </w:pPr>
      <w:r>
        <w:t>假设检验先设定原假设H₀、备择假设H₁、检验统计量和判断规则，再衡量数据与H₀的相容程度。例如H₀:μ=170，双侧H₁:μ≠170。单样本t统计量比较“观测均值偏离原假设多少”与“均值的估计标准误多大”，同样的差1个单位，在精度不同的样本中会有不同证据强度。</w:t>
      </w:r>
    </w:p>
    <w:p>
      <w:pPr>
        <w:jc w:val="both"/>
      </w:pPr>
      <w:r>
        <w:t>p值是在H₀及其抽样条件成立时，得到至少像当前结果这样极端的检验统计量的概率。双侧t检验采用P(|T|≥|</w:t>
      </w:r>
      <m:oMath>
        <m:sSub>
          <m:e>
            <m:r>
              <m:t>t</m:t>
            </m:r>
          </m:e>
          <m:sub>
            <m:r>
              <m:rPr>
                <m:nor/>
              </m:rPr>
              <m:t>obs</m:t>
            </m:r>
          </m:sub>
        </m:sSub>
      </m:oMath>
      <w:r>
        <w:t>|)，单侧检验则按事先规定方向取尾概率。p值不是H₀成立的概率，也不是数据由偶然造成的概率。看到数据后再挑选显著的方向会改变错误率，不能仍按原单次检验解释。[P11]</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t</m:t>
                  </m:r>
                </m:e>
                <m:sub>
                  <m:r>
                    <m:t/>
                  </m:r>
                  <m:r>
                    <m:t>o</m:t>
                  </m:r>
                  <m:r>
                    <m:t>b</m:t>
                  </m:r>
                  <m:r>
                    <m:t>s</m:t>
                  </m:r>
                </m:sub>
              </m:sSub>
              <m:r>
                <m:t>=</m:t>
              </m:r>
              <m:f>
                <m:num>
                  <m:acc>
                    <m:accPr>
                      <m:chr m:val="¯"/>
                    </m:accPr>
                    <m:e>
                      <m:r>
                        <m:t>x</m:t>
                      </m:r>
                    </m:e>
                  </m:acc>
                  <m:r>
                    <m:t>−</m:t>
                  </m:r>
                  <m:sSub>
                    <m:e>
                      <m:r>
                        <m:t>μ</m:t>
                      </m:r>
                    </m:e>
                    <m:sub>
                      <m:r>
                        <m:t>0</m:t>
                      </m:r>
                    </m:sub>
                  </m:sSub>
                </m:num>
                <m:den>
                  <m:r>
                    <m:t>s</m:t>
                  </m:r>
                  <m:r>
                    <m:t>/</m:t>
                  </m:r>
                  <m:rad>
                    <m:radPr>
                      <m:degHide m:val="1"/>
                    </m:radPr>
                    <m:deg/>
                    <m:e>
                      <m:r>
                        <m:t>n</m:t>
                      </m:r>
                    </m:e>
                  </m:rad>
                </m:den>
              </m:f>
              <m:r>
                <m:t>,</m:t>
              </m:r>
              <m:r>
                <m:t xml:space="preserve">  </m:t>
              </m:r>
              <m:sSub>
                <m:e>
                  <m:r>
                    <m:t>p</m:t>
                  </m:r>
                </m:e>
                <m:sub>
                  <m:r>
                    <m:t/>
                  </m:r>
                  <m:r>
                    <m:t>t</m:t>
                  </m:r>
                  <m:r>
                    <m:t>w</m:t>
                  </m:r>
                  <m:r>
                    <m:t>o</m:t>
                  </m:r>
                </m:sub>
              </m:sSub>
              <m:r>
                <m:t>=</m:t>
              </m:r>
              <m:r>
                <m:t>2</m:t>
              </m:r>
              <m:r>
                <m:t>P</m:t>
              </m:r>
              <m:r>
                <m:t>(</m:t>
              </m:r>
              <m:sSub>
                <m:e>
                  <m:r>
                    <m:t>T</m:t>
                  </m:r>
                </m:e>
                <m:sub>
                  <m:r>
                    <m:t>n</m:t>
                  </m:r>
                  <m:r>
                    <m:t>−</m:t>
                  </m:r>
                  <m:r>
                    <m:t>1</m:t>
                  </m:r>
                </m:sub>
              </m:sSub>
              <m:r>
                <m:t>≥</m:t>
              </m:r>
              <m:r>
                <m:t>|</m:t>
              </m:r>
              <m:sSub>
                <m:e>
                  <m:r>
                    <m:t>t</m:t>
                  </m:r>
                </m:e>
                <m:sub>
                  <m:r>
                    <m:t/>
                  </m:r>
                  <m:r>
                    <m:t>o</m:t>
                  </m:r>
                  <m:r>
                    <m:t>b</m:t>
                  </m:r>
                  <m:r>
                    <m:t>s</m:t>
                  </m:r>
                </m:sub>
              </m:sSub>
              <m:r>
                <m:t>|</m:t>
              </m:r>
              <m:r>
                <m:t>)</m:t>
              </m:r>
            </m:oMath>
          </w:p>
        </w:tc>
        <w:tc>
          <w:tcPr>
            <w:tcW w:type="dxa" w:w="1020"/>
            <w:tcMar>
              <w:top w:w="35" w:type="dxa"/>
              <w:bottom w:w="35" w:type="dxa"/>
              <w:left w:w="0" w:type="dxa"/>
              <w:right w:w="0" w:type="dxa"/>
            </w:tcMar>
            <w:vAlign w:val="center"/>
          </w:tcPr>
          <w:p>
            <w:pPr>
              <w:pStyle w:val="Equation"/>
              <w:keepNext w:val="0"/>
              <w:jc w:val="right"/>
            </w:pPr>
            <w:r>
              <w:t>（5.4）</w:t>
            </w:r>
          </w:p>
        </w:tc>
      </w:tr>
    </w:tbl>
    <w:p>
      <w:pPr>
        <w:jc w:val="both"/>
      </w:pPr>
      <w:r>
        <w:t>x̄与s是当前样本均值、标准差，μ₀是H₀规定的均值，</w:t>
      </w:r>
      <m:oMath>
        <m:sSub>
          <m:e>
            <m:r>
              <m:t>t</m:t>
            </m:r>
          </m:e>
          <m:sub>
            <m:r>
              <m:rPr>
                <m:nor/>
              </m:rPr>
              <m:t>obs</m:t>
            </m:r>
          </m:sub>
        </m:sSub>
      </m:oMath>
      <w:r>
        <w:t>为观测统计量。</w:t>
      </w:r>
      <m:oMath>
        <m:sSub>
          <m:e>
            <m:r>
              <m:t>T</m:t>
            </m:r>
          </m:e>
          <m:sub>
            <m:r>
              <m:t>n</m:t>
            </m:r>
            <m:r>
              <m:t>−</m:t>
            </m:r>
            <m:r>
              <m:t>1</m:t>
            </m:r>
          </m:sub>
        </m:sSub>
      </m:oMath>
      <w:r>
        <w:t>为H₀下自由度n−1的参考t变量。对称性使双侧概率可用一个上尾乘2；不应把有符号t直接传入上尾再乘2。</w:t>
      </w:r>
    </w:p>
    <w:p>
      <w:pPr>
        <w:jc w:val="both"/>
      </w:pPr>
      <w:r>
        <w:t>显著性水平α是检验规则在原假设成立时拒绝它的概率上限，称为第一类错误控制。备择成立却未拒绝是第二类错误，检验功效是某个具体备择下正确拒绝的概率。α并不告诉我们某次拒绝是否错了，也不决定所有备择的功效。样本量、效应大小和噪声水平都会影响发现差异的能力。</w:t>
      </w:r>
    </w:p>
    <w:p>
      <w:pPr>
        <w:jc w:val="both"/>
      </w:pPr>
      <w:r>
        <w:t>当p&gt;α时说“未拒绝H₀”，其含义是当前证据不足以按该规则拒绝，而不是证明均值恰好相等。p很小也不说明差异一定大；样本极大时很小的实际差异也可能显著。报告时应把估计差值、区间、单位与研究背景一起给出。若同时尝试许多检验并只报告最小p值，单次α不再代表整个分析的误报水平。</w:t>
      </w:r>
    </w:p>
    <w:p>
      <w:pPr>
        <w:keepNext/>
        <w:jc w:val="both"/>
      </w:pPr>
      <w:r>
        <w:rPr>
          <w:b/>
        </w:rPr>
        <w:t>程序</w:t>
      </w:r>
      <w:r>
        <w:t xml:space="preserve"> e18_t_inference.py  程序使用上节九个原始观测，μ₀=170、α=0.05。样本均值171，t≈1.095445，双侧p≈0.305201，95%均值区间约[168.894916,173.105084]。在正态独立样本假设下，0.05水平未拒绝H₀，区间也包含170；这两者对应同一双侧检验。图左显示自由度8的参考t密度与标准正态，图右显示当前均值及其区间。</w:t>
      </w:r>
    </w:p>
    <w:p>
      <w:pPr>
        <w:jc w:val="both"/>
      </w:pPr>
      <w:r>
        <w:rPr>
          <w:b/>
        </w:rPr>
        <w:t>编程思路</w:t>
      </w:r>
      <w:r>
        <w:t xml:space="preserve">  对九个观测检验总体均值是否为 170；先用样本标准差得到均值标准误，再构造 t 统计量与双侧 p 值。用同一临界值建立置信区间，并与 SciPy 的单样本 t 检验相互核对。</w:t>
      </w:r>
    </w:p>
    <w:p>
      <w:pPr>
        <w:jc w:val="both"/>
      </w:pPr>
      <w:r>
        <w:rPr>
          <w:b/>
        </w:rPr>
        <w:t>代码对应</w:t>
      </w:r>
    </w:p>
    <w:p>
      <w:pPr>
        <w:jc w:val="left"/>
      </w:pPr>
      <w:r>
        <w:t xml:space="preserve">SE=s/√9，s²=∑(xᵢ−x̄)²/(9−1) → </w:t>
      </w:r>
      <w:r>
        <w:rPr>
          <w:rFonts w:ascii="Courier New" w:hAnsi="Courier New" w:eastAsia="Songti SC"/>
          <w:color w:val="000000"/>
          <w:sz w:val="20"/>
        </w:rPr>
        <w:t>se = x.std(ddof=1) / np.sqrt(n)</w:t>
      </w:r>
      <w:r>
        <w:t>：std(ddof=1) 使用八个自由度，随后除以样本量平方根。</w:t>
      </w:r>
    </w:p>
    <w:p>
      <w:pPr>
        <w:jc w:val="left"/>
      </w:pPr>
      <w:r>
        <w:t xml:space="preserve">t=(x̄−170)/SE → </w:t>
      </w:r>
      <w:r>
        <w:rPr>
          <w:rFonts w:ascii="Courier New" w:hAnsi="Courier New" w:eastAsia="Songti SC"/>
          <w:color w:val="000000"/>
          <w:sz w:val="20"/>
        </w:rPr>
        <w:t>t_value = (x.mean() - mu0) / se</w:t>
      </w:r>
      <w:r>
        <w:t>：分子比较样本均值与原假设值，分母为估计标准误。</w:t>
      </w:r>
    </w:p>
    <w:p>
      <w:pPr>
        <w:jc w:val="left"/>
      </w:pPr>
      <w:r>
        <w:t xml:space="preserve">双侧 p=2P(T₈≥|t|) → </w:t>
      </w:r>
      <w:r>
        <w:rPr>
          <w:rFonts w:ascii="Courier New" w:hAnsi="Courier New" w:eastAsia="Songti SC"/>
          <w:color w:val="000000"/>
          <w:sz w:val="20"/>
        </w:rPr>
        <w:t>p_value = 2 * stats.t.sf(abs(t_value), df=n - 1)</w:t>
      </w:r>
      <w:r>
        <w:t>：sf 输入绝对统计量，并乘二覆盖两个对称尾部。</w:t>
      </w:r>
    </w:p>
    <w:p>
      <w:pPr>
        <w:jc w:val="left"/>
      </w:pPr>
      <w:r>
        <w:t xml:space="preserve">x̄±t₈,0.975 SE → </w:t>
      </w:r>
      <w:r>
        <w:rPr>
          <w:rFonts w:ascii="Courier New" w:hAnsi="Courier New" w:eastAsia="Songti SC"/>
          <w:color w:val="000000"/>
          <w:sz w:val="20"/>
        </w:rPr>
        <w:t>interval = x.mean() + np.array([-1, 1]) * critical * se</w:t>
      </w:r>
      <w:r>
        <w:t>：置信区间与显著性水平 0.05 的双侧检验采用同一临界值。</w:t>
      </w:r>
    </w:p>
    <w:p>
      <w:pPr>
        <w:jc w:val="both"/>
      </w:pPr>
      <w:r>
        <w:rPr>
          <w:b/>
        </w:rPr>
        <w:t>易错提示</w:t>
      </w:r>
      <w:r>
        <w:t xml:space="preserve">  小样本精确 t 推断依赖独立正态观测；程序给出数值不等于已验证这些条件。未拒绝 μ=170 也不能证明总体均值恰好等于 170。</w:t>
      </w:r>
    </w:p>
    <w:p>
      <w:pPr>
        <w:pStyle w:val="Caption"/>
        <w:keepNext/>
        <w:spacing w:before="120" w:after="100"/>
      </w:pPr>
      <w:bookmarkStart w:id="72" w:name="b5bea641c94998656cdc6"/>
      <w:r>
        <w:rPr>
          <w:b/>
        </w:rPr>
        <w:t>正文代码 e18_t_inference.py</w:t>
      </w:r>
      <w:bookmarkEnd w:id="72"/>
    </w:p>
    <w:tbl>
      <w:tblPr>
        <w:tblW w:type="auto" w:w="0"/>
        <w:jc w:val="center"/>
        <w:tblLayout w:type="fixed"/>
        <w:tblLook w:firstColumn="1" w:firstRow="1" w:lastColumn="0" w:lastRow="0" w:noHBand="0" w:noVBand="1" w:val="04A0"/>
        <w:tblCaption w:val="正文源码 e18_t_inferenc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教材位置：第5章，第5.6节；图 5-1。</w:t>
            </w:r>
          </w:p>
          <w:p>
            <w:pPr>
              <w:pStyle w:val="CodeLine"/>
              <w:keepNext w:val="0"/>
              <w:keepLines/>
              <w:widowControl w:val="0"/>
            </w:pPr>
            <w:r>
              <w:rPr>
                <w:color w:val="365B45"/>
              </w:rPr>
              <w:t># 单位、变量与形状：样本按同一一般测量单位计；均值区间保留该单位，t 统计量与 p 值无量纲</w:t>
            </w:r>
          </w:p>
          <w:p>
            <w:pPr>
              <w:pStyle w:val="CodeLine"/>
              <w:keepNext w:val="0"/>
              <w:keepLines/>
              <w:widowControl w:val="0"/>
            </w:pPr>
            <w:r>
              <w:rPr>
                <w:color w:val="365B45"/>
              </w:rPr>
              <w:t># 。</w:t>
            </w:r>
          </w:p>
          <w:p>
            <w:pPr>
              <w:pStyle w:val="CodeLine"/>
              <w:keepNext w:val="0"/>
              <w:keepLines/>
              <w:widowControl w:val="0"/>
            </w:pPr>
            <w:r>
              <w:rPr>
                <w:color w:val="365B45"/>
              </w:rPr>
              <w:t># 学习目标：手算单样本双侧 t 检验和均值置信区间，并与 SciPy 的实现核对。</w:t>
            </w:r>
          </w:p>
          <w:p>
            <w:pPr>
              <w:pStyle w:val="CodeLine"/>
              <w:keepNext w:val="0"/>
              <w:keepLines/>
              <w:widowControl w:val="0"/>
            </w:pPr>
            <w:r>
              <w:rPr>
                <w:color w:val="365B45"/>
              </w:rPr>
              <w:t># 核心数学关系：样本标准差为 s 时，SE=s/sqrt(n)，</w:t>
            </w:r>
          </w:p>
          <w:p>
            <w:pPr>
              <w:pStyle w:val="CodeLine"/>
              <w:keepNext w:val="0"/>
              <w:keepLines/>
              <w:widowControl w:val="0"/>
            </w:pPr>
            <w:r>
              <w:rPr>
                <w:color w:val="365B45"/>
              </w:rPr>
              <w:t># t=(样本均值-mu0)/SE；对正态总体的独立同分布样本，</w:t>
            </w:r>
          </w:p>
          <w:p>
            <w:pPr>
              <w:pStyle w:val="CodeLine"/>
              <w:keepNext w:val="0"/>
              <w:keepLines/>
              <w:widowControl w:val="0"/>
            </w:pPr>
            <w:r>
              <w:rPr>
                <w:color w:val="365B45"/>
              </w:rPr>
              <w:t># 该统计量在原假设下服从 t_(n-1)。</w:t>
            </w:r>
          </w:p>
          <w:p>
            <w:pPr>
              <w:pStyle w:val="CodeLine"/>
              <w:keepNext w:val="0"/>
              <w:keepLines/>
              <w:widowControl w:val="0"/>
            </w:pPr>
            <w:r>
              <w:rPr>
                <w:color w:val="365B45"/>
              </w:rPr>
              <w:t># 前提：总体标准差未知，观测应独立；n=9 很小，精确 t 推断依赖总体正态性，</w:t>
            </w:r>
          </w:p>
          <w:p>
            <w:pPr>
              <w:pStyle w:val="CodeLine"/>
              <w:keepNext w:val="0"/>
              <w:keepLines/>
              <w:widowControl w:val="0"/>
            </w:pPr>
            <w:r>
              <w:rPr>
                <w:color w:val="365B45"/>
              </w:rPr>
              <w:t># 数据若严重偏斜或有异常值，不能仅因使用 t 分布就认为推断可靠。</w:t>
            </w:r>
          </w:p>
          <w:p>
            <w:pPr>
              <w:pStyle w:val="CodeLine"/>
              <w:keepNext w:val="0"/>
              <w:keepLines/>
              <w:widowControl w:val="0"/>
            </w:pPr>
            <w:r>
              <w:rPr>
                <w:color w:val="365B45"/>
              </w:rPr>
              <w:t># 数据与输出：九个假想测量值，检验总体均值是否为 170；打印均值、t 值、</w:t>
            </w:r>
          </w:p>
          <w:p>
            <w:pPr>
              <w:pStyle w:val="CodeLine"/>
              <w:keepNext w:val="0"/>
              <w:keepLines/>
              <w:widowControl w:val="0"/>
            </w:pPr>
            <w:r>
              <w:rPr>
                <w:color w:val="365B45"/>
              </w:rPr>
              <w:t># 双侧 p 值和 95% 置信区间，并保存 e18_t_inference.png。</w:t>
            </w:r>
          </w:p>
          <w:p>
            <w:pPr>
              <w:pStyle w:val="CodeLine"/>
              <w:keepNext w:val="0"/>
              <w:keepLines/>
              <w:widowControl w:val="0"/>
            </w:pPr>
            <w:r>
              <w:rPr>
                <w:color w:val="365B45"/>
              </w:rPr>
              <w:t># 运行方式：安装 NumPy、SciPy、Matplotlib 后，在终端运行 python e18_t_inference.py。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一维数组中每个元素代表一个观测，dtype=float 便于后续连续量计算。</w:t>
            </w:r>
          </w:p>
          <w:p>
            <w:pPr>
              <w:pStyle w:val="CodeLine"/>
              <w:keepNext w:val="0"/>
              <w:keepLines/>
              <w:widowControl w:val="0"/>
            </w:pPr>
            <w:r>
              <w:t>x = np.array([168, 172, 175, 169, 171, 173, 170, 174, 167], dtype=float)</w:t>
            </w:r>
          </w:p>
          <w:p>
            <w:pPr>
              <w:pStyle w:val="CodeLine"/>
              <w:keepNext w:val="0"/>
              <w:keepLines/>
              <w:widowControl w:val="0"/>
            </w:pPr>
            <w:r>
              <w:rPr>
                <w:color w:val="365B45"/>
              </w:rPr>
              <w:t># mu0 是原假设 H0: mu=170 的均值；alpha=0.05 是预先选定的显著性水平。</w:t>
            </w:r>
          </w:p>
          <w:p>
            <w:pPr>
              <w:pStyle w:val="CodeLine"/>
              <w:keepNext w:val="0"/>
              <w:keepLines/>
              <w:widowControl w:val="0"/>
            </w:pPr>
            <w:r>
              <w:rPr>
                <w:color w:val="365B45"/>
              </w:rPr>
              <w:t># 此处备择假设是 mu!=170，因此需要考虑正负两个方向的偏离。</w:t>
            </w:r>
          </w:p>
          <w:p>
            <w:pPr>
              <w:pStyle w:val="CodeLine"/>
              <w:keepNext w:val="0"/>
              <w:keepLines/>
              <w:widowControl w:val="0"/>
            </w:pPr>
            <w:r>
              <w:t>mu0, alpha = 170.0, 0.05</w:t>
            </w:r>
          </w:p>
          <w:p>
            <w:pPr>
              <w:pStyle w:val="CodeLine"/>
              <w:keepNext w:val="0"/>
              <w:keepLines/>
              <w:widowControl w:val="0"/>
            </w:pPr>
            <w:r>
              <w:rPr>
                <w:color w:val="365B45"/>
              </w:rPr>
              <w:t># size 返回观测总数；此处 x 是一维，所以也等于数组长度。</w:t>
            </w:r>
          </w:p>
          <w:p>
            <w:pPr>
              <w:pStyle w:val="CodeLine"/>
              <w:keepNext w:val="0"/>
              <w:keepLines/>
              <w:widowControl w:val="0"/>
            </w:pPr>
            <w:r>
              <w:t>n = x.size</w:t>
            </w:r>
          </w:p>
          <w:p>
            <w:pPr>
              <w:pStyle w:val="CodeLine"/>
              <w:keepNext w:val="0"/>
              <w:keepLines/>
              <w:widowControl w:val="0"/>
            </w:pPr>
            <w:r>
              <w:rPr>
                <w:color w:val="365B45"/>
              </w:rPr>
              <w:t># ddof=1 使样本方差分母为 n-1；std 再开平方得到样本标准差 s。</w:t>
            </w:r>
          </w:p>
          <w:p>
            <w:pPr>
              <w:pStyle w:val="CodeLine"/>
              <w:keepNext w:val="0"/>
              <w:keepLines/>
              <w:widowControl w:val="0"/>
            </w:pPr>
            <w:r>
              <w:rPr>
                <w:color w:val="365B45"/>
              </w:rPr>
              <w:t># SE 描述样本均值的抽样波动，和描述个体离散程度的 s 是不同的量。</w:t>
            </w:r>
          </w:p>
          <w:p>
            <w:pPr>
              <w:pStyle w:val="CodeLine"/>
              <w:keepNext w:val="0"/>
              <w:keepLines/>
              <w:widowControl w:val="0"/>
            </w:pPr>
            <w:r>
              <w:t>se = x.std(ddof=1) / np.sqrt(n)</w:t>
            </w:r>
          </w:p>
          <w:p>
            <w:pPr>
              <w:pStyle w:val="CodeLine"/>
              <w:keepNext w:val="0"/>
              <w:keepLines/>
              <w:widowControl w:val="0"/>
            </w:pPr>
            <w:r>
              <w:rPr>
                <w:color w:val="365B45"/>
              </w:rPr>
              <w:t># 标准化均值与原假设的差异；正 t 值表示样本均值大于 mu0。</w:t>
            </w:r>
          </w:p>
          <w:p>
            <w:pPr>
              <w:pStyle w:val="CodeLine"/>
              <w:keepNext w:val="0"/>
              <w:keepLines/>
              <w:widowControl w:val="0"/>
            </w:pPr>
            <w:r>
              <w:rPr>
                <w:color w:val="365B45"/>
              </w:rPr>
              <w:t># 用样本估计标准差后有 n-1=8 个自由度，所以采用 t 分布。</w:t>
            </w:r>
          </w:p>
          <w:p>
            <w:pPr>
              <w:pStyle w:val="CodeLine"/>
              <w:keepNext w:val="0"/>
              <w:keepLines/>
              <w:widowControl w:val="0"/>
            </w:pPr>
            <w:r>
              <w:t>t_value = (x.mean() - mu0) / se</w:t>
            </w:r>
          </w:p>
          <w:p>
            <w:pPr>
              <w:pStyle w:val="CodeLine"/>
              <w:keepNext w:val="0"/>
              <w:keepLines/>
              <w:widowControl w:val="0"/>
            </w:pPr>
            <w:r>
              <w:rPr>
                <w:color w:val="365B45"/>
              </w:rPr>
              <w:t># t 分布关于 0 对称；先算 |t| 右侧尾概率，再乘 2 得到双侧 p 值。</w:t>
            </w:r>
          </w:p>
          <w:p>
            <w:pPr>
              <w:pStyle w:val="CodeLine"/>
              <w:keepNext w:val="0"/>
              <w:keepLines/>
              <w:widowControl w:val="0"/>
            </w:pPr>
            <w:r>
              <w:rPr>
                <w:color w:val="365B45"/>
              </w:rPr>
              <w:t># p 值是在 H0 和模型前提下，得到至少这么极端统计量的概率，</w:t>
            </w:r>
          </w:p>
          <w:p>
            <w:pPr>
              <w:pStyle w:val="CodeLine"/>
              <w:keepNext w:val="0"/>
              <w:keepLines/>
              <w:widowControl w:val="0"/>
            </w:pPr>
            <w:r>
              <w:rPr>
                <w:color w:val="365B45"/>
              </w:rPr>
              <w:t># 并不是“原假设为真”的概率；sf 用于直接计算右尾概率。</w:t>
            </w:r>
          </w:p>
          <w:p>
            <w:pPr>
              <w:pStyle w:val="CodeLine"/>
              <w:keepNext w:val="0"/>
              <w:keepLines/>
              <w:widowControl w:val="0"/>
            </w:pPr>
            <w:r>
              <w:t>p_value = 2 * stats.t.sf(abs(t_value), df=n - 1)</w:t>
            </w:r>
          </w:p>
          <w:p>
            <w:pPr>
              <w:pStyle w:val="CodeLine"/>
              <w:keepNext w:val="0"/>
              <w:keepLines/>
              <w:widowControl w:val="0"/>
            </w:pPr>
            <w:r>
              <w:rPr>
                <w:color w:val="365B45"/>
              </w:rPr>
              <w:t># 双侧中心 95% 对应每尾 alpha/2；ppf 返回右侧正临界值。</w:t>
            </w:r>
          </w:p>
          <w:p>
            <w:pPr>
              <w:pStyle w:val="CodeLine"/>
              <w:keepNext w:val="0"/>
              <w:keepLines/>
              <w:widowControl w:val="0"/>
            </w:pPr>
            <w:r>
              <w:t>critical = stats.t.ppf(1 - alpha / 2, df=n - 1)</w:t>
            </w:r>
          </w:p>
          <w:p>
            <w:pPr>
              <w:pStyle w:val="CodeLine"/>
              <w:keepNext w:val="0"/>
              <w:keepLines/>
              <w:widowControl w:val="0"/>
            </w:pPr>
            <w:r>
              <w:rPr>
                <w:color w:val="365B45"/>
              </w:rPr>
              <w:t># [-1,1] 与标量相乘，一次生成“均值-误差界、均值+误差界”两个端点。</w:t>
            </w:r>
          </w:p>
          <w:p>
            <w:pPr>
              <w:pStyle w:val="CodeLine"/>
              <w:keepNext w:val="0"/>
              <w:keepLines/>
              <w:widowControl w:val="0"/>
            </w:pPr>
            <w:r>
              <w:rPr>
                <w:color w:val="365B45"/>
              </w:rPr>
              <w:t># 95% 置信度是重复抽样时该构造方法覆盖固定总体均值的长期比例，</w:t>
            </w:r>
          </w:p>
          <w:p>
            <w:pPr>
              <w:pStyle w:val="CodeLine"/>
              <w:keepNext w:val="0"/>
              <w:keepLines/>
              <w:widowControl w:val="0"/>
            </w:pPr>
            <w:r>
              <w:rPr>
                <w:color w:val="365B45"/>
              </w:rPr>
              <w:t># 不能把它直接解释成已得到的固定区间对固定参数的后验概率。</w:t>
            </w:r>
          </w:p>
          <w:p>
            <w:pPr>
              <w:pStyle w:val="CodeLine"/>
              <w:keepNext w:val="0"/>
              <w:keepLines/>
              <w:widowControl w:val="0"/>
            </w:pPr>
            <w:r>
              <w:t>interval = x.mean() + np.array([-1, 1]) * critical * se</w:t>
            </w:r>
          </w:p>
          <w:p>
            <w:pPr>
              <w:pStyle w:val="CodeLine"/>
              <w:keepNext w:val="0"/>
              <w:keepLines/>
              <w:widowControl w:val="0"/>
            </w:pPr>
            <w:r>
              <w:rPr>
                <w:color w:val="365B45"/>
              </w:rPr>
              <w:t># SciPy 默认做双侧单样本 t 检验；popmean 指定原假设的总体均值。</w:t>
            </w:r>
          </w:p>
          <w:p>
            <w:pPr>
              <w:pStyle w:val="CodeLine"/>
              <w:keepNext w:val="0"/>
              <w:keepLines/>
              <w:widowControl w:val="0"/>
            </w:pPr>
            <w:r>
              <w:t>result = stats.ttest_1samp(x, popmean=mu0)</w:t>
            </w:r>
          </w:p>
          <w:p>
            <w:pPr>
              <w:pStyle w:val="CodeLine"/>
              <w:keepNext w:val="0"/>
              <w:keepLines/>
              <w:widowControl w:val="0"/>
            </w:pPr>
            <w:r>
              <w:t>print("样本均值、t 统计量、p 值：", x.mean(), t_value, p_value)</w:t>
            </w:r>
          </w:p>
          <w:p>
            <w:pPr>
              <w:pStyle w:val="CodeLine"/>
              <w:keepNext w:val="0"/>
              <w:keepLines/>
              <w:widowControl w:val="0"/>
            </w:pPr>
            <w:r>
              <w:t>print("95% 置信区间：", interval)</w:t>
            </w:r>
          </w:p>
          <w:p>
            <w:pPr>
              <w:pStyle w:val="CodeLine"/>
              <w:keepNext w:val="0"/>
              <w:keepLines/>
              <w:widowControl w:val="0"/>
            </w:pPr>
            <w:r>
              <w:rPr>
                <w:color w:val="365B45"/>
              </w:rPr>
              <w:t># 分别比较统计量、双侧 p 值和区间端点，防止手工推导出现自由度或单双侧错误。</w:t>
            </w:r>
          </w:p>
          <w:p>
            <w:pPr>
              <w:pStyle w:val="CodeLine"/>
              <w:keepNext w:val="0"/>
              <w:keepLines/>
              <w:widowControl w:val="0"/>
            </w:pPr>
            <w:r>
              <w:rPr>
                <w:color w:val="365B45"/>
              </w:rPr>
              <w:t># 浮点运算存在舍入误差，用 isclose/allclose 进行近似比较。</w:t>
            </w:r>
          </w:p>
          <w:p>
            <w:pPr>
              <w:pStyle w:val="CodeLine"/>
              <w:keepNext w:val="0"/>
              <w:keepLines/>
              <w:widowControl w:val="0"/>
            </w:pPr>
            <w:r>
              <w:t>assert np.isclose(t_value, result.statistic)</w:t>
            </w:r>
          </w:p>
          <w:p>
            <w:pPr>
              <w:pStyle w:val="CodeLine"/>
              <w:keepNext w:val="0"/>
              <w:keepLines/>
              <w:widowControl w:val="0"/>
            </w:pPr>
            <w:r>
              <w:t>assert np.isclose(p_value, result.pvalue)</w:t>
            </w:r>
          </w:p>
          <w:p>
            <w:pPr>
              <w:pStyle w:val="CodeLine"/>
              <w:keepNext w:val="0"/>
              <w:keepLines/>
              <w:widowControl w:val="0"/>
            </w:pPr>
            <w:r>
              <w:rPr>
                <w:color w:val="365B45"/>
              </w:rPr>
              <w:t># confidence_interval() 默认置信水平为 0.95，恰好与本例的 1-alpha 相同。</w:t>
            </w:r>
          </w:p>
          <w:p>
            <w:pPr>
              <w:pStyle w:val="CodeLine"/>
              <w:keepNext w:val="0"/>
              <w:keepLines/>
              <w:widowControl w:val="0"/>
            </w:pPr>
            <w:r>
              <w:t>assert np.allclose(interval, result.confidence_interval())</w:t>
            </w:r>
          </w:p>
          <w:p>
            <w:pPr>
              <w:pStyle w:val="CodeLine"/>
              <w:keepNext w:val="0"/>
              <w:keepLines/>
              <w:widowControl w:val="0"/>
            </w:pPr>
            <w:r/>
          </w:p>
          <w:p>
            <w:pPr>
              <w:pStyle w:val="CodeLine"/>
              <w:keepNext w:val="0"/>
              <w:keepLines/>
              <w:widowControl w:val="0"/>
            </w:pPr>
            <w:r>
              <w:rPr>
                <w:color w:val="365B45"/>
              </w:rPr>
              <w:t># 教材图 5-1使用原九个观测及本次计算的置信区间；总体均值mu和总体标准差均未知。</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左图只画本例检验实际采用的n-1自由度t密度，并用标准正态密度作尾部参照。</w:t>
            </w:r>
          </w:p>
          <w:p>
            <w:pPr>
              <w:pStyle w:val="CodeLine"/>
              <w:keepNext w:val="0"/>
              <w:keepLines/>
              <w:widowControl w:val="0"/>
            </w:pPr>
            <w:r>
              <w:t>t_grid = np.linspace(-5, 5, 500)</w:t>
            </w:r>
          </w:p>
          <w:p>
            <w:pPr>
              <w:pStyle w:val="CodeLine"/>
              <w:keepNext w:val="0"/>
              <w:keepLines/>
              <w:widowControl w:val="0"/>
            </w:pPr>
            <w:r>
              <w:t>axes[0].plot(t_grid, stats.t.pdf(t_grid, df=n - 1), label=f't 分布：自由度={n - 1}')</w:t>
            </w:r>
          </w:p>
          <w:p>
            <w:pPr>
              <w:pStyle w:val="CodeLine"/>
              <w:keepNext w:val="0"/>
              <w:keepLines/>
              <w:widowControl w:val="0"/>
            </w:pPr>
            <w:r>
              <w:t>axes[0].plot(t_grid, stats.norm.pdf(t_grid), '--', label='标准正态')</w:t>
            </w:r>
          </w:p>
          <w:p>
            <w:pPr>
              <w:pStyle w:val="CodeLine"/>
              <w:keepNext w:val="0"/>
              <w:keepLines/>
              <w:widowControl w:val="0"/>
            </w:pPr>
            <w:r>
              <w:t>axes[0].axvline(t_value, color='C2', linestyle=':', label=f'观察 t={t_value:.3f}')</w:t>
            </w:r>
          </w:p>
          <w:p>
            <w:pPr>
              <w:pStyle w:val="CodeLine"/>
              <w:keepNext w:val="0"/>
              <w:keepLines/>
              <w:widowControl w:val="0"/>
            </w:pPr>
            <w:r>
              <w:t>axes[0].set(title='原假设下的参考分布', xlabel='t / z', ylabel='概率密度')</w:t>
            </w:r>
          </w:p>
          <w:p>
            <w:pPr>
              <w:pStyle w:val="CodeLine"/>
              <w:keepNext w:val="0"/>
              <w:keepLines/>
              <w:widowControl w:val="0"/>
            </w:pPr>
            <w:r>
              <w:t>axes[0].legend(fontsize=7.8)</w:t>
            </w:r>
          </w:p>
          <w:p>
            <w:pPr>
              <w:pStyle w:val="CodeLine"/>
              <w:keepNext w:val="0"/>
              <w:keepLines/>
              <w:widowControl w:val="0"/>
            </w:pPr>
            <w:r>
              <w:rPr>
                <w:color w:val="365B45"/>
              </w:rPr>
              <w:t># 右图误差条的端点直接取interval，不另写自由度8或分母3，避免数据变化后两处失配。</w:t>
            </w:r>
          </w:p>
          <w:p>
            <w:pPr>
              <w:pStyle w:val="CodeLine"/>
              <w:keepNext w:val="0"/>
              <w:keepLines/>
              <w:widowControl w:val="0"/>
            </w:pPr>
            <w:r>
              <w:t>mean_x = x.mean()</w:t>
            </w:r>
          </w:p>
          <w:p>
            <w:pPr>
              <w:pStyle w:val="CodeLine"/>
              <w:keepNext w:val="0"/>
              <w:keepLines/>
              <w:widowControl w:val="0"/>
            </w:pPr>
            <w:r>
              <w:t>ci_errors = np.array([[mean_x - interval[0]], [interval[1] - mean_x]])</w:t>
            </w:r>
          </w:p>
          <w:p>
            <w:pPr>
              <w:pStyle w:val="CodeLine"/>
              <w:keepNext w:val="0"/>
              <w:keepLines/>
              <w:widowControl w:val="0"/>
            </w:pPr>
            <w:r>
              <w:t>axes[1].errorbar(mean_x, 0.6, xerr=ci_errors, fmt='o', capsize=5)</w:t>
            </w:r>
          </w:p>
          <w:p>
            <w:pPr>
              <w:pStyle w:val="CodeLine"/>
              <w:keepNext w:val="0"/>
              <w:keepLines/>
              <w:widowControl w:val="0"/>
            </w:pPr>
            <w:r>
              <w:t>axes[1].axvline(mu0, color='C1', linestyle='--', label=rf'$H_0: \mu={mu0:g}$')</w:t>
            </w:r>
          </w:p>
          <w:p>
            <w:pPr>
              <w:pStyle w:val="CodeLine"/>
              <w:keepNext w:val="0"/>
              <w:keepLines/>
              <w:widowControl w:val="0"/>
            </w:pPr>
            <w:r>
              <w:t>axes[1].text(mean_x, 0.82, f'样本均值 = {mean_x:.2f}', ha='center', fontsize=8)</w:t>
            </w:r>
          </w:p>
          <w:p>
            <w:pPr>
              <w:pStyle w:val="CodeLine"/>
              <w:keepNext w:val="0"/>
              <w:keepLines/>
              <w:widowControl w:val="0"/>
            </w:pPr>
            <w:r>
              <w:t>axes[1].text(mean_x, 0.34,</w:t>
            </w:r>
          </w:p>
          <w:p>
            <w:pPr>
              <w:pStyle w:val="CodeLine"/>
              <w:keepNext w:val="0"/>
              <w:keepLines/>
              <w:widowControl w:val="0"/>
            </w:pPr>
            <w:r>
              <w:t xml:space="preserve">             f'{1 - alpha:.0%} 置信区间 = [{interval[0]:.2f}, {interval[1]:.2f}]',</w:t>
            </w:r>
          </w:p>
          <w:p>
            <w:pPr>
              <w:pStyle w:val="CodeLine"/>
              <w:keepNext w:val="0"/>
              <w:keepLines/>
              <w:widowControl w:val="0"/>
            </w:pPr>
            <w:r>
              <w:t xml:space="preserve">             ha='center', fontsize=7.8)</w:t>
            </w:r>
          </w:p>
          <w:p>
            <w:pPr>
              <w:pStyle w:val="CodeLine"/>
              <w:keepNext w:val="0"/>
              <w:keepLines/>
              <w:widowControl w:val="0"/>
            </w:pPr>
            <w:r>
              <w:t>axes[1].set(title=f'模拟样本：n={n}', xlabel='总体均值尺度',</w:t>
            </w:r>
          </w:p>
          <w:p>
            <w:pPr>
              <w:pStyle w:val="CodeLine"/>
              <w:keepNext w:val="0"/>
              <w:keepLines/>
              <w:widowControl w:val="0"/>
            </w:pPr>
            <w:r>
              <w:t xml:space="preserve">            yticks=[], ylim=(0.15, 1.05),</w:t>
            </w:r>
          </w:p>
          <w:p>
            <w:pPr>
              <w:pStyle w:val="CodeLine"/>
              <w:keepNext w:val="0"/>
              <w:keepLines/>
              <w:widowControl w:val="0"/>
            </w:pPr>
            <w:r>
              <w:t xml:space="preserve">            xlim=(min(interval[0], mu0) - 0.7, max(interval[1], mu0) + 0.7))</w:t>
            </w:r>
          </w:p>
          <w:p>
            <w:pPr>
              <w:pStyle w:val="CodeLine"/>
              <w:keepNext w:val="0"/>
              <w:keepLines/>
              <w:widowControl w:val="0"/>
            </w:pPr>
            <w:r>
              <w:t>axes[1].legend(fontsize=7.8, loc='upper right')</w:t>
            </w:r>
          </w:p>
          <w:p>
            <w:pPr>
              <w:pStyle w:val="CodeLine"/>
              <w:keepNext w:val="0"/>
              <w:keepLines/>
              <w:widowControl w:val="0"/>
            </w:pPr>
            <w:r>
              <w:t>fig.savefig('e18_t_inference.png',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样本均值、t 统计量、p 值： 171.0 1.0954451150103321 0.3052013652062302</w:t>
        <w:br/>
        <w:t>95% 置信区间： [168.89491586 173.10508414]</w:t>
      </w:r>
    </w:p>
    <w:p>
      <w:pPr>
        <w:pStyle w:val="Figure"/>
        <w:jc w:val="center"/>
      </w:pPr>
      <w:r>
        <w:drawing>
          <wp:inline xmlns:a="http://schemas.openxmlformats.org/drawingml/2006/main" xmlns:pic="http://schemas.openxmlformats.org/drawingml/2006/picture">
            <wp:extent cx="5760000" cy="2705303"/>
            <wp:docPr id="15" name="Picture 15" descr="九个给定观测的t推断，由e18_t_inference.py生成。左图只比较本例自由度8的t密度与标准正态密度，竖线为观测t值；右图以本例x.mean()、interval和mu0=170显示均值点、95%置信区间及原假设均值，参数均与终端输出同源。" title="图5-1"/>
            <wp:cNvGraphicFramePr>
              <a:graphicFrameLocks noChangeAspect="1"/>
            </wp:cNvGraphicFramePr>
            <a:graphic>
              <a:graphicData uri="http://schemas.openxmlformats.org/drawingml/2006/picture">
                <pic:pic>
                  <pic:nvPicPr>
                    <pic:cNvPr id="0" name="e18_t_inference.png"/>
                    <pic:cNvPicPr/>
                  </pic:nvPicPr>
                  <pic:blipFill>
                    <a:blip r:embed="rId25"/>
                    <a:stretch>
                      <a:fillRect/>
                    </a:stretch>
                  </pic:blipFill>
                  <pic:spPr>
                    <a:xfrm>
                      <a:off x="0" y="0"/>
                      <a:ext cx="5760000" cy="2705303"/>
                    </a:xfrm>
                    <a:prstGeom prst="rect"/>
                  </pic:spPr>
                </pic:pic>
              </a:graphicData>
            </a:graphic>
          </wp:inline>
        </w:drawing>
      </w:r>
    </w:p>
    <w:p>
      <w:pPr>
        <w:pStyle w:val="Caption"/>
      </w:pPr>
      <w:r>
        <w:t>图 5-1  九个给定观测的t推断，由e18_t_inference.py生成。左图只比较本例自由度8的t密度与标准正态密度，竖线为观测t值；右图以本例x.mean()、interval和mu0=170显示均值点、95%置信区间及原假设均值，参数均与终端输出同源。</w:t>
      </w:r>
    </w:p>
    <w:p>
      <w:pPr>
        <w:jc w:val="both"/>
      </w:pPr>
      <w:r>
        <w:rPr>
          <w:b/>
        </w:rPr>
        <w:t>读图指南</w:t>
      </w:r>
      <w:r>
        <w:t xml:space="preserve">  左图横轴是无量纲t值，右图横轴是原观测单位。右侧横线估计总体均值的不确定性，不是9个观测的最小最大范围；原假设170位于区间内。</w:t>
      </w:r>
    </w:p>
    <w:p>
      <w:pPr>
        <w:jc w:val="both"/>
      </w:pPr>
      <w:r>
        <w:t>对同一个正态模型、同一α及同一种双侧t方法，μ₀落在置信区间外等价于拒绝H₀:μ=μ₀。这种检验与区间的对应来自同一个不等式的两种读法。更换检验方向、采用不同方差模型或改用其他区间构造后，需要重新核对，不能把这种对应当成所有方法之间自动成立的规则。</w:t>
      </w:r>
    </w:p>
    <w:p>
      <w:pPr>
        <w:pStyle w:val="Heading2"/>
        <w:pageBreakBefore w:val="0"/>
      </w:pPr>
      <w:bookmarkStart w:id="73" w:name="bc99b41e77514a4991b72"/>
      <w:r>
        <w:t>5.7 贝塔 二项更新与后验可信区间</w:t>
      </w:r>
      <w:bookmarkEnd w:id="73"/>
    </w:p>
    <w:p>
      <w:pPr>
        <w:jc w:val="both"/>
      </w:pPr>
      <w:r>
        <w:t>贝叶斯推断为未知参数规定先验分布，再用观察到的数据更新。设Θ为未知成功率，先验Θ∼贝塔分布(α,β)；给定Θ=θ时，K∼二项分布(n,θ)。这里“给定”非常重要：各次伯努利试验在给定共同成功率后独立，先验不确定性则描述我们对这个共同率的认识。先验、似然与后验分别对应数据前的信息、参数对数据的解释、数据后的信息。</w:t>
      </w:r>
    </w:p>
    <w:p>
      <w:pPr>
        <w:jc w:val="both"/>
      </w:pPr>
      <w:r>
        <w:t>贝叶斯公式给后验密度正比于“先验密度×似然”。先验核为θᵅ⁻¹(1−θ)ᵝ⁻¹，二项似然中与θ有关的部分为θᵏ(1−θ)ⁿ⁻ᵏ，相乘后指数分别变成α+k−1与β+n−k−1。因此后验仍为贝塔分布，称为共轭更新。这是由函数形式推出来的，不应只把它当作成功失败各加一次的记忆法。[P12]</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Θ</m:t>
              </m:r>
              <m:r>
                <m:t>|</m:t>
              </m:r>
              <m:r>
                <m:t>K</m:t>
              </m:r>
              <m:r>
                <m:t>=</m:t>
              </m:r>
              <m:r>
                <m:t>k</m:t>
              </m:r>
              <m:r>
                <m:t>∼</m:t>
              </m:r>
              <m:r>
                <m:rPr>
                  <m:nor/>
                </m:rPr>
                <m:t>Beta</m:t>
              </m:r>
              <m:r>
                <m:t>(</m:t>
              </m:r>
              <m:r>
                <m:t>α</m:t>
              </m:r>
              <m:r>
                <m:t>+</m:t>
              </m:r>
              <m:r>
                <m:t>k</m:t>
              </m:r>
              <m:r>
                <m:t>,</m:t>
              </m:r>
              <m:r>
                <m:t xml:space="preserve"> </m:t>
              </m:r>
              <m:r>
                <m:t>β</m:t>
              </m:r>
              <m:r>
                <m:t>+</m:t>
              </m:r>
              <m:r>
                <m:t>n</m:t>
              </m:r>
              <m:r>
                <m:t>−</m:t>
              </m:r>
              <m:r>
                <m:t>k</m:t>
              </m:r>
              <m:r>
                <m:t>)</m:t>
              </m:r>
              <m:r>
                <m:t>,</m:t>
              </m:r>
              <m:r>
                <m:t xml:space="preserve">  </m:t>
              </m:r>
              <m:r>
                <m:t>𝔼</m:t>
              </m:r>
              <m:r>
                <m:t>[</m:t>
              </m:r>
              <m:r>
                <m:t>Θ</m:t>
              </m:r>
              <m:r>
                <m:t>|</m:t>
              </m:r>
              <m:r>
                <m:t>K</m:t>
              </m:r>
              <m:r>
                <m:t>=</m:t>
              </m:r>
              <m:r>
                <m:t>k</m:t>
              </m:r>
              <m:r>
                <m:t>]</m:t>
              </m:r>
              <m:r>
                <m:t>=</m:t>
              </m:r>
              <m:f>
                <m:num>
                  <m:r>
                    <m:t>α</m:t>
                  </m:r>
                  <m:r>
                    <m:t>+</m:t>
                  </m:r>
                  <m:r>
                    <m:t>k</m:t>
                  </m:r>
                </m:num>
                <m:den>
                  <m:r>
                    <m:t>α</m:t>
                  </m:r>
                  <m:r>
                    <m:t>+</m:t>
                  </m:r>
                  <m:r>
                    <m:t>β</m:t>
                  </m:r>
                  <m:r>
                    <m:t>+</m:t>
                  </m:r>
                  <m:r>
                    <m:t>n</m:t>
                  </m:r>
                </m:den>
              </m:f>
            </m:oMath>
          </w:p>
        </w:tc>
        <w:tc>
          <w:tcPr>
            <w:tcW w:type="dxa" w:w="1020"/>
            <w:tcMar>
              <w:top w:w="35" w:type="dxa"/>
              <w:bottom w:w="35" w:type="dxa"/>
              <w:left w:w="0" w:type="dxa"/>
              <w:right w:w="0" w:type="dxa"/>
            </w:tcMar>
            <w:vAlign w:val="center"/>
          </w:tcPr>
          <w:p>
            <w:pPr>
              <w:pStyle w:val="Equation"/>
              <w:keepNext w:val="0"/>
              <w:jc w:val="right"/>
            </w:pPr>
            <w:r>
              <w:t>（5.5）</w:t>
            </w:r>
          </w:p>
        </w:tc>
      </w:tr>
    </w:tbl>
    <w:p>
      <w:pPr>
        <w:jc w:val="both"/>
      </w:pPr>
      <w:r>
        <w:t>α、β为先验形状，n为试验数，k为观测成功数。α+k与β+n−k为后验形状；该后验建立在同一个固定未知成功率、给定参数后的独立二项模型之上。后验均值也是下一次伯努利试验成功的后验预测概率，可由全期望公式得到。</w:t>
      </w:r>
    </w:p>
    <w:p>
      <w:pPr>
        <w:jc w:val="both"/>
      </w:pPr>
      <w:r>
        <w:t>后验均值还可写成[κ/(κ+n)]m+[n/(κ+n)](k/n)，其中m=α/κ、κ=α+β，且n&gt;0。它把先验均值与样本比例按集中程度和样本量加权；数据越多，样本比例权重越大。κ常被解释为先验强度，但具体“等价观测次数”的说法依赖参数约定，不应把任意先验都当成真实收集过的观测。</w:t>
      </w:r>
    </w:p>
    <w:p>
      <w:pPr>
        <w:jc w:val="both"/>
      </w:pPr>
      <w:r>
        <w:t>后验等尾95%可信区间取后验的2.5%与97.5%分位数。给定当前数据、先验与模型，参数落在这个区间的后验概率为95%。这句话与置信区间的重复抽样覆盖率有不同的概率对象。二者有时数值接近，却不能仅靠换名字互相替代；贝叶斯区间还应说明先验，频率学区间应说明抽样与覆盖方法。</w:t>
      </w:r>
    </w:p>
    <w:p>
      <w:pPr>
        <w:keepNext/>
        <w:jc w:val="both"/>
      </w:pPr>
      <w:r>
        <w:rPr>
          <w:b/>
        </w:rPr>
        <w:t>程序</w:t>
      </w:r>
      <w:r>
        <w:t xml:space="preserve"> e17_beta_update.py  程序固定先验贝塔分布(2,2)，n=20、k=15，后验为贝塔分布(17,7)，均值17/24≈0.708333，等尾95%可信区间约[0.515948,0.867897]。网格含0至1共4001个候选值，prior.pdf(grid)与binom.pmf(k,n,grid)逐点相乘，再用梯形积分归一化。grid_mean与解析均值核对，区别在于网格积分为数值近似；它不是另一次采集的样本。</w:t>
      </w:r>
    </w:p>
    <w:p>
      <w:pPr>
        <w:jc w:val="both"/>
      </w:pPr>
      <w:r>
        <w:rPr>
          <w:b/>
        </w:rPr>
        <w:t>编程思路</w:t>
      </w:r>
      <w:r>
        <w:t xml:space="preserve">  以 Beta(2,2) 为先验，观察 20 次中 15 次成功，得到 Beta(17,7) 后验。既用共轭参数更新，也在网格上把先验密度乘二项似然并归一化，以数值积分独立复核。</w:t>
      </w:r>
    </w:p>
    <w:p>
      <w:pPr>
        <w:jc w:val="both"/>
      </w:pPr>
      <w:r>
        <w:rPr>
          <w:b/>
        </w:rPr>
        <w:t>代码对应</w:t>
      </w:r>
    </w:p>
    <w:p>
      <w:pPr>
        <w:jc w:val="left"/>
      </w:pPr>
      <w:r>
        <w:t xml:space="preserve">α′=2+15=17，β′=2+(20−15)=7 → </w:t>
      </w:r>
      <w:r>
        <w:rPr>
          <w:rFonts w:ascii="Courier New" w:hAnsi="Courier New" w:eastAsia="Songti SC"/>
          <w:color w:val="000000"/>
          <w:sz w:val="20"/>
        </w:rPr>
        <w:t>posterior = stats.beta(alpha + k, beta + n - k)</w:t>
      </w:r>
      <w:r>
        <w:t>：成功数加到 α，失败数加到 β，不能把总试验数同时加到两个参数。</w:t>
      </w:r>
    </w:p>
    <w:p>
      <w:pPr>
        <w:jc w:val="left"/>
      </w:pPr>
      <w:r>
        <w:t xml:space="preserve">后验核∝先验密度×P(K=15|θ) → </w:t>
      </w:r>
      <w:r>
        <w:rPr>
          <w:rFonts w:ascii="Courier New" w:hAnsi="Courier New" w:eastAsia="Songti SC"/>
          <w:color w:val="000000"/>
          <w:sz w:val="20"/>
        </w:rPr>
        <w:t>unnormalized = prior.pdf(grid) * stats.binom.pmf(k, n, grid)</w:t>
      </w:r>
      <w:r>
        <w:t>：grid 是未知成功概率 θ 的候选值，binom.pmf 的观察计数 k 与它的概率参数角色不同。</w:t>
      </w:r>
    </w:p>
    <w:p>
      <w:pPr>
        <w:jc w:val="left"/>
      </w:pPr>
      <w:r>
        <w:t xml:space="preserve">用积分常数归一化后验核 → </w:t>
      </w:r>
      <w:r>
        <w:rPr>
          <w:rFonts w:ascii="Courier New" w:hAnsi="Courier New" w:eastAsia="Songti SC"/>
          <w:color w:val="000000"/>
          <w:sz w:val="20"/>
        </w:rPr>
        <w:t>density = unnormalized / np.trapezoid(unnormalized, grid)</w:t>
      </w:r>
      <w:r>
        <w:t>：连续密度在 θ 网格上应按 trapezoid 积分归一化，而不是只把数组元素相加。</w:t>
      </w:r>
    </w:p>
    <w:p>
      <w:pPr>
        <w:jc w:val="left"/>
      </w:pPr>
      <w:r>
        <w:t xml:space="preserve">E(θ|数据)=∫θp(θ|数据)dθ=17/24 → </w:t>
      </w:r>
      <w:r>
        <w:rPr>
          <w:rFonts w:ascii="Courier New" w:hAnsi="Courier New" w:eastAsia="Songti SC"/>
          <w:color w:val="000000"/>
          <w:sz w:val="20"/>
        </w:rPr>
        <w:t>grid_mean = np.trapezoid(grid * density, grid)</w:t>
      </w:r>
      <w:r>
        <w:t>：网格积分结果与共轭分布解析均值比较。</w:t>
      </w:r>
    </w:p>
    <w:p>
      <w:pPr>
        <w:jc w:val="both"/>
      </w:pPr>
      <w:r>
        <w:rPr>
          <w:b/>
        </w:rPr>
        <w:t>易错提示</w:t>
      </w:r>
      <w:r>
        <w:t xml:space="preserve">  可信区间表述的是给定数据后的参数后验概率，不等同于重复抽样置信区间。网格密度数值会依赖网格精度，解析 Beta 更新不依赖该离散化。</w:t>
      </w:r>
    </w:p>
    <w:p>
      <w:pPr>
        <w:pStyle w:val="Caption"/>
        <w:keepNext/>
        <w:spacing w:before="120" w:after="100"/>
      </w:pPr>
      <w:bookmarkStart w:id="74" w:name="bc575900430198f86fb43"/>
      <w:r>
        <w:rPr>
          <w:b/>
        </w:rPr>
        <w:t>正文代码 e17_beta_update.py</w:t>
      </w:r>
      <w:bookmarkEnd w:id="74"/>
    </w:p>
    <w:tbl>
      <w:tblPr>
        <w:tblW w:type="auto" w:w="0"/>
        <w:jc w:val="center"/>
        <w:tblLayout w:type="fixed"/>
        <w:tblLook w:firstColumn="1" w:firstRow="1" w:lastColumn="0" w:lastRow="0" w:noHBand="0" w:noVBand="1" w:val="04A0"/>
        <w:tblCaption w:val="正文源码 e17_beta_updat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教材位置：第5章，第5.7节；图 5-2。</w:t>
            </w:r>
          </w:p>
          <w:p>
            <w:pPr>
              <w:pStyle w:val="CodeLine"/>
              <w:keepNext w:val="0"/>
              <w:keepLines/>
              <w:widowControl w:val="0"/>
            </w:pPr>
            <w:r>
              <w:rPr>
                <w:color w:val="365B45"/>
              </w:rPr>
              <w:t># 单位、变量与形状：grid、density 为 (4001,)；成功概率与参数空间无量纲，区间是未知概率的</w:t>
            </w:r>
          </w:p>
          <w:p>
            <w:pPr>
              <w:pStyle w:val="CodeLine"/>
              <w:keepNext w:val="0"/>
              <w:keepLines/>
              <w:widowControl w:val="0"/>
            </w:pPr>
            <w:r>
              <w:rPr>
                <w:color w:val="365B45"/>
              </w:rPr>
              <w:t># 后验区间。</w:t>
            </w:r>
          </w:p>
          <w:p>
            <w:pPr>
              <w:pStyle w:val="CodeLine"/>
              <w:keepNext w:val="0"/>
              <w:keepLines/>
              <w:widowControl w:val="0"/>
            </w:pPr>
            <w:r>
              <w:rPr>
                <w:color w:val="365B45"/>
              </w:rPr>
              <w:t># 学习目标：用 贝塔—二项 共轭更新估计未知成功概率，并用数值积分核对。</w:t>
            </w:r>
          </w:p>
          <w:p>
            <w:pPr>
              <w:pStyle w:val="CodeLine"/>
              <w:keepNext w:val="0"/>
              <w:keepLines/>
              <w:widowControl w:val="0"/>
            </w:pPr>
            <w:r>
              <w:rPr>
                <w:color w:val="365B45"/>
              </w:rPr>
              <w:t># 核心数学关系：p ~ 贝塔分布(alpha,beta)、K|p ~ 二项分布(n,p) 时，</w:t>
            </w:r>
          </w:p>
          <w:p>
            <w:pPr>
              <w:pStyle w:val="CodeLine"/>
              <w:keepNext w:val="0"/>
              <w:keepLines/>
              <w:widowControl w:val="0"/>
            </w:pPr>
            <w:r>
              <w:rPr>
                <w:color w:val="365B45"/>
              </w:rPr>
              <w:t># p|K=k ~ 贝塔分布(alpha+k,beta+n-k)，后验均值为 (alpha+k)/(alpha+beta+n)。</w:t>
            </w:r>
          </w:p>
          <w:p>
            <w:pPr>
              <w:pStyle w:val="CodeLine"/>
              <w:keepNext w:val="0"/>
              <w:keepLines/>
              <w:widowControl w:val="0"/>
            </w:pPr>
            <w:r>
              <w:rPr>
                <w:color w:val="365B45"/>
              </w:rPr>
              <w:t># 数据与输出：先验 贝塔分布(2,2)，20 次条件独立的同概率试验中成功 15 次；</w:t>
            </w:r>
          </w:p>
          <w:p>
            <w:pPr>
              <w:pStyle w:val="CodeLine"/>
              <w:keepNext w:val="0"/>
              <w:keepLines/>
              <w:widowControl w:val="0"/>
            </w:pPr>
            <w:r>
              <w:rPr>
                <w:color w:val="365B45"/>
              </w:rPr>
              <w:t># 打印解析/积分得到的后验均值和等尾 95% 可信区间，并保存 e17_beta_update.png。</w:t>
            </w:r>
          </w:p>
          <w:p>
            <w:pPr>
              <w:pStyle w:val="CodeLine"/>
              <w:keepNext w:val="0"/>
              <w:keepLines/>
              <w:widowControl w:val="0"/>
            </w:pPr>
            <w:r>
              <w:rPr>
                <w:color w:val="365B45"/>
              </w:rPr>
              <w:t># 运行方式：安装支持 np.trapezoid 的 NumPy、SciPy 及 Matplotlib 后，</w:t>
            </w:r>
          </w:p>
          <w:p>
            <w:pPr>
              <w:pStyle w:val="CodeLine"/>
              <w:keepNext w:val="0"/>
              <w:keepLines/>
              <w:widowControl w:val="0"/>
            </w:pPr>
            <w:r>
              <w:rPr>
                <w:color w:val="365B45"/>
              </w:rPr>
              <w:t># 在终端运行 python e17_beta_update.py。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alpha、beta 为正的先验形状参数；n 是试验数，k 是成功数，失败数为 n-k。</w:t>
            </w:r>
          </w:p>
          <w:p>
            <w:pPr>
              <w:pStyle w:val="CodeLine"/>
              <w:keepNext w:val="0"/>
              <w:keepLines/>
              <w:widowControl w:val="0"/>
            </w:pPr>
            <w:r>
              <w:rPr>
                <w:color w:val="365B45"/>
              </w:rPr>
              <w:t># 贝塔分布 密度含 p**(alpha-1)*(1-p)**(beta-1)，体现先验对成功率的倾向。</w:t>
            </w:r>
          </w:p>
          <w:p>
            <w:pPr>
              <w:pStyle w:val="CodeLine"/>
              <w:keepNext w:val="0"/>
              <w:keepLines/>
              <w:widowControl w:val="0"/>
            </w:pPr>
            <w:r>
              <w:t>alpha, beta, n, k = 2.0, 2.0, 20, 15</w:t>
            </w:r>
          </w:p>
          <w:p>
            <w:pPr>
              <w:pStyle w:val="CodeLine"/>
              <w:keepNext w:val="0"/>
              <w:keepLines/>
              <w:widowControl w:val="0"/>
            </w:pPr>
            <w:r>
              <w:rPr>
                <w:color w:val="365B45"/>
              </w:rPr>
              <w:t># 对称的 贝塔分布(2,2) 以 0.5 为中心，相比均匀先验更偏向中间成功率。</w:t>
            </w:r>
          </w:p>
          <w:p>
            <w:pPr>
              <w:pStyle w:val="CodeLine"/>
              <w:keepNext w:val="0"/>
              <w:keepLines/>
              <w:widowControl w:val="0"/>
            </w:pPr>
            <w:r>
              <w:t>prior = stats.beta(alpha, beta)</w:t>
            </w:r>
          </w:p>
          <w:p>
            <w:pPr>
              <w:pStyle w:val="CodeLine"/>
              <w:keepNext w:val="0"/>
              <w:keepLines/>
              <w:widowControl w:val="0"/>
            </w:pPr>
            <w:r>
              <w:rPr>
                <w:color w:val="365B45"/>
              </w:rPr>
              <w:t># 似然含 p**k*(1-p)**(n-k)，与先验相乘后指数相加，得到 贝塔分布(17,7)。</w:t>
            </w:r>
          </w:p>
          <w:p>
            <w:pPr>
              <w:pStyle w:val="CodeLine"/>
              <w:keepNext w:val="0"/>
              <w:keepLines/>
              <w:widowControl w:val="0"/>
            </w:pPr>
            <w:r>
              <w:rPr>
                <w:color w:val="365B45"/>
              </w:rPr>
              <w:t># 共轭更新计算的是未知参数 p 的分布，而不是未来成功次数的分布。</w:t>
            </w:r>
          </w:p>
          <w:p>
            <w:pPr>
              <w:pStyle w:val="CodeLine"/>
              <w:keepNext w:val="0"/>
              <w:keepLines/>
              <w:widowControl w:val="0"/>
            </w:pPr>
            <w:r>
              <w:t>posterior = stats.beta(alpha + k, beta + n - k)</w:t>
            </w:r>
          </w:p>
          <w:p>
            <w:pPr>
              <w:pStyle w:val="CodeLine"/>
              <w:keepNext w:val="0"/>
              <w:keepLines/>
              <w:widowControl w:val="0"/>
            </w:pPr>
            <w:r>
              <w:rPr>
                <w:color w:val="365B45"/>
              </w:rPr>
              <w:t># 用 4001 个等距点覆盖参数空间 [0,1]；一维数组形状为 (4001,)。</w:t>
            </w:r>
          </w:p>
          <w:p>
            <w:pPr>
              <w:pStyle w:val="CodeLine"/>
              <w:keepNext w:val="0"/>
              <w:keepLines/>
              <w:widowControl w:val="0"/>
            </w:pPr>
            <w:r>
              <w:rPr>
                <w:color w:val="365B45"/>
              </w:rPr>
              <w:t># 这里积分较平滑且端点密度为零，细网格能给出很精确的数值核对。</w:t>
            </w:r>
          </w:p>
          <w:p>
            <w:pPr>
              <w:pStyle w:val="CodeLine"/>
              <w:keepNext w:val="0"/>
              <w:keepLines/>
              <w:widowControl w:val="0"/>
            </w:pPr>
            <w:r>
              <w:t>grid = np.linspace(0, 1, 4001)</w:t>
            </w:r>
          </w:p>
          <w:p>
            <w:pPr>
              <w:pStyle w:val="CodeLine"/>
              <w:keepNext w:val="0"/>
              <w:keepLines/>
              <w:widowControl w:val="0"/>
            </w:pPr>
            <w:r>
              <w:rPr>
                <w:color w:val="365B45"/>
              </w:rPr>
              <w:t># 逐个候选 p 计算“先验密度 × 观测到恰好 k 次成功的似然”。</w:t>
            </w:r>
          </w:p>
          <w:p>
            <w:pPr>
              <w:pStyle w:val="CodeLine"/>
              <w:keepNext w:val="0"/>
              <w:keepLines/>
              <w:widowControl w:val="0"/>
            </w:pPr>
            <w:r>
              <w:rPr>
                <w:color w:val="365B45"/>
              </w:rPr>
              <w:t># binom.pmf 的第三个参数在这里是整条 grid，所以输出与网格形状相同。</w:t>
            </w:r>
          </w:p>
          <w:p>
            <w:pPr>
              <w:pStyle w:val="CodeLine"/>
              <w:keepNext w:val="0"/>
              <w:keepLines/>
              <w:widowControl w:val="0"/>
            </w:pPr>
            <w:r>
              <w:rPr>
                <w:color w:val="365B45"/>
              </w:rPr>
              <w:t># 得到的函数尚未归一化，其关于 p 的积分是观测数据的边际概率。</w:t>
            </w:r>
          </w:p>
          <w:p>
            <w:pPr>
              <w:pStyle w:val="CodeLine"/>
              <w:keepNext w:val="0"/>
              <w:keepLines/>
              <w:widowControl w:val="0"/>
            </w:pPr>
            <w:r>
              <w:t>unnormalized = prior.pdf(grid) * stats.binom.pmf(k, n, grid)</w:t>
            </w:r>
          </w:p>
          <w:p>
            <w:pPr>
              <w:pStyle w:val="CodeLine"/>
              <w:keepNext w:val="0"/>
              <w:keepLines/>
              <w:widowControl w:val="0"/>
            </w:pPr>
            <w:r>
              <w:rPr>
                <w:color w:val="365B45"/>
              </w:rPr>
              <w:t># trapezoid(y,x) 用梯形法近似积分；除以总面积后得到积分约为 1 的后验密度。</w:t>
            </w:r>
          </w:p>
          <w:p>
            <w:pPr>
              <w:pStyle w:val="CodeLine"/>
              <w:keepNext w:val="0"/>
              <w:keepLines/>
              <w:widowControl w:val="0"/>
            </w:pPr>
            <w:r>
              <w:rPr>
                <w:color w:val="365B45"/>
              </w:rPr>
              <w:t># 连续密度必须按网格间距积分，不能直接把高度的和当作精确的积分。</w:t>
            </w:r>
          </w:p>
          <w:p>
            <w:pPr>
              <w:pStyle w:val="CodeLine"/>
              <w:keepNext w:val="0"/>
              <w:keepLines/>
              <w:widowControl w:val="0"/>
            </w:pPr>
            <w:r>
              <w:t>density = unnormalized / np.trapezoid(unnormalized, grid)</w:t>
            </w:r>
          </w:p>
          <w:p>
            <w:pPr>
              <w:pStyle w:val="CodeLine"/>
              <w:keepNext w:val="0"/>
              <w:keepLines/>
              <w:widowControl w:val="0"/>
            </w:pPr>
            <w:r>
              <w:rPr>
                <w:color w:val="365B45"/>
              </w:rPr>
              <w:t># 连续后验的期望是 integral p*f(p|data) dp；这里使用同一网格数值近似。</w:t>
            </w:r>
          </w:p>
          <w:p>
            <w:pPr>
              <w:pStyle w:val="CodeLine"/>
              <w:keepNext w:val="0"/>
              <w:keepLines/>
              <w:widowControl w:val="0"/>
            </w:pPr>
            <w:r>
              <w:t>grid_mean = np.trapezoid(grid * density, grid)</w:t>
            </w:r>
          </w:p>
          <w:p>
            <w:pPr>
              <w:pStyle w:val="CodeLine"/>
              <w:keepNext w:val="0"/>
              <w:keepLines/>
              <w:widowControl w:val="0"/>
            </w:pPr>
            <w:r>
              <w:t>print("解析后验均值、积分后验均值：", posterior.mean(), grid_mean)</w:t>
            </w:r>
          </w:p>
          <w:p>
            <w:pPr>
              <w:pStyle w:val="CodeLine"/>
              <w:keepNext w:val="0"/>
              <w:keepLines/>
              <w:widowControl w:val="0"/>
            </w:pPr>
            <w:r>
              <w:rPr>
                <w:color w:val="365B45"/>
              </w:rPr>
              <w:t># ppf 接收两个左侧累计概率，给出各留 2.5% 后验质量的等尾可信区间。</w:t>
            </w:r>
          </w:p>
          <w:p>
            <w:pPr>
              <w:pStyle w:val="CodeLine"/>
              <w:keepNext w:val="0"/>
              <w:keepLines/>
              <w:widowControl w:val="0"/>
            </w:pPr>
            <w:r>
              <w:rPr>
                <w:color w:val="365B45"/>
              </w:rPr>
              <w:t># 在本先验和模型下，参数落在该区间内的后验概率为 95%。</w:t>
            </w:r>
          </w:p>
          <w:p>
            <w:pPr>
              <w:pStyle w:val="CodeLine"/>
              <w:keepNext w:val="0"/>
              <w:keepLines/>
              <w:widowControl w:val="0"/>
            </w:pPr>
            <w:r>
              <w:t>print("95% 可信区间：", posterior.ppf([0.025, 0.975]))</w:t>
            </w:r>
          </w:p>
          <w:p>
            <w:pPr>
              <w:pStyle w:val="CodeLine"/>
              <w:keepNext w:val="0"/>
              <w:keepLines/>
              <w:widowControl w:val="0"/>
            </w:pPr>
            <w:r>
              <w:rPr>
                <w:color w:val="365B45"/>
              </w:rPr>
              <w:t># 解析均值 17/(17+7)=17/24；后验均值同时融合先验与样本成功率 15/20。</w:t>
            </w:r>
          </w:p>
          <w:p>
            <w:pPr>
              <w:pStyle w:val="CodeLine"/>
              <w:keepNext w:val="0"/>
              <w:keepLines/>
              <w:widowControl w:val="0"/>
            </w:pPr>
            <w:r>
              <w:t>assert np.isclose(posterior.mean(), 17 / 24)</w:t>
            </w:r>
          </w:p>
          <w:p>
            <w:pPr>
              <w:pStyle w:val="CodeLine"/>
              <w:keepNext w:val="0"/>
              <w:keepLines/>
              <w:widowControl w:val="0"/>
            </w:pPr>
            <w:r>
              <w:rPr>
                <w:color w:val="365B45"/>
              </w:rPr>
              <w:t># 积分存在离散化误差，用绝对容差 atol=1e-6 检查数值结果足够接近解析值。</w:t>
            </w:r>
          </w:p>
          <w:p>
            <w:pPr>
              <w:pStyle w:val="CodeLine"/>
              <w:keepNext w:val="0"/>
              <w:keepLines/>
              <w:widowControl w:val="0"/>
            </w:pPr>
            <w:r>
              <w:t>assert np.isclose(grid_mean, posterior.mean(), atol=1e-6)</w:t>
            </w:r>
          </w:p>
          <w:p>
            <w:pPr>
              <w:pStyle w:val="CodeLine"/>
              <w:keepNext w:val="0"/>
              <w:keepLines/>
              <w:widowControl w:val="0"/>
            </w:pPr>
            <w:r/>
          </w:p>
          <w:p>
            <w:pPr>
              <w:pStyle w:val="CodeLine"/>
              <w:keepNext w:val="0"/>
              <w:keepLines/>
              <w:widowControl w:val="0"/>
            </w:pPr>
            <w:r>
              <w:rPr>
                <w:color w:val="365B45"/>
              </w:rPr>
              <w:t># 教材图 5-2中的未知成功率用数学符号theta表示；SciPy的binom接口把同一参数称为p。</w:t>
            </w:r>
          </w:p>
          <w:p>
            <w:pPr>
              <w:pStyle w:val="CodeLine"/>
              <w:keepNext w:val="0"/>
              <w:keepLines/>
              <w:widowControl w:val="0"/>
            </w:pPr>
            <w:r>
              <w:rPr>
                <w:color w:val="365B45"/>
              </w:rPr>
              <w:t># 原数组grid的每个元素都是一个候选theta，既不是观测次数k，也不是新的随机样本。</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原积分网格在本例端点密度为0，可直接用于画先验及解析后验，不另设隐藏网格参数。</w:t>
            </w:r>
          </w:p>
          <w:p>
            <w:pPr>
              <w:pStyle w:val="CodeLine"/>
              <w:keepNext w:val="0"/>
              <w:keepLines/>
              <w:widowControl w:val="0"/>
            </w:pPr>
            <w:r>
              <w:t>prior_label = f'先验贝塔({alpha:g}, {beta:g})'</w:t>
            </w:r>
          </w:p>
          <w:p>
            <w:pPr>
              <w:pStyle w:val="CodeLine"/>
              <w:keepNext w:val="0"/>
              <w:keepLines/>
              <w:widowControl w:val="0"/>
            </w:pPr>
            <w:r>
              <w:t>posterior_label = f'后验贝塔({alpha + k:g}, {beta + n - k:g})'</w:t>
            </w:r>
          </w:p>
          <w:p>
            <w:pPr>
              <w:pStyle w:val="CodeLine"/>
              <w:keepNext w:val="0"/>
              <w:keepLines/>
              <w:widowControl w:val="0"/>
            </w:pPr>
            <w:r>
              <w:t>axes[0].plot(grid, prior.pdf(grid), label=prior_label)</w:t>
            </w:r>
          </w:p>
          <w:p>
            <w:pPr>
              <w:pStyle w:val="CodeLine"/>
              <w:keepNext w:val="0"/>
              <w:keepLines/>
              <w:widowControl w:val="0"/>
            </w:pPr>
            <w:r>
              <w:t>axes[0].plot(grid, posterior.pdf(grid), color='C1', label=posterior_label)</w:t>
            </w:r>
          </w:p>
          <w:p>
            <w:pPr>
              <w:pStyle w:val="CodeLine"/>
              <w:keepNext w:val="0"/>
              <w:keepLines/>
              <w:widowControl w:val="0"/>
            </w:pPr>
            <w:r>
              <w:rPr>
                <w:color w:val="365B45"/>
              </w:rPr>
              <w:t># 等尾可信区间直接采用本例posterior的分位数，阴影面积约为95%的后验质量。</w:t>
            </w:r>
          </w:p>
          <w:p>
            <w:pPr>
              <w:pStyle w:val="CodeLine"/>
              <w:keepNext w:val="0"/>
              <w:keepLines/>
              <w:widowControl w:val="0"/>
            </w:pPr>
            <w:r>
              <w:t>credible_lower, credible_upper = posterior.ppf([0.025, 0.975])</w:t>
            </w:r>
          </w:p>
          <w:p>
            <w:pPr>
              <w:pStyle w:val="CodeLine"/>
              <w:keepNext w:val="0"/>
              <w:keepLines/>
              <w:widowControl w:val="0"/>
            </w:pPr>
            <w:r>
              <w:t>axes[0].fill_between(grid, posterior.pdf(grid),</w:t>
            </w:r>
          </w:p>
          <w:p>
            <w:pPr>
              <w:pStyle w:val="CodeLine"/>
              <w:keepNext w:val="0"/>
              <w:keepLines/>
              <w:widowControl w:val="0"/>
            </w:pPr>
            <w:r>
              <w:t xml:space="preserve">                     where=(grid &gt;= credible_lower) &amp; (grid &lt;= credible_upper),</w:t>
            </w:r>
          </w:p>
          <w:p>
            <w:pPr>
              <w:pStyle w:val="CodeLine"/>
              <w:keepNext w:val="0"/>
              <w:keepLines/>
              <w:widowControl w:val="0"/>
            </w:pPr>
            <w:r>
              <w:t xml:space="preserve">                     color='C1', alpha=0.2, label='95% 可信区间')</w:t>
            </w:r>
          </w:p>
          <w:p>
            <w:pPr>
              <w:pStyle w:val="CodeLine"/>
              <w:keepNext w:val="0"/>
              <w:keepLines/>
              <w:widowControl w:val="0"/>
            </w:pPr>
            <w:r>
              <w:t>axes[0].axvline(posterior.mean(), color='C1', linestyle='--', linewidth=1)</w:t>
            </w:r>
          </w:p>
          <w:p>
            <w:pPr>
              <w:pStyle w:val="CodeLine"/>
              <w:keepNext w:val="0"/>
              <w:keepLines/>
              <w:widowControl w:val="0"/>
            </w:pPr>
            <w:r>
              <w:t>axes[0].set(title=f'共轭更新：n={n}, k={k}',</w:t>
            </w:r>
          </w:p>
          <w:p>
            <w:pPr>
              <w:pStyle w:val="CodeLine"/>
              <w:keepNext w:val="0"/>
              <w:keepLines/>
              <w:widowControl w:val="0"/>
            </w:pPr>
            <w:r>
              <w:t xml:space="preserve">            xlabel=r'未知成功概率 $\theta$', ylabel='概率密度')</w:t>
            </w:r>
          </w:p>
          <w:p>
            <w:pPr>
              <w:pStyle w:val="CodeLine"/>
              <w:keepNext w:val="0"/>
              <w:keepLines/>
              <w:widowControl w:val="0"/>
            </w:pPr>
            <w:r>
              <w:t>axes[0].legend(fontsize=7.8)</w:t>
            </w:r>
          </w:p>
          <w:p>
            <w:pPr>
              <w:pStyle w:val="CodeLine"/>
              <w:keepNext w:val="0"/>
              <w:keepLines/>
              <w:widowControl w:val="0"/>
            </w:pPr>
            <w:r>
              <w:rPr>
                <w:color w:val="365B45"/>
              </w:rPr>
              <w:t># 右图对照解析共轭后验与原数值积分的归一化密度；二者接近重合是实现核查。</w:t>
            </w:r>
          </w:p>
          <w:p>
            <w:pPr>
              <w:pStyle w:val="CodeLine"/>
              <w:keepNext w:val="0"/>
              <w:keepLines/>
              <w:widowControl w:val="0"/>
            </w:pPr>
            <w:r>
              <w:t>axes[1].plot(grid, posterior.pdf(grid), linewidth=2.5, alpha=0.6,</w:t>
            </w:r>
          </w:p>
          <w:p>
            <w:pPr>
              <w:pStyle w:val="CodeLine"/>
              <w:keepNext w:val="0"/>
              <w:keepLines/>
              <w:widowControl w:val="0"/>
            </w:pPr>
            <w:r>
              <w:t xml:space="preserve">             label='解析后验')</w:t>
            </w:r>
          </w:p>
          <w:p>
            <w:pPr>
              <w:pStyle w:val="CodeLine"/>
              <w:keepNext w:val="0"/>
              <w:keepLines/>
              <w:widowControl w:val="0"/>
            </w:pPr>
            <w:r>
              <w:t>axes[1].plot(grid, density, '--', color='C2', linewidth=1.2,</w:t>
            </w:r>
          </w:p>
          <w:p>
            <w:pPr>
              <w:pStyle w:val="CodeLine"/>
              <w:keepNext w:val="0"/>
              <w:keepLines/>
              <w:widowControl w:val="0"/>
            </w:pPr>
            <w:r>
              <w:t xml:space="preserve">             label='归一化网格密度')</w:t>
            </w:r>
          </w:p>
          <w:p>
            <w:pPr>
              <w:pStyle w:val="CodeLine"/>
              <w:keepNext w:val="0"/>
              <w:keepLines/>
              <w:widowControl w:val="0"/>
            </w:pPr>
            <w:r>
              <w:t>axes[1].set(title='数值积分核对',</w:t>
            </w:r>
          </w:p>
          <w:p>
            <w:pPr>
              <w:pStyle w:val="CodeLine"/>
              <w:keepNext w:val="0"/>
              <w:keepLines/>
              <w:widowControl w:val="0"/>
            </w:pPr>
            <w:r>
              <w:t xml:space="preserve">            xlabel=r'候选 $\theta$（接口参数 p）', ylabel='后验密度')</w:t>
            </w:r>
          </w:p>
          <w:p>
            <w:pPr>
              <w:pStyle w:val="CodeLine"/>
              <w:keepNext w:val="0"/>
              <w:keepLines/>
              <w:widowControl w:val="0"/>
            </w:pPr>
            <w:r>
              <w:t>axes[1].legend(fontsize=7.8)</w:t>
            </w:r>
          </w:p>
          <w:p>
            <w:pPr>
              <w:pStyle w:val="CodeLine"/>
              <w:keepNext w:val="0"/>
              <w:keepLines/>
              <w:widowControl w:val="0"/>
            </w:pPr>
            <w:r>
              <w:t>fig.savefig('e17_beta_update.png',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解析后验均值、积分后验均值： 0.7083333333333334 0.7083333333333334</w:t>
        <w:br/>
        <w:t>95% 可信区间： [0.51594803 0.86789712]</w:t>
      </w:r>
    </w:p>
    <w:p>
      <w:pPr>
        <w:pStyle w:val="Figure"/>
        <w:jc w:val="center"/>
      </w:pPr>
      <w:r>
        <w:drawing>
          <wp:inline xmlns:a="http://schemas.openxmlformats.org/drawingml/2006/main" xmlns:pic="http://schemas.openxmlformats.org/drawingml/2006/picture">
            <wp:extent cx="5760000" cy="2705303"/>
            <wp:docPr id="16" name="Picture 16" descr="同一组贝塔分布共轭更新与数值积分核验，由e17_beta_update.py生成。左图先验贝塔分布(2,2)、观测n=20且k=15后的后验贝塔分布(17,7)，阴影为后验等尾95%可信区间；右图比较解析后验与4001点网格归一化的数值密度。横轴θ为未知成功率，对应SciPy参数p和代码grid中的候选值。" title="图5-2"/>
            <wp:cNvGraphicFramePr>
              <a:graphicFrameLocks noChangeAspect="1"/>
            </wp:cNvGraphicFramePr>
            <a:graphic>
              <a:graphicData uri="http://schemas.openxmlformats.org/drawingml/2006/picture">
                <pic:pic>
                  <pic:nvPicPr>
                    <pic:cNvPr id="0" name="e17_beta_update.png"/>
                    <pic:cNvPicPr/>
                  </pic:nvPicPr>
                  <pic:blipFill>
                    <a:blip r:embed="rId26"/>
                    <a:stretch>
                      <a:fillRect/>
                    </a:stretch>
                  </pic:blipFill>
                  <pic:spPr>
                    <a:xfrm>
                      <a:off x="0" y="0"/>
                      <a:ext cx="5760000" cy="2705303"/>
                    </a:xfrm>
                    <a:prstGeom prst="rect"/>
                  </pic:spPr>
                </pic:pic>
              </a:graphicData>
            </a:graphic>
          </wp:inline>
        </w:drawing>
      </w:r>
    </w:p>
    <w:p>
      <w:pPr>
        <w:pStyle w:val="Caption"/>
      </w:pPr>
      <w:r>
        <w:t>图 5-2  同一组贝塔分布共轭更新与数值积分核验，由e17_beta_update.py生成。左图先验贝塔分布(2,2)、观测n=20且k=15后的后验贝塔分布(17,7)，阴影为后验等尾95%可信区间；右图比较解析后验与4001点网格归一化的数值密度。横轴θ为未知成功率，对应SciPy参数p和代码grid中的候选值。</w:t>
      </w:r>
    </w:p>
    <w:p>
      <w:pPr>
        <w:jc w:val="both"/>
      </w:pPr>
      <w:r>
        <w:rPr>
          <w:b/>
        </w:rPr>
        <w:t>读图指南</w:t>
      </w:r>
      <w:r>
        <w:t xml:space="preserve">  横轴是未知成功率，不是一次试验的0或1结果。后验阴影是对当前参数的不确定性；右图两条曲线核对解析式与网格积分，不代表额外采集了一组数据。</w:t>
      </w:r>
    </w:p>
    <w:p>
      <w:pPr>
        <w:jc w:val="both"/>
      </w:pPr>
      <w:r>
        <w:t>该例的样本比例0.75与后验均值约0.7083不同，是因为先验中心0.5仍有权重。若换用不同先验，后验数值也可能改变，应检查结论对此是否敏感。把连续参数后验密度某一点的高度解读为“该点的后验概率”仍然错误；区间后验概率需要积分。分布越来越集中时密度峰值可以升高，同时每个单点概率依旧为0。</w:t>
      </w:r>
    </w:p>
    <w:p>
      <w:pPr>
        <w:pStyle w:val="Heading2"/>
        <w:pageBreakBefore w:val="0"/>
      </w:pPr>
      <w:bookmarkStart w:id="75" w:name="b0879e91c72e457a9605e"/>
      <w:r>
        <w:t>5.8 正态 正态共轭 按精度合并均值信息</w:t>
      </w:r>
      <w:bookmarkEnd w:id="75"/>
    </w:p>
    <w:p>
      <w:pPr>
        <w:jc w:val="both"/>
      </w:pPr>
      <w:r>
        <w:t>连续均值也可以作共轭更新。设同一稳定过程的观测满足：给定未知均值μ后，X₁至Xₙ条件独立，且各服从正态分布N(μ,σ²)；σ²&gt;0是已知的观测方差。对μ指定正态先验N(μ₀,τ₀²)，τ₀²&gt;0。这里σ描述单个观测的噪声，τ₀描述数据前对共同均值的不确定性，两者单位相同、角色不同。若σ²也是未知的，下面两参数公式便不能原样作为精确更新。[P12]</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μ</m:t>
              </m:r>
              <m:r>
                <m:t>∼</m:t>
              </m:r>
              <m:r>
                <m:t>N</m:t>
              </m:r>
              <m:r>
                <m:t>(</m:t>
              </m:r>
              <m:sSub>
                <m:e>
                  <m:r>
                    <m:t>μ</m:t>
                  </m:r>
                </m:e>
                <m:sub>
                  <m:r>
                    <m:t>0</m:t>
                  </m:r>
                </m:sub>
              </m:sSub>
              <m:r>
                <m:t>,</m:t>
              </m:r>
              <m:sSubSup>
                <m:e>
                  <m:r>
                    <m:t>τ</m:t>
                  </m:r>
                </m:e>
                <m:sub>
                  <m:r>
                    <m:t>0</m:t>
                  </m:r>
                </m:sub>
                <m:sup>
                  <m:r>
                    <m:t>2</m:t>
                  </m:r>
                </m:sup>
              </m:sSubSup>
              <m:r>
                <m:t>)</m:t>
              </m:r>
              <m:r>
                <m:t>,</m:t>
              </m:r>
              <m:r>
                <m:t xml:space="preserve">  </m:t>
              </m:r>
              <m:sSub>
                <m:e>
                  <m:r>
                    <m:t>X</m:t>
                  </m:r>
                </m:e>
                <m:sub>
                  <m:r>
                    <m:t>i</m:t>
                  </m:r>
                </m:sub>
              </m:sSub>
              <m:r>
                <m:t>|</m:t>
              </m:r>
              <m:r>
                <m:t>μ</m:t>
              </m:r>
              <m:r>
                <m:t>∼</m:t>
              </m:r>
              <m:r>
                <m:t>N</m:t>
              </m:r>
              <m:r>
                <m:t>(</m:t>
              </m:r>
              <m:r>
                <m:t>μ</m:t>
              </m:r>
              <m:r>
                <m:t>,</m:t>
              </m:r>
              <m:sSup>
                <m:e>
                  <m:r>
                    <m:t>σ</m:t>
                  </m:r>
                </m:e>
                <m:sup>
                  <m:r>
                    <m:t>2</m:t>
                  </m:r>
                </m:sup>
              </m:sSup>
              <m:r>
                <m:t>)</m:t>
              </m:r>
              <m:r>
                <m:t xml:space="preserve"> </m:t>
              </m:r>
              <m:r>
                <m:t>(</m:t>
              </m:r>
              <m:r>
                <m:t>i</m:t>
              </m:r>
              <m:r>
                <m:t>=</m:t>
              </m:r>
              <m:r>
                <m:t>1</m:t>
              </m:r>
              <m:r>
                <m:t>,</m:t>
              </m:r>
              <m:r>
                <m:t>…</m:t>
              </m:r>
              <m:r>
                <m:t>,</m:t>
              </m:r>
              <m:r>
                <m:t>n</m:t>
              </m:r>
              <m:r>
                <m:t>)</m:t>
              </m:r>
            </m:oMath>
          </w:p>
        </w:tc>
        <w:tc>
          <w:tcPr>
            <w:tcW w:type="dxa" w:w="1020"/>
            <w:tcMar>
              <w:top w:w="35" w:type="dxa"/>
              <w:bottom w:w="35" w:type="dxa"/>
              <w:left w:w="0" w:type="dxa"/>
              <w:right w:w="0" w:type="dxa"/>
            </w:tcMar>
            <w:vAlign w:val="center"/>
          </w:tcPr>
          <w:p>
            <w:pPr>
              <w:pStyle w:val="Equation"/>
              <w:keepNext w:val="0"/>
              <w:jc w:val="right"/>
            </w:pPr>
            <w:r>
              <w:t>（5.6）</w:t>
            </w:r>
          </w:p>
        </w:tc>
      </w:tr>
    </w:tbl>
    <w:p>
      <w:pPr>
        <w:jc w:val="both"/>
      </w:pPr>
      <w:r>
        <w:t>n为观测数，μ₀为先验中心，τ₀²为先验方差，σ²为已知观测方差。条件独立使似然能够写成各观测密度的乘积。先验参数必须在看到当前数据前选定，或明确说明其外部来源。</w:t>
      </w:r>
    </w:p>
    <w:p>
      <w:pPr>
        <w:jc w:val="both"/>
      </w:pPr>
      <w:r>
        <w:t>推导从“先验密度×似然”开始。略去与μ无关的正因子，后验对μ的依赖是两个平方指数相乘。先验贡献(μ−μ₀)²/τ₀²，数据贡献各个(xᵢ−μ)²/σ²。关键恒等式是把每个观测偏差分为xᵢ−x̄与x̄−μ；由于∑(xᵢ−x̄)=0，交叉项相消，观测内部散布成为与μ无关的常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Sup>
                <m:e>
                  <m:r>
                    <m:t>∑</m:t>
                  </m:r>
                </m:e>
                <m:sub>
                  <m:r>
                    <m:t>i</m:t>
                  </m:r>
                  <m:r>
                    <m:t>=</m:t>
                  </m:r>
                  <m:r>
                    <m:t>1</m:t>
                  </m:r>
                </m:sub>
                <m:sup>
                  <m:r>
                    <m:t>n</m:t>
                  </m:r>
                </m:sup>
              </m:sSubSup>
              <m:r>
                <m:t>(</m:t>
              </m:r>
              <m:sSub>
                <m:e>
                  <m:r>
                    <m:t>x</m:t>
                  </m:r>
                </m:e>
                <m:sub>
                  <m:r>
                    <m:t>i</m:t>
                  </m:r>
                </m:sub>
              </m:sSub>
              <m:r>
                <m:t>−</m:t>
              </m:r>
              <m:r>
                <m:t>μ</m:t>
              </m:r>
              <m:sSup>
                <m:e>
                  <m:r>
                    <m:t>)</m:t>
                  </m:r>
                </m:e>
                <m:sup>
                  <m:r>
                    <m:t>2</m:t>
                  </m:r>
                </m:sup>
              </m:sSup>
              <m:r>
                <m:t>=</m:t>
              </m:r>
              <m:sSubSup>
                <m:e>
                  <m:r>
                    <m:t>∑</m:t>
                  </m:r>
                </m:e>
                <m:sub>
                  <m:r>
                    <m:t>i</m:t>
                  </m:r>
                  <m:r>
                    <m:t>=</m:t>
                  </m:r>
                  <m:r>
                    <m:t>1</m:t>
                  </m:r>
                </m:sub>
                <m:sup>
                  <m:r>
                    <m:t>n</m:t>
                  </m:r>
                </m:sup>
              </m:sSubSup>
              <m:r>
                <m:t>(</m:t>
              </m:r>
              <m:sSub>
                <m:e>
                  <m:r>
                    <m:t>x</m:t>
                  </m:r>
                </m:e>
                <m:sub>
                  <m:r>
                    <m:t>i</m:t>
                  </m:r>
                </m:sub>
              </m:sSub>
              <m:r>
                <m:t>−</m:t>
              </m:r>
              <m:acc>
                <m:accPr>
                  <m:chr m:val="¯"/>
                </m:accPr>
                <m:e>
                  <m:r>
                    <m:t>x</m:t>
                  </m:r>
                </m:e>
              </m:acc>
              <m:sSup>
                <m:e>
                  <m:r>
                    <m:t>)</m:t>
                  </m:r>
                </m:e>
                <m:sup>
                  <m:r>
                    <m:t>2</m:t>
                  </m:r>
                </m:sup>
              </m:sSup>
              <m:r>
                <m:t>+</m:t>
              </m:r>
              <m:r>
                <m:t>n</m:t>
              </m:r>
              <m:r>
                <m:t>(</m:t>
              </m:r>
              <m:acc>
                <m:accPr>
                  <m:chr m:val="¯"/>
                </m:accPr>
                <m:e>
                  <m:r>
                    <m:t>x</m:t>
                  </m:r>
                </m:e>
              </m:acc>
              <m:r>
                <m:t>−</m:t>
              </m:r>
              <m:r>
                <m:t>μ</m:t>
              </m:r>
              <m:sSup>
                <m:e>
                  <m:r>
                    <m:t>)</m:t>
                  </m:r>
                </m:e>
                <m:sup>
                  <m:r>
                    <m:t>2</m:t>
                  </m:r>
                </m:sup>
              </m:sSup>
            </m:oMath>
          </w:p>
        </w:tc>
        <w:tc>
          <w:tcPr>
            <w:tcW w:type="dxa" w:w="1020"/>
            <w:tcMar>
              <w:top w:w="35" w:type="dxa"/>
              <w:bottom w:w="35" w:type="dxa"/>
              <w:left w:w="0" w:type="dxa"/>
              <w:right w:w="0" w:type="dxa"/>
            </w:tcMar>
            <w:vAlign w:val="center"/>
          </w:tcPr>
          <w:p>
            <w:pPr>
              <w:pStyle w:val="Equation"/>
              <w:keepNext w:val="0"/>
              <w:jc w:val="right"/>
            </w:pPr>
            <w:r>
              <w:t>（5.7）</w:t>
            </w:r>
          </w:p>
        </w:tc>
      </w:tr>
    </w:tbl>
    <w:p>
      <w:pPr>
        <w:jc w:val="both"/>
      </w:pPr>
      <w:r>
        <w:t>x̄为当前样本均值。第一项在μ变化时不变，因此对已知σ²下的均值后验，只需x̄和n，而不需保存每个观测在先验更新式中的单独位置。</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π</m:t>
              </m:r>
              <m:r>
                <m:t>(</m:t>
              </m:r>
              <m:r>
                <m:t>μ</m:t>
              </m:r>
              <m:r>
                <m:t>|</m:t>
              </m:r>
              <m:r>
                <m:t>x</m:t>
              </m:r>
              <m:r>
                <m:t>)</m:t>
              </m:r>
              <m:r>
                <m:t>∝</m:t>
              </m:r>
              <m:r>
                <m:rPr>
                  <m:nor/>
                </m:rPr>
                <m:t>exp</m:t>
              </m:r>
              <m:d>
                <m:dPr>
                  <m:begChr m:val="["/>
                  <m:endChr m:val="]"/>
                </m:dPr>
                <m:e>
                  <m:r>
                    <m:t>−</m:t>
                  </m:r>
                  <m:f>
                    <m:num>
                      <m:r>
                        <m:t>1</m:t>
                      </m:r>
                    </m:num>
                    <m:den>
                      <m:r>
                        <m:t>2</m:t>
                      </m:r>
                    </m:den>
                  </m:f>
                  <m:d>
                    <m:dPr>
                      <m:begChr m:val="("/>
                      <m:endChr m:val=")"/>
                    </m:dPr>
                    <m:e>
                      <m:f>
                        <m:num>
                          <m:r>
                            <m:t>(</m:t>
                          </m:r>
                          <m:r>
                            <m:t>μ</m:t>
                          </m:r>
                          <m:r>
                            <m:t>−</m:t>
                          </m:r>
                          <m:sSub>
                            <m:e>
                              <m:r>
                                <m:t>μ</m:t>
                              </m:r>
                            </m:e>
                            <m:sub>
                              <m:r>
                                <m:t>0</m:t>
                              </m:r>
                            </m:sub>
                          </m:sSub>
                          <m:sSup>
                            <m:e>
                              <m:r>
                                <m:t>)</m:t>
                              </m:r>
                            </m:e>
                            <m:sup>
                              <m:r>
                                <m:t>2</m:t>
                              </m:r>
                            </m:sup>
                          </m:sSup>
                        </m:num>
                        <m:den>
                          <m:sSubSup>
                            <m:e>
                              <m:r>
                                <m:t>τ</m:t>
                              </m:r>
                            </m:e>
                            <m:sub>
                              <m:r>
                                <m:t>0</m:t>
                              </m:r>
                            </m:sub>
                            <m:sup>
                              <m:r>
                                <m:t>2</m:t>
                              </m:r>
                            </m:sup>
                          </m:sSubSup>
                        </m:den>
                      </m:f>
                      <m:r>
                        <m:t>+</m:t>
                      </m:r>
                      <m:f>
                        <m:num>
                          <m:r>
                            <m:t>n</m:t>
                          </m:r>
                          <m:r>
                            <m:t>(</m:t>
                          </m:r>
                          <m:r>
                            <m:t>μ</m:t>
                          </m:r>
                          <m:r>
                            <m:t>−</m:t>
                          </m:r>
                          <m:acc>
                            <m:accPr>
                              <m:chr m:val="¯"/>
                            </m:accPr>
                            <m:e>
                              <m:r>
                                <m:t>x</m:t>
                              </m:r>
                            </m:e>
                          </m:acc>
                          <m:sSup>
                            <m:e>
                              <m:r>
                                <m:t>)</m:t>
                              </m:r>
                            </m:e>
                            <m:sup>
                              <m:r>
                                <m:t>2</m:t>
                              </m:r>
                            </m:sup>
                          </m:sSup>
                        </m:num>
                        <m:den>
                          <m:sSup>
                            <m:e>
                              <m:r>
                                <m:t>σ</m:t>
                              </m:r>
                            </m:e>
                            <m:sup>
                              <m:r>
                                <m:t>2</m:t>
                              </m:r>
                            </m:sup>
                          </m:sSup>
                        </m:den>
                      </m:f>
                    </m:e>
                  </m:d>
                </m:e>
              </m:d>
            </m:oMath>
          </w:p>
        </w:tc>
        <w:tc>
          <w:tcPr>
            <w:tcW w:type="dxa" w:w="1020"/>
            <w:tcMar>
              <w:top w:w="35" w:type="dxa"/>
              <w:bottom w:w="35" w:type="dxa"/>
              <w:left w:w="0" w:type="dxa"/>
              <w:right w:w="0" w:type="dxa"/>
            </w:tcMar>
            <w:vAlign w:val="center"/>
          </w:tcPr>
          <w:p>
            <w:pPr>
              <w:pStyle w:val="Equation"/>
              <w:keepNext w:val="0"/>
              <w:jc w:val="right"/>
            </w:pPr>
            <w:r>
              <w:t>（5.8）</w:t>
            </w:r>
          </w:p>
        </w:tc>
      </w:tr>
    </w:tbl>
    <w:p>
      <w:pPr>
        <w:jc w:val="both"/>
      </w:pPr>
      <w:r>
        <w:t>π(μ|x)为后验密度；∝表示只差一个与μ无关的归一化因子。此处小写π是密度记号，不是圆周率，圆周率已在略去的正态归一化常数中。</w:t>
      </w:r>
    </w:p>
    <w:p>
      <w:pPr>
        <w:jc w:val="both"/>
      </w:pPr>
      <w:r>
        <w:t>为看清配方，定义先验精度a₀=1/τ₀²、数据对均值提供的精度aᴅ=n/σ²。精度是方差的倒数，单位为原测量单位的平方倒数。注意数据精度对应均值的方差σ²/n，而不是单个观测方差σ²。展开括号中的二次式，μ²系数是a₀+aᴅ，μ的一次项系数是−2(a₀μ₀+aᴅx̄)。</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a</m:t>
                  </m:r>
                </m:e>
                <m:sub>
                  <m:r>
                    <m:t>0</m:t>
                  </m:r>
                </m:sub>
              </m:sSub>
              <m:r>
                <m:t>(</m:t>
              </m:r>
              <m:r>
                <m:t>μ</m:t>
              </m:r>
              <m:r>
                <m:t>−</m:t>
              </m:r>
              <m:sSub>
                <m:e>
                  <m:r>
                    <m:t>μ</m:t>
                  </m:r>
                </m:e>
                <m:sub>
                  <m:r>
                    <m:t>0</m:t>
                  </m:r>
                </m:sub>
              </m:sSub>
              <m:sSup>
                <m:e>
                  <m:r>
                    <m:t>)</m:t>
                  </m:r>
                </m:e>
                <m:sup>
                  <m:r>
                    <m:t>2</m:t>
                  </m:r>
                </m:sup>
              </m:sSup>
              <m:r>
                <m:t>+</m:t>
              </m:r>
              <m:sSub>
                <m:e>
                  <m:r>
                    <m:t>a</m:t>
                  </m:r>
                </m:e>
                <m:sub>
                  <m:r>
                    <m:t>D</m:t>
                  </m:r>
                </m:sub>
              </m:sSub>
              <m:r>
                <m:t>(</m:t>
              </m:r>
              <m:r>
                <m:t>μ</m:t>
              </m:r>
              <m:r>
                <m:t>−</m:t>
              </m:r>
              <m:acc>
                <m:accPr>
                  <m:chr m:val="¯"/>
                </m:accPr>
                <m:e>
                  <m:r>
                    <m:t>x</m:t>
                  </m:r>
                </m:e>
              </m:acc>
              <m:sSup>
                <m:e>
                  <m:r>
                    <m:t>)</m:t>
                  </m:r>
                </m:e>
                <m:sup>
                  <m:r>
                    <m:t>2</m:t>
                  </m:r>
                </m:sup>
              </m:sSup>
              <m:r>
                <m:t>=</m:t>
              </m:r>
              <m:r>
                <m:t>(</m:t>
              </m:r>
              <m:sSub>
                <m:e>
                  <m:r>
                    <m:t>a</m:t>
                  </m:r>
                </m:e>
                <m:sub>
                  <m:r>
                    <m:t>0</m:t>
                  </m:r>
                </m:sub>
              </m:sSub>
              <m:r>
                <m:t>+</m:t>
              </m:r>
              <m:sSub>
                <m:e>
                  <m:r>
                    <m:t>a</m:t>
                  </m:r>
                </m:e>
                <m:sub>
                  <m:r>
                    <m:t>D</m:t>
                  </m:r>
                </m:sub>
              </m:sSub>
              <m:r>
                <m:t>)</m:t>
              </m:r>
              <m:sSup>
                <m:e>
                  <m:r>
                    <m:t>μ</m:t>
                  </m:r>
                </m:e>
                <m:sup>
                  <m:r>
                    <m:t>2</m:t>
                  </m:r>
                </m:sup>
              </m:sSup>
              <m:r>
                <m:t>−</m:t>
              </m:r>
              <m:r>
                <m:t>2</m:t>
              </m:r>
              <m:r>
                <m:t>(</m:t>
              </m:r>
              <m:sSub>
                <m:e>
                  <m:r>
                    <m:t>a</m:t>
                  </m:r>
                </m:e>
                <m:sub>
                  <m:r>
                    <m:t>0</m:t>
                  </m:r>
                </m:sub>
              </m:sSub>
              <m:sSub>
                <m:e>
                  <m:r>
                    <m:t>μ</m:t>
                  </m:r>
                </m:e>
                <m:sub>
                  <m:r>
                    <m:t>0</m:t>
                  </m:r>
                </m:sub>
              </m:sSub>
              <m:r>
                <m:t>+</m:t>
              </m:r>
              <m:sSub>
                <m:e>
                  <m:r>
                    <m:t>a</m:t>
                  </m:r>
                </m:e>
                <m:sub>
                  <m:r>
                    <m:t>D</m:t>
                  </m:r>
                </m:sub>
              </m:sSub>
              <m:acc>
                <m:accPr>
                  <m:chr m:val="¯"/>
                </m:accPr>
                <m:e>
                  <m:r>
                    <m:t>x</m:t>
                  </m:r>
                </m:e>
              </m:acc>
              <m:r>
                <m:t>)</m:t>
              </m:r>
              <m:r>
                <m:t>μ</m:t>
              </m:r>
              <m:r>
                <m:t>+</m:t>
              </m:r>
              <m:sSub>
                <m:e>
                  <m:r>
                    <m:t>C</m:t>
                  </m:r>
                </m:e>
                <m:sub>
                  <m:r>
                    <m:t>0</m:t>
                  </m:r>
                </m:sub>
              </m:sSub>
            </m:oMath>
          </w:p>
        </w:tc>
        <w:tc>
          <w:tcPr>
            <w:tcW w:type="dxa" w:w="1020"/>
            <w:tcMar>
              <w:top w:w="35" w:type="dxa"/>
              <w:bottom w:w="35" w:type="dxa"/>
              <w:left w:w="0" w:type="dxa"/>
              <w:right w:w="0" w:type="dxa"/>
            </w:tcMar>
            <w:vAlign w:val="center"/>
          </w:tcPr>
          <w:p>
            <w:pPr>
              <w:pStyle w:val="Equation"/>
              <w:keepNext w:val="0"/>
              <w:jc w:val="right"/>
            </w:pPr>
            <w:r>
              <w:t>（5.9）</w:t>
            </w:r>
          </w:p>
        </w:tc>
      </w:tr>
    </w:tbl>
    <w:p>
      <w:pPr>
        <w:jc w:val="both"/>
      </w:pPr>
      <w:r>
        <w:t>C₀=a₀μ₀²+aᴅx̄²，不含μ。把一次项系数除以二次项系数，就得到配方后的中心。</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Sup>
                <m:e>
                  <m:r>
                    <m:t>τ</m:t>
                  </m:r>
                </m:e>
                <m:sub>
                  <m:r>
                    <m:t>n</m:t>
                  </m:r>
                </m:sub>
                <m:sup>
                  <m:r>
                    <m:t>2</m:t>
                  </m:r>
                </m:sup>
              </m:sSubSup>
              <m:r>
                <m:t>=</m:t>
              </m:r>
              <m:f>
                <m:num>
                  <m:r>
                    <m:t>1</m:t>
                  </m:r>
                </m:num>
                <m:den>
                  <m:sSub>
                    <m:e>
                      <m:r>
                        <m:t>a</m:t>
                      </m:r>
                    </m:e>
                    <m:sub>
                      <m:r>
                        <m:t>0</m:t>
                      </m:r>
                    </m:sub>
                  </m:sSub>
                  <m:r>
                    <m:t>+</m:t>
                  </m:r>
                  <m:sSub>
                    <m:e>
                      <m:r>
                        <m:t>a</m:t>
                      </m:r>
                    </m:e>
                    <m:sub>
                      <m:r>
                        <m:t>D</m:t>
                      </m:r>
                    </m:sub>
                  </m:sSub>
                </m:den>
              </m:f>
              <m:r>
                <m:t>,</m:t>
              </m:r>
              <m:r>
                <m:t xml:space="preserve">  </m:t>
              </m:r>
              <m:sSub>
                <m:e>
                  <m:r>
                    <m:t>μ</m:t>
                  </m:r>
                </m:e>
                <m:sub>
                  <m:r>
                    <m:t>n</m:t>
                  </m:r>
                </m:sub>
              </m:sSub>
              <m:r>
                <m:t>=</m:t>
              </m:r>
              <m:f>
                <m:num>
                  <m:sSub>
                    <m:e>
                      <m:r>
                        <m:t>a</m:t>
                      </m:r>
                    </m:e>
                    <m:sub>
                      <m:r>
                        <m:t>0</m:t>
                      </m:r>
                    </m:sub>
                  </m:sSub>
                  <m:sSub>
                    <m:e>
                      <m:r>
                        <m:t>μ</m:t>
                      </m:r>
                    </m:e>
                    <m:sub>
                      <m:r>
                        <m:t>0</m:t>
                      </m:r>
                    </m:sub>
                  </m:sSub>
                  <m:r>
                    <m:t>+</m:t>
                  </m:r>
                  <m:sSub>
                    <m:e>
                      <m:r>
                        <m:t>a</m:t>
                      </m:r>
                    </m:e>
                    <m:sub>
                      <m:r>
                        <m:t>D</m:t>
                      </m:r>
                    </m:sub>
                  </m:sSub>
                  <m:acc>
                    <m:accPr>
                      <m:chr m:val="¯"/>
                    </m:accPr>
                    <m:e>
                      <m:r>
                        <m:t>x</m:t>
                      </m:r>
                    </m:e>
                  </m:acc>
                </m:num>
                <m:den>
                  <m:sSub>
                    <m:e>
                      <m:r>
                        <m:t>a</m:t>
                      </m:r>
                    </m:e>
                    <m:sub>
                      <m:r>
                        <m:t>0</m:t>
                      </m:r>
                    </m:sub>
                  </m:sSub>
                  <m:r>
                    <m:t>+</m:t>
                  </m:r>
                  <m:sSub>
                    <m:e>
                      <m:r>
                        <m:t>a</m:t>
                      </m:r>
                    </m:e>
                    <m:sub>
                      <m:r>
                        <m:t>D</m:t>
                      </m:r>
                    </m:sub>
                  </m:sSub>
                </m:den>
              </m:f>
            </m:oMath>
          </w:p>
        </w:tc>
        <w:tc>
          <w:tcPr>
            <w:tcW w:type="dxa" w:w="1020"/>
            <w:tcMar>
              <w:top w:w="35" w:type="dxa"/>
              <w:bottom w:w="35" w:type="dxa"/>
              <w:left w:w="0" w:type="dxa"/>
              <w:right w:w="0" w:type="dxa"/>
            </w:tcMar>
            <w:vAlign w:val="center"/>
          </w:tcPr>
          <w:p>
            <w:pPr>
              <w:pStyle w:val="Equation"/>
              <w:keepNext w:val="0"/>
              <w:jc w:val="right"/>
            </w:pPr>
            <w:r>
              <w:t>（5.10）</w:t>
            </w:r>
          </w:p>
        </w:tc>
      </w:tr>
    </w:tbl>
    <w:p>
      <w:pPr>
        <w:jc w:val="both"/>
      </w:pPr>
      <w:r>
        <w:t>τₙ²为后验方差，μₙ为后验均值。μₙ是两个中心的精度加权平均，两个权重均非负且和为1。数据越精确或n越大，样本均值的权重越高。</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a</m:t>
                  </m:r>
                </m:e>
                <m:sub>
                  <m:r>
                    <m:t>0</m:t>
                  </m:r>
                </m:sub>
              </m:sSub>
              <m:r>
                <m:t>(</m:t>
              </m:r>
              <m:r>
                <m:t>μ</m:t>
              </m:r>
              <m:r>
                <m:t>−</m:t>
              </m:r>
              <m:sSub>
                <m:e>
                  <m:r>
                    <m:t>μ</m:t>
                  </m:r>
                </m:e>
                <m:sub>
                  <m:r>
                    <m:t>0</m:t>
                  </m:r>
                </m:sub>
              </m:sSub>
              <m:sSup>
                <m:e>
                  <m:r>
                    <m:t>)</m:t>
                  </m:r>
                </m:e>
                <m:sup>
                  <m:r>
                    <m:t>2</m:t>
                  </m:r>
                </m:sup>
              </m:sSup>
              <m:r>
                <m:t>+</m:t>
              </m:r>
              <m:sSub>
                <m:e>
                  <m:r>
                    <m:t>a</m:t>
                  </m:r>
                </m:e>
                <m:sub>
                  <m:r>
                    <m:t>D</m:t>
                  </m:r>
                </m:sub>
              </m:sSub>
              <m:r>
                <m:t>(</m:t>
              </m:r>
              <m:r>
                <m:t>μ</m:t>
              </m:r>
              <m:r>
                <m:t>−</m:t>
              </m:r>
              <m:acc>
                <m:accPr>
                  <m:chr m:val="¯"/>
                </m:accPr>
                <m:e>
                  <m:r>
                    <m:t>x</m:t>
                  </m:r>
                </m:e>
              </m:acc>
              <m:sSup>
                <m:e>
                  <m:r>
                    <m:t>)</m:t>
                  </m:r>
                </m:e>
                <m:sup>
                  <m:r>
                    <m:t>2</m:t>
                  </m:r>
                </m:sup>
              </m:sSup>
              <m:r>
                <m:t>=</m:t>
              </m:r>
              <m:f>
                <m:num>
                  <m:r>
                    <m:t>(</m:t>
                  </m:r>
                  <m:r>
                    <m:t>μ</m:t>
                  </m:r>
                  <m:r>
                    <m:t>−</m:t>
                  </m:r>
                  <m:sSub>
                    <m:e>
                      <m:r>
                        <m:t>μ</m:t>
                      </m:r>
                    </m:e>
                    <m:sub>
                      <m:r>
                        <m:t>n</m:t>
                      </m:r>
                    </m:sub>
                  </m:sSub>
                  <m:sSup>
                    <m:e>
                      <m:r>
                        <m:t>)</m:t>
                      </m:r>
                    </m:e>
                    <m:sup>
                      <m:r>
                        <m:t>2</m:t>
                      </m:r>
                    </m:sup>
                  </m:sSup>
                </m:num>
                <m:den>
                  <m:sSubSup>
                    <m:e>
                      <m:r>
                        <m:t>τ</m:t>
                      </m:r>
                    </m:e>
                    <m:sub>
                      <m:r>
                        <m:t>n</m:t>
                      </m:r>
                    </m:sub>
                    <m:sup>
                      <m:r>
                        <m:t>2</m:t>
                      </m:r>
                    </m:sup>
                  </m:sSubSup>
                </m:den>
              </m:f>
              <m:r>
                <m:t>+</m:t>
              </m:r>
              <m:sSub>
                <m:e>
                  <m:r>
                    <m:t>C</m:t>
                  </m:r>
                </m:e>
                <m:sub>
                  <m:r>
                    <m:t>1</m:t>
                  </m:r>
                </m:sub>
              </m:sSub>
            </m:oMath>
          </w:p>
        </w:tc>
        <w:tc>
          <w:tcPr>
            <w:tcW w:type="dxa" w:w="1020"/>
            <w:tcMar>
              <w:top w:w="35" w:type="dxa"/>
              <w:bottom w:w="35" w:type="dxa"/>
              <w:left w:w="0" w:type="dxa"/>
              <w:right w:w="0" w:type="dxa"/>
            </w:tcMar>
            <w:vAlign w:val="center"/>
          </w:tcPr>
          <w:p>
            <w:pPr>
              <w:pStyle w:val="Equation"/>
              <w:keepNext w:val="0"/>
              <w:jc w:val="right"/>
            </w:pPr>
            <w:r>
              <w:t>（5.11）</w:t>
            </w:r>
          </w:p>
        </w:tc>
      </w:tr>
    </w:tbl>
    <w:p>
      <w:pPr>
        <w:jc w:val="both"/>
      </w:pPr>
      <w:r>
        <w:t>C₁=C₀−μₙ²/τₙ²，也不含μ。归一化只需识别正态核，所以μ在当前数据下的后验为N(μₙ,τₙ²)。前面的后验参数公式给出了中心与方差。</w:t>
      </w:r>
    </w:p>
    <w:p>
      <w:pPr>
        <w:jc w:val="both"/>
      </w:pPr>
      <w:r>
        <w:t>由这个二次核可知，后验仍为正态，故称正态—正态共轭。后验方差只取决于先验精度、观测噪声和样本量；本模型的σ²已知，所以当前观测之间的散布不会另行改变它。若观测有明显异常值或实际噪声远大于指定σ，不能只因公式算出了很窄后验就认定精度可靠，应先检查已知噪声假设。</w:t>
      </w:r>
    </w:p>
    <w:p>
      <w:pPr>
        <w:keepNext/>
        <w:jc w:val="both"/>
      </w:pPr>
      <w:r>
        <w:rPr>
          <w:b/>
        </w:rPr>
        <w:t>例题</w:t>
      </w:r>
      <w:r>
        <w:t xml:space="preserve">  手算：四个给定观测的更新</w:t>
      </w:r>
    </w:p>
    <w:p>
      <w:pPr>
        <w:jc w:val="both"/>
      </w:pPr>
      <w:r>
        <w:t>全部数字为教学设定。取先验均值μ₀=50、先验标准差τ₀=10，观测标准差已知为σ=8。四个观测为52、48、55、51，样本均值为51.5。先验精度为0.01，数据精度为4/64=0.0625，总精度为0.0725。</w:t>
      </w:r>
    </w:p>
    <w:p>
      <w:pPr>
        <w:jc w:val="both"/>
      </w:pPr>
      <w:r>
        <w:t>后验方差为1/0.0725=400/29≈13.79310，标准差约3.71391；后验均值为(0.01×50+0.0625×51.5)/0.0725≈51.29310。样本中心的权重为25/29，先验中心的权重为4/29。后验中心在50与51.5之间，且更靠近数据。</w:t>
      </w:r>
    </w:p>
    <w:p>
      <w:pPr>
        <w:jc w:val="both"/>
      </w:pPr>
      <w:r>
        <w:t>后验等尾95%可信区间为μₙ±1.95996τₙ，约[44.0140,58.5722]。这表达对共同均值的不确定性，不是新观测的个体波动范围。先验很宽时μₙ接近x̄、τₙ接近σ/√n，但有限宽先验的区间不能因此改名为频率学置信区间。</w:t>
      </w:r>
    </w:p>
    <w:p>
      <w:pPr>
        <w:jc w:val="both"/>
      </w:pPr>
      <w:r>
        <w:t>后验预测把“均值还不确定”与“新观测仍有噪声”合在一起。设未来X新在给定μ后与已有数据条件独立，且同为N(μ,σ²)。全期望给预测中心E[X新|数据]=μₙ。全方差给预测方差σ²+τₙ²：第一项是给定均值后的个体噪声，第二项是当前均值的不确定性。在正态模型下，正态与正态相加仍正态，所以这同时确定了整个预测分布。</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X</m:t>
                  </m:r>
                </m:e>
                <m:sub>
                  <m:r>
                    <m:t/>
                  </m:r>
                  <m:r>
                    <m:t>n</m:t>
                  </m:r>
                  <m:r>
                    <m:t>e</m:t>
                  </m:r>
                  <m:r>
                    <m:t>w</m:t>
                  </m:r>
                </m:sub>
              </m:sSub>
              <m:r>
                <m:t>|</m:t>
              </m:r>
              <m:r>
                <m:t>x</m:t>
              </m:r>
              <m:r>
                <m:t>∼</m:t>
              </m:r>
              <m:r>
                <m:t>N</m:t>
              </m:r>
              <m:r>
                <m:t>(</m:t>
              </m:r>
              <m:sSub>
                <m:e>
                  <m:r>
                    <m:t>μ</m:t>
                  </m:r>
                </m:e>
                <m:sub>
                  <m:r>
                    <m:t>n</m:t>
                  </m:r>
                </m:sub>
              </m:sSub>
              <m:r>
                <m:t>,</m:t>
              </m:r>
              <m:sSup>
                <m:e>
                  <m:r>
                    <m:t>σ</m:t>
                  </m:r>
                </m:e>
                <m:sup>
                  <m:r>
                    <m:t>2</m:t>
                  </m:r>
                </m:sup>
              </m:sSup>
              <m:r>
                <m:t>+</m:t>
              </m:r>
              <m:sSubSup>
                <m:e>
                  <m:r>
                    <m:t>τ</m:t>
                  </m:r>
                </m:e>
                <m:sub>
                  <m:r>
                    <m:t>n</m:t>
                  </m:r>
                </m:sub>
                <m:sup>
                  <m:r>
                    <m:t>2</m:t>
                  </m:r>
                </m:sup>
              </m:sSubSup>
              <m:r>
                <m:t>)</m:t>
              </m:r>
            </m:oMath>
          </w:p>
        </w:tc>
        <w:tc>
          <w:tcPr>
            <w:tcW w:type="dxa" w:w="1020"/>
            <w:tcMar>
              <w:top w:w="35" w:type="dxa"/>
              <w:bottom w:w="35" w:type="dxa"/>
              <w:left w:w="0" w:type="dxa"/>
              <w:right w:w="0" w:type="dxa"/>
            </w:tcMar>
            <w:vAlign w:val="center"/>
          </w:tcPr>
          <w:p>
            <w:pPr>
              <w:pStyle w:val="Equation"/>
              <w:keepNext w:val="0"/>
              <w:jc w:val="right"/>
            </w:pPr>
            <w:r>
              <w:t>（5.12）</w:t>
            </w:r>
          </w:p>
        </w:tc>
      </w:tr>
    </w:tbl>
    <w:p>
      <w:pPr>
        <w:jc w:val="both"/>
      </w:pPr>
      <w:r>
        <w:t>X新为将来的一次独立观测。后验预测标准差大于参数后验标准差；本例约为8.82004。不能用μ的窄后验区间替代未来单个读数的预测区间。</w:t>
      </w:r>
    </w:p>
    <w:p>
      <w:pPr>
        <w:keepNext/>
        <w:jc w:val="both"/>
      </w:pPr>
      <w:r>
        <w:rPr>
          <w:b/>
        </w:rPr>
        <w:t>程序</w:t>
      </w:r>
      <w:r>
        <w:t xml:space="preserve"> e36_normal_normal.py  先验N(50,10²)，已知观测标准差8，数据固定为[52,48,55,51]，不另作随机抽样。编程先求样本均值51.5，再把1/10²与4/8²相加，得到后验方差400/29及后验均值约51.293103。左图比较参数μ的先验与后验密度；右图显示下一次观测的后验预测密度及区间。后验预测使用方差64+400/29。也可自行作顺序更新，每次只加入一条观测的精度1/64，最终结果须与批量更新一致。stats.norm的scale接收标准差，须分别传入先验标准差、后验方差开平方与预测方差开平方；误把方差直接传入会显著改错图形宽度。</w:t>
      </w:r>
    </w:p>
    <w:p>
      <w:pPr>
        <w:jc w:val="both"/>
      </w:pPr>
      <w:r>
        <w:rPr>
          <w:b/>
        </w:rPr>
        <w:t>编程思路</w:t>
      </w:r>
      <w:r>
        <w:t xml:space="preserve">  在观测标准差 σ=8 已知时，将 μ 的 N(50,10²) 先验与四个观测 [52,48,55,51] 合并。以精度相加得到后验，再把观测噪声方差加回后验方差，分别计算参数可信区间与新观测预测区间。</w:t>
      </w:r>
    </w:p>
    <w:p>
      <w:pPr>
        <w:jc w:val="both"/>
      </w:pPr>
      <w:r>
        <w:rPr>
          <w:b/>
        </w:rPr>
        <w:t>代码对应</w:t>
      </w:r>
    </w:p>
    <w:p>
      <w:pPr>
        <w:jc w:val="left"/>
      </w:pPr>
      <w:r>
        <w:t xml:space="preserve">τₙ²=[1/10²+4/8²]⁻¹=400/29 → </w:t>
      </w:r>
      <w:r>
        <w:rPr>
          <w:rFonts w:ascii="Courier New" w:hAnsi="Courier New" w:eastAsia="Songti SC"/>
          <w:color w:val="000000"/>
          <w:sz w:val="20"/>
        </w:rPr>
        <w:t>posterior_var = 1 / (prior_precision + data_precision)</w:t>
      </w:r>
      <w:r>
        <w:t>：先验与样本均值信息按精度相加，不能直接把两个方差相加。</w:t>
      </w:r>
    </w:p>
    <w:p>
      <w:pPr>
        <w:jc w:val="left"/>
      </w:pPr>
      <w:r>
        <w:t xml:space="preserve">μₙ=τₙ²(50/10²+4×51.5/8²)=2975/58 → </w:t>
      </w:r>
      <w:r>
        <w:rPr>
          <w:rFonts w:ascii="Courier New" w:hAnsi="Courier New" w:eastAsia="Songti SC"/>
          <w:color w:val="000000"/>
          <w:sz w:val="20"/>
        </w:rPr>
        <w:t>posterior_mean = posterior_var * (</w:t>
        <w:br/>
        <w:t xml:space="preserve">    prior_precision * mu0 + data_precision * sample_mean</w:t>
        <w:br/>
        <w:t>)</w:t>
      </w:r>
      <w:r>
        <w:t>：它是先验均值与样本均值的精度加权平均，数据权重为 25/29。</w:t>
      </w:r>
    </w:p>
    <w:p>
      <w:pPr>
        <w:jc w:val="left"/>
      </w:pPr>
      <w:r>
        <w:t xml:space="preserve">参数 μ 的 95% 后验可信区间 → </w:t>
      </w:r>
      <w:r>
        <w:rPr>
          <w:rFonts w:ascii="Courier New" w:hAnsi="Courier New" w:eastAsia="Songti SC"/>
          <w:color w:val="000000"/>
          <w:sz w:val="20"/>
        </w:rPr>
        <w:t>credible = posterior.ppf([0.025, 0.975])</w:t>
      </w:r>
      <w:r>
        <w:t>：用 posterior 的 2.5% 与 97.5% 分位数，约为 [44.01397995,58.57222695]。</w:t>
      </w:r>
    </w:p>
    <w:p>
      <w:pPr>
        <w:jc w:val="left"/>
      </w:pPr>
      <w:r>
        <w:t xml:space="preserve">新观测的预测方差=σ²+τₙ²=64+400/29 → </w:t>
      </w:r>
      <w:r>
        <w:rPr>
          <w:rFonts w:ascii="Courier New" w:hAnsi="Courier New" w:eastAsia="Songti SC"/>
          <w:color w:val="000000"/>
          <w:sz w:val="20"/>
        </w:rPr>
        <w:t>predictive_var = sigma**2 + posterior_var</w:t>
      </w:r>
      <w:r>
        <w:t>：未知均值的不确定性与未来独立观测噪声相加，预测区间因而比参数可信区间宽。</w:t>
      </w:r>
    </w:p>
    <w:p>
      <w:pPr>
        <w:jc w:val="both"/>
      </w:pPr>
      <w:r>
        <w:rPr>
          <w:b/>
        </w:rPr>
        <w:t>易错提示</w:t>
      </w:r>
      <w:r>
        <w:t xml:space="preserve">  共轭公式假设各观测条件独立、共享均值且 σ 已知；若 σ 也未知，不能照搬本例的正态后验。可信区间讨论 μ，预测区间讨论一个新观测，两种对象和方差不可混淆。</w:t>
      </w:r>
    </w:p>
    <w:p>
      <w:pPr>
        <w:pStyle w:val="Caption"/>
        <w:keepNext/>
        <w:spacing w:before="120" w:after="100"/>
      </w:pPr>
      <w:bookmarkStart w:id="76" w:name="bd0462db222d2b73a8873"/>
      <w:r>
        <w:rPr>
          <w:b/>
        </w:rPr>
        <w:t>正文代码 e36_normal_normal.py</w:t>
      </w:r>
      <w:bookmarkEnd w:id="76"/>
    </w:p>
    <w:tbl>
      <w:tblPr>
        <w:tblW w:type="auto" w:w="0"/>
        <w:jc w:val="center"/>
        <w:tblLayout w:type="fixed"/>
        <w:tblLook w:firstColumn="1" w:firstRow="1" w:lastColumn="0" w:lastRow="0" w:noHBand="0" w:noVBand="1" w:val="04A0"/>
        <w:tblCaption w:val="正文源码 e36_normal_norm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教材位置：第5章，第5.8节；图 5-3。</w:t>
            </w:r>
          </w:p>
          <w:p>
            <w:pPr>
              <w:pStyle w:val="CodeLine"/>
              <w:keepNext w:val="0"/>
              <w:keepLines/>
              <w:widowControl w:val="0"/>
            </w:pPr>
            <w:r>
              <w:rPr>
                <w:color w:val="365B45"/>
              </w:rPr>
              <w:t># 已知观测标准差时的正态—正态共轭更新；本例完全解析，不随机抽样。</w:t>
            </w:r>
          </w:p>
          <w:p>
            <w:pPr>
              <w:pStyle w:val="CodeLine"/>
              <w:keepNext w:val="0"/>
              <w:keepLines/>
              <w:widowControl w:val="0"/>
            </w:pPr>
            <w:r>
              <w:rPr>
                <w:color w:val="365B45"/>
              </w:rPr>
              <w:t># 学习目标：把先验精度、样本信息和后验预测对应到可核对的计算。</w:t>
            </w:r>
          </w:p>
          <w:p>
            <w:pPr>
              <w:pStyle w:val="CodeLine"/>
              <w:keepNext w:val="0"/>
              <w:keepLines/>
              <w:widowControl w:val="0"/>
            </w:pPr>
            <w:r>
              <w:rPr>
                <w:color w:val="365B45"/>
              </w:rPr>
              <w:t># 观测、μ、μ0、τ0、sigma 使用同一测量单位；方差使用该单位的平方。</w:t>
            </w:r>
          </w:p>
          <w:p>
            <w:pPr>
              <w:pStyle w:val="CodeLine"/>
              <w:keepNext w:val="0"/>
              <w:keepLines/>
              <w:widowControl w:val="0"/>
            </w:pPr>
            <w:r>
              <w:rPr>
                <w:color w:val="365B45"/>
              </w:rPr>
              <w:t># data 形状为 (4,)，区间端点形状为 (2,)，所有密度共用原测量尺度。</w:t>
            </w:r>
          </w:p>
          <w:p>
            <w:pPr>
              <w:pStyle w:val="CodeLine"/>
              <w:keepNext w:val="0"/>
              <w:keepLines/>
              <w:widowControl w:val="0"/>
            </w:pPr>
            <w:r>
              <w:rPr>
                <w:color w:val="365B45"/>
              </w:rPr>
              <w:t># 参数：μ0=50、τ0=10、sigma=8，四次观测为 52、48、55、51。</w:t>
            </w:r>
          </w:p>
          <w:p>
            <w:pPr>
              <w:pStyle w:val="CodeLine"/>
              <w:keepNext w:val="0"/>
              <w:keepLines/>
              <w:widowControl w:val="0"/>
            </w:pPr>
            <w:r>
              <w:rPr>
                <w:color w:val="365B45"/>
              </w:rPr>
              <w:t># 输出后验均值/方差/可信区间及下一次观测的预测区间，保存对应图片。</w:t>
            </w:r>
          </w:p>
          <w:p>
            <w:pPr>
              <w:pStyle w:val="CodeLine"/>
              <w:keepNext w:val="0"/>
              <w:keepLines/>
              <w:widowControl w:val="0"/>
            </w:pPr>
            <w:r>
              <w:rPr>
                <w:color w:val="365B45"/>
              </w:rPr>
              <w:t># 运行：安装 requirements.txt 中依赖后执行 python e36_normal_normal.py。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rPr>
                <w:color w:val="365B45"/>
              </w:rPr>
              <w:t># 假设给定 μ 后四个观测条件独立，同服从 N(μ,sigma²)。</w:t>
            </w:r>
          </w:p>
          <w:p>
            <w:pPr>
              <w:pStyle w:val="CodeLine"/>
              <w:keepNext w:val="0"/>
              <w:keepLines/>
              <w:widowControl w:val="0"/>
            </w:pPr>
            <w:r>
              <w:rPr>
                <w:color w:val="365B45"/>
              </w:rPr>
              <w:t># sigma=8 是已知观测标准差，不用这四个观测重新估计它。</w:t>
            </w:r>
          </w:p>
          <w:p>
            <w:pPr>
              <w:pStyle w:val="CodeLine"/>
              <w:keepNext w:val="0"/>
              <w:keepLines/>
              <w:widowControl w:val="0"/>
            </w:pPr>
            <w:r>
              <w:t>mu0, tau0, sigma = 50.0, 10.0, 8.0</w:t>
            </w:r>
          </w:p>
          <w:p>
            <w:pPr>
              <w:pStyle w:val="CodeLine"/>
              <w:keepNext w:val="0"/>
              <w:keepLines/>
              <w:widowControl w:val="0"/>
            </w:pPr>
            <w:r>
              <w:t>data = np.array([52.0, 48.0, 55.0, 51.0])</w:t>
            </w:r>
          </w:p>
          <w:p>
            <w:pPr>
              <w:pStyle w:val="CodeLine"/>
              <w:keepNext w:val="0"/>
              <w:keepLines/>
              <w:widowControl w:val="0"/>
            </w:pPr>
            <w:r>
              <w:t>n = data.size</w:t>
            </w:r>
          </w:p>
          <w:p>
            <w:pPr>
              <w:pStyle w:val="CodeLine"/>
              <w:keepNext w:val="0"/>
              <w:keepLines/>
              <w:widowControl w:val="0"/>
            </w:pPr>
            <w:r>
              <w:t>sample_mean = data.mean()</w:t>
            </w:r>
          </w:p>
          <w:p>
            <w:pPr>
              <w:pStyle w:val="CodeLine"/>
              <w:keepNext w:val="0"/>
              <w:keepLines/>
              <w:widowControl w:val="0"/>
            </w:pPr>
            <w:r>
              <w:rPr>
                <w:color w:val="365B45"/>
              </w:rPr>
              <w:t># 精度是方差的倒数；独立正态信息在精度尺度上相加。</w:t>
            </w:r>
          </w:p>
          <w:p>
            <w:pPr>
              <w:pStyle w:val="CodeLine"/>
              <w:keepNext w:val="0"/>
              <w:keepLines/>
              <w:widowControl w:val="0"/>
            </w:pPr>
            <w:r>
              <w:t>prior_precision = 1 / tau0**2</w:t>
            </w:r>
          </w:p>
          <w:p>
            <w:pPr>
              <w:pStyle w:val="CodeLine"/>
              <w:keepNext w:val="0"/>
              <w:keepLines/>
              <w:widowControl w:val="0"/>
            </w:pPr>
            <w:r>
              <w:t>data_precision = n / sigma**2</w:t>
            </w:r>
          </w:p>
          <w:p>
            <w:pPr>
              <w:pStyle w:val="CodeLine"/>
              <w:keepNext w:val="0"/>
              <w:keepLines/>
              <w:widowControl w:val="0"/>
            </w:pPr>
            <w:r>
              <w:t>posterior_var = 1 / (prior_precision + data_precision)</w:t>
            </w:r>
          </w:p>
          <w:p>
            <w:pPr>
              <w:pStyle w:val="CodeLine"/>
              <w:keepNext w:val="0"/>
              <w:keepLines/>
              <w:widowControl w:val="0"/>
            </w:pPr>
            <w:r>
              <w:t>posterior_mean = posterior_var * (</w:t>
            </w:r>
          </w:p>
          <w:p>
            <w:pPr>
              <w:pStyle w:val="CodeLine"/>
              <w:keepNext w:val="0"/>
              <w:keepLines/>
              <w:widowControl w:val="0"/>
            </w:pPr>
            <w:r>
              <w:t xml:space="preserve">    prior_precision * mu0 + data_precision * sample_mean</w:t>
            </w:r>
          </w:p>
          <w:p>
            <w:pPr>
              <w:pStyle w:val="CodeLine"/>
              <w:keepNext w:val="0"/>
              <w:keepLines/>
              <w:widowControl w:val="0"/>
            </w:pPr>
            <w:r>
              <w:t>)</w:t>
            </w:r>
          </w:p>
          <w:p>
            <w:pPr>
              <w:pStyle w:val="CodeLine"/>
              <w:keepNext w:val="0"/>
              <w:keepLines/>
              <w:widowControl w:val="0"/>
            </w:pPr>
            <w:r>
              <w:t>posterior_sd = np.sqrt(posterior_var)</w:t>
            </w:r>
          </w:p>
          <w:p>
            <w:pPr>
              <w:pStyle w:val="CodeLine"/>
              <w:keepNext w:val="0"/>
              <w:keepLines/>
              <w:widowControl w:val="0"/>
            </w:pPr>
            <w:r>
              <w:rPr>
                <w:color w:val="365B45"/>
              </w:rPr>
              <w:t># 后验均值是先验均值与样本均值的加权平均，权重和为 1。</w:t>
            </w:r>
          </w:p>
          <w:p>
            <w:pPr>
              <w:pStyle w:val="CodeLine"/>
              <w:keepNext w:val="0"/>
              <w:keepLines/>
              <w:widowControl w:val="0"/>
            </w:pPr>
            <w:r>
              <w:t>data_weight = data_precision / (prior_precision + data_precision)</w:t>
            </w:r>
          </w:p>
          <w:p>
            <w:pPr>
              <w:pStyle w:val="CodeLine"/>
              <w:keepNext w:val="0"/>
              <w:keepLines/>
              <w:widowControl w:val="0"/>
            </w:pPr>
            <w:r>
              <w:t>assert np.isclose(data_weight, 25 / 29)</w:t>
            </w:r>
          </w:p>
          <w:p>
            <w:pPr>
              <w:pStyle w:val="CodeLine"/>
              <w:keepNext w:val="0"/>
              <w:keepLines/>
              <w:widowControl w:val="0"/>
            </w:pPr>
            <w:r>
              <w:t>assert np.isclose(posterior_mean, 2975 / 58)</w:t>
            </w:r>
          </w:p>
          <w:p>
            <w:pPr>
              <w:pStyle w:val="CodeLine"/>
              <w:keepNext w:val="0"/>
              <w:keepLines/>
              <w:widowControl w:val="0"/>
            </w:pPr>
            <w:r>
              <w:t>assert np.isclose(posterior_var, 400 / 29)</w:t>
            </w:r>
          </w:p>
          <w:p>
            <w:pPr>
              <w:pStyle w:val="CodeLine"/>
              <w:keepNext w:val="0"/>
              <w:keepLines/>
              <w:widowControl w:val="0"/>
            </w:pPr>
            <w:r>
              <w:t>prior = stats.norm(loc=mu0, scale=tau0)</w:t>
            </w:r>
          </w:p>
          <w:p>
            <w:pPr>
              <w:pStyle w:val="CodeLine"/>
              <w:keepNext w:val="0"/>
              <w:keepLines/>
              <w:widowControl w:val="0"/>
            </w:pPr>
            <w:r>
              <w:t>posterior = stats.norm(loc=posterior_mean, scale=posterior_sd)</w:t>
            </w:r>
          </w:p>
          <w:p>
            <w:pPr>
              <w:pStyle w:val="CodeLine"/>
              <w:keepNext w:val="0"/>
              <w:keepLines/>
              <w:widowControl w:val="0"/>
            </w:pPr>
            <w:r>
              <w:rPr>
                <w:color w:val="365B45"/>
              </w:rPr>
              <w:t># 等尾可信区间按后验分布分位数给出，是未知 μ 的后验概率范围。</w:t>
            </w:r>
          </w:p>
          <w:p>
            <w:pPr>
              <w:pStyle w:val="CodeLine"/>
              <w:keepNext w:val="0"/>
              <w:keepLines/>
              <w:widowControl w:val="0"/>
            </w:pPr>
            <w:r>
              <w:t>credible = posterior.ppf([0.025, 0.975])</w:t>
            </w:r>
          </w:p>
          <w:p>
            <w:pPr>
              <w:pStyle w:val="CodeLine"/>
              <w:keepNext w:val="0"/>
              <w:keepLines/>
              <w:widowControl w:val="0"/>
            </w:pPr>
            <w:r>
              <w:rPr>
                <w:color w:val="365B45"/>
              </w:rPr>
              <w:t># 预测还含一次新观测自身的噪声，不能只用 posterior_sd 作预测标准差。</w:t>
            </w:r>
          </w:p>
          <w:p>
            <w:pPr>
              <w:pStyle w:val="CodeLine"/>
              <w:keepNext w:val="0"/>
              <w:keepLines/>
              <w:widowControl w:val="0"/>
            </w:pPr>
            <w:r>
              <w:t>predictive_var = sigma**2 + posterior_var</w:t>
            </w:r>
          </w:p>
          <w:p>
            <w:pPr>
              <w:pStyle w:val="CodeLine"/>
              <w:keepNext w:val="0"/>
              <w:keepLines/>
              <w:widowControl w:val="0"/>
            </w:pPr>
            <w:r>
              <w:t>predictive = stats.norm(loc=posterior_mean, scale=np.sqrt(predictive_var))</w:t>
            </w:r>
          </w:p>
          <w:p>
            <w:pPr>
              <w:pStyle w:val="CodeLine"/>
              <w:keepNext w:val="0"/>
              <w:keepLines/>
              <w:widowControl w:val="0"/>
            </w:pPr>
            <w:r>
              <w:t>predictive_interval = predictive.ppf([0.025, 0.975])</w:t>
            </w:r>
          </w:p>
          <w:p>
            <w:pPr>
              <w:pStyle w:val="CodeLine"/>
              <w:keepNext w:val="0"/>
              <w:keepLines/>
              <w:widowControl w:val="0"/>
            </w:pPr>
            <w:r>
              <w:t>assert predictive_var &gt; posterior_var</w:t>
            </w:r>
          </w:p>
          <w:p>
            <w:pPr>
              <w:pStyle w:val="CodeLine"/>
              <w:keepNext w:val="0"/>
              <w:keepLines/>
              <w:widowControl w:val="0"/>
            </w:pPr>
            <w:r>
              <w:t>print("样本量、样本均值：", n, sample_mean)</w:t>
            </w:r>
          </w:p>
          <w:p>
            <w:pPr>
              <w:pStyle w:val="CodeLine"/>
              <w:keepNext w:val="0"/>
              <w:keepLines/>
              <w:widowControl w:val="0"/>
            </w:pPr>
            <w:r>
              <w:t>print("先验精度、数据精度：", prior_precision, data_precision)</w:t>
            </w:r>
          </w:p>
          <w:p>
            <w:pPr>
              <w:pStyle w:val="CodeLine"/>
              <w:keepNext w:val="0"/>
              <w:keepLines/>
              <w:widowControl w:val="0"/>
            </w:pPr>
            <w:r>
              <w:t>print("后验均值、后验方差：", posterior_mean, posterior_var)</w:t>
            </w:r>
          </w:p>
          <w:p>
            <w:pPr>
              <w:pStyle w:val="CodeLine"/>
              <w:keepNext w:val="0"/>
              <w:keepLines/>
              <w:widowControl w:val="0"/>
            </w:pPr>
            <w:r>
              <w:t>print("后验标准差：", posterior_sd)</w:t>
            </w:r>
          </w:p>
          <w:p>
            <w:pPr>
              <w:pStyle w:val="CodeLine"/>
              <w:keepNext w:val="0"/>
              <w:keepLines/>
              <w:widowControl w:val="0"/>
            </w:pPr>
            <w:r>
              <w:t>print("μ 的 95% 等尾可信区间：", credible)</w:t>
            </w:r>
          </w:p>
          <w:p>
            <w:pPr>
              <w:pStyle w:val="CodeLine"/>
              <w:keepNext w:val="0"/>
              <w:keepLines/>
              <w:widowControl w:val="0"/>
            </w:pPr>
            <w:r>
              <w:t>print("下一次观测的预测均值、方差：", predictive.mean(), predictive_var)</w:t>
            </w:r>
          </w:p>
          <w:p>
            <w:pPr>
              <w:pStyle w:val="CodeLine"/>
              <w:keepNext w:val="0"/>
              <w:keepLines/>
              <w:widowControl w:val="0"/>
            </w:pPr>
            <w:r>
              <w:t>print("下一次观测的 95% 预测区间：", predictive_interval)</w:t>
            </w:r>
          </w:p>
          <w:p>
            <w:pPr>
              <w:pStyle w:val="CodeLine"/>
              <w:keepNext w:val="0"/>
              <w:keepLines/>
              <w:widowControl w:val="0"/>
            </w:pPr>
            <w:r/>
          </w:p>
          <w:p>
            <w:pPr>
              <w:pStyle w:val="CodeLine"/>
              <w:keepNext w:val="0"/>
              <w:keepLines/>
              <w:widowControl w:val="0"/>
            </w:pPr>
            <w:r>
              <w:rPr>
                <w:color w:val="365B45"/>
              </w:rPr>
              <w:t># 同一后验在两个面板中回答不同问题：参数 μ 与未来观测。</w:t>
            </w:r>
          </w:p>
          <w:p>
            <w:pPr>
              <w:pStyle w:val="CodeLine"/>
              <w:keepNext w:val="0"/>
              <w:keepLines/>
              <w:widowControl w:val="0"/>
            </w:pPr>
            <w:r>
              <w:rPr>
                <w:color w:val="365B45"/>
              </w:rPr>
              <w:t># 图仅呈现以上解析分布，不再生成一批样本以替代精确计算。</w:t>
            </w:r>
          </w:p>
          <w:p>
            <w:pPr>
              <w:pStyle w:val="CodeLine"/>
              <w:keepNext w:val="0"/>
              <w:keepLines/>
              <w:widowControl w:val="0"/>
            </w:pPr>
            <w:r>
              <w:t>configure_chinese_plot()</w:t>
            </w:r>
          </w:p>
          <w:p>
            <w:pPr>
              <w:pStyle w:val="CodeLine"/>
              <w:keepNext w:val="0"/>
              <w:keepLines/>
              <w:widowControl w:val="0"/>
            </w:pPr>
            <w:r>
              <w:t>fig, axes = plt.subplots(1, 2, figsize=(6.3, 3.0), constrained_layout=True)</w:t>
            </w:r>
          </w:p>
          <w:p>
            <w:pPr>
              <w:pStyle w:val="CodeLine"/>
              <w:keepNext w:val="0"/>
              <w:keepLines/>
              <w:widowControl w:val="0"/>
            </w:pPr>
            <w:r>
              <w:t>grid = np.linspace(15, 85, 700)</w:t>
            </w:r>
          </w:p>
          <w:p>
            <w:pPr>
              <w:pStyle w:val="CodeLine"/>
              <w:keepNext w:val="0"/>
              <w:keepLines/>
              <w:widowControl w:val="0"/>
            </w:pPr>
            <w:r>
              <w:t>axes[0].plot(grid, prior.pdf(grid), label="μ 的先验")</w:t>
            </w:r>
          </w:p>
          <w:p>
            <w:pPr>
              <w:pStyle w:val="CodeLine"/>
              <w:keepNext w:val="0"/>
              <w:keepLines/>
              <w:widowControl w:val="0"/>
            </w:pPr>
            <w:r>
              <w:t>axes[0].plot(grid, posterior.pdf(grid), label="μ 的后验")</w:t>
            </w:r>
          </w:p>
          <w:p>
            <w:pPr>
              <w:pStyle w:val="CodeLine"/>
              <w:keepNext w:val="0"/>
              <w:keepLines/>
              <w:widowControl w:val="0"/>
            </w:pPr>
            <w:r>
              <w:t>axes[0].fill_between(</w:t>
            </w:r>
          </w:p>
          <w:p>
            <w:pPr>
              <w:pStyle w:val="CodeLine"/>
              <w:keepNext w:val="0"/>
              <w:keepLines/>
              <w:widowControl w:val="0"/>
            </w:pPr>
            <w:r>
              <w:t xml:space="preserve">    grid, posterior.pdf(grid),</w:t>
            </w:r>
          </w:p>
          <w:p>
            <w:pPr>
              <w:pStyle w:val="CodeLine"/>
              <w:keepNext w:val="0"/>
              <w:keepLines/>
              <w:widowControl w:val="0"/>
            </w:pPr>
            <w:r>
              <w:t xml:space="preserve">    where=(grid &gt;= credible[0]) &amp; (grid &lt;= credible[1]), alpha=0.2,</w:t>
            </w:r>
          </w:p>
          <w:p>
            <w:pPr>
              <w:pStyle w:val="CodeLine"/>
              <w:keepNext w:val="0"/>
              <w:keepLines/>
              <w:widowControl w:val="0"/>
            </w:pPr>
            <w:r>
              <w:t>)</w:t>
            </w:r>
          </w:p>
          <w:p>
            <w:pPr>
              <w:pStyle w:val="CodeLine"/>
              <w:keepNext w:val="0"/>
              <w:keepLines/>
              <w:widowControl w:val="0"/>
            </w:pPr>
            <w:r>
              <w:t>axes[0].axvline(sample_mean, color="gray", ls=":", label="样本均值")</w:t>
            </w:r>
          </w:p>
          <w:p>
            <w:pPr>
              <w:pStyle w:val="CodeLine"/>
              <w:keepNext w:val="0"/>
              <w:keepLines/>
              <w:widowControl w:val="0"/>
            </w:pPr>
            <w:r>
              <w:t>axes[0].set(title="未知均值的共轭更新", xlabel="未知均值 μ", ylabel="概率密度")</w:t>
            </w:r>
          </w:p>
          <w:p>
            <w:pPr>
              <w:pStyle w:val="CodeLine"/>
              <w:keepNext w:val="0"/>
              <w:keepLines/>
              <w:widowControl w:val="0"/>
            </w:pPr>
            <w:r>
              <w:t>axes[1].plot(grid, predictive.pdf(grid), label="下一次观测的预测密度")</w:t>
            </w:r>
          </w:p>
          <w:p>
            <w:pPr>
              <w:pStyle w:val="CodeLine"/>
              <w:keepNext w:val="0"/>
              <w:keepLines/>
              <w:widowControl w:val="0"/>
            </w:pPr>
            <w:r>
              <w:t>axes[1].plot(grid, posterior.pdf(grid), ls="--", label="μ 的后验密度")</w:t>
            </w:r>
          </w:p>
          <w:p>
            <w:pPr>
              <w:pStyle w:val="CodeLine"/>
              <w:keepNext w:val="0"/>
              <w:keepLines/>
              <w:widowControl w:val="0"/>
            </w:pPr>
            <w:r>
              <w:t>axes[1].fill_between(</w:t>
            </w:r>
          </w:p>
          <w:p>
            <w:pPr>
              <w:pStyle w:val="CodeLine"/>
              <w:keepNext w:val="0"/>
              <w:keepLines/>
              <w:widowControl w:val="0"/>
            </w:pPr>
            <w:r>
              <w:t xml:space="preserve">    grid, predictive.pdf(grid),</w:t>
            </w:r>
          </w:p>
          <w:p>
            <w:pPr>
              <w:pStyle w:val="CodeLine"/>
              <w:keepNext w:val="0"/>
              <w:keepLines/>
              <w:widowControl w:val="0"/>
            </w:pPr>
            <w:r>
              <w:t xml:space="preserve">    where=(grid &gt;= predictive_interval[0]) &amp; (grid &lt;= predictive_interval[1]),</w:t>
            </w:r>
          </w:p>
          <w:p>
            <w:pPr>
              <w:pStyle w:val="CodeLine"/>
              <w:keepNext w:val="0"/>
              <w:keepLines/>
              <w:widowControl w:val="0"/>
            </w:pPr>
            <w:r>
              <w:t xml:space="preserve">    alpha=0.2,</w:t>
            </w:r>
          </w:p>
          <w:p>
            <w:pPr>
              <w:pStyle w:val="CodeLine"/>
              <w:keepNext w:val="0"/>
              <w:keepLines/>
              <w:widowControl w:val="0"/>
            </w:pPr>
            <w:r>
              <w:t>)</w:t>
            </w:r>
          </w:p>
          <w:p>
            <w:pPr>
              <w:pStyle w:val="CodeLine"/>
              <w:keepNext w:val="0"/>
              <w:keepLines/>
              <w:widowControl w:val="0"/>
            </w:pPr>
            <w:r>
              <w:t>axes[1].set(title="预测需保留观测噪声", xlabel="下一次观测值", ylabel="概率密度")</w:t>
            </w:r>
          </w:p>
          <w:p>
            <w:pPr>
              <w:pStyle w:val="CodeLine"/>
              <w:keepNext w:val="0"/>
              <w:keepLines/>
              <w:widowControl w:val="0"/>
            </w:pPr>
            <w:r>
              <w:t>for ax in axes:</w:t>
            </w:r>
          </w:p>
          <w:p>
            <w:pPr>
              <w:pStyle w:val="CodeLine"/>
              <w:keepNext w:val="0"/>
              <w:keepLines/>
              <w:widowControl w:val="0"/>
            </w:pPr>
            <w:r>
              <w:t xml:space="preserve">    ax.legend(fontsize=7.5)</w:t>
            </w:r>
          </w:p>
          <w:p>
            <w:pPr>
              <w:pStyle w:val="CodeLine"/>
              <w:keepNext w:val="0"/>
              <w:keepLines/>
              <w:widowControl w:val="0"/>
            </w:pPr>
            <w:r>
              <w:t xml:space="preserve">    ax.grid(alpha=0.2)</w:t>
            </w:r>
          </w:p>
          <w:p>
            <w:pPr>
              <w:pStyle w:val="CodeLine"/>
              <w:keepNext w:val="0"/>
              <w:keepLines/>
              <w:widowControl w:val="0"/>
            </w:pPr>
            <w:r>
              <w:t>fig.savefig("normal_normal.png",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样本量、样本均值： 4 51.5</w:t>
        <w:br/>
        <w:t>先验精度、数据精度： 0.01 0.0625</w:t>
        <w:br/>
        <w:t>后验均值、后验方差： 51.293103448275865 13.793103448275863</w:t>
        <w:br/>
        <w:t>后验标准差： 3.713906763541037</w:t>
        <w:br/>
        <w:t>μ 的 95% 等尾可信区间： [44.01397995 58.57222695]</w:t>
        <w:br/>
        <w:t>下一次观测的预测均值、方差： 51.293103448275865 77.79310344827586</w:t>
        <w:br/>
        <w:t>下一次观测的 95% 预测区间： [34.00614295 68.58006395]</w:t>
      </w:r>
    </w:p>
    <w:p>
      <w:pPr>
        <w:pStyle w:val="Figure"/>
        <w:jc w:val="center"/>
      </w:pPr>
      <w:r>
        <w:drawing>
          <wp:inline xmlns:a="http://schemas.openxmlformats.org/drawingml/2006/main" xmlns:pic="http://schemas.openxmlformats.org/drawingml/2006/picture">
            <wp:extent cx="5760000" cy="2795147"/>
            <wp:docPr id="17" name="Picture 17" descr="已知观测方差的正态—正态更新。先验中心50、标准差10，四个固定观测52、48、55、51，观测标准差8。左图比较参数μ的先验与后验；右图显示未来单个观测的后验预测密度及区间。场景及观测均为教学设定。" title="图5-3"/>
            <wp:cNvGraphicFramePr>
              <a:graphicFrameLocks noChangeAspect="1"/>
            </wp:cNvGraphicFramePr>
            <a:graphic>
              <a:graphicData uri="http://schemas.openxmlformats.org/drawingml/2006/picture">
                <pic:pic>
                  <pic:nvPicPr>
                    <pic:cNvPr id="0" name="normal_normal.png"/>
                    <pic:cNvPicPr/>
                  </pic:nvPicPr>
                  <pic:blipFill>
                    <a:blip r:embed="rId27"/>
                    <a:stretch>
                      <a:fillRect/>
                    </a:stretch>
                  </pic:blipFill>
                  <pic:spPr>
                    <a:xfrm>
                      <a:off x="0" y="0"/>
                      <a:ext cx="5760000" cy="2795147"/>
                    </a:xfrm>
                    <a:prstGeom prst="rect"/>
                  </pic:spPr>
                </pic:pic>
              </a:graphicData>
            </a:graphic>
          </wp:inline>
        </w:drawing>
      </w:r>
    </w:p>
    <w:p>
      <w:pPr>
        <w:pStyle w:val="Caption"/>
      </w:pPr>
      <w:r>
        <w:t>图 5-3  已知观测方差的正态—正态更新。先验中心50、标准差10，四个固定观测52、48、55、51，观测标准差8。左图比较参数μ的先验与后验；右图显示未来单个观测的后验预测密度及区间。场景及观测均为教学设定。</w:t>
      </w:r>
    </w:p>
    <w:p>
      <w:pPr>
        <w:jc w:val="both"/>
      </w:pPr>
      <w:r>
        <w:rPr>
          <w:b/>
        </w:rPr>
        <w:t>读图指南</w:t>
      </w:r>
      <w:r>
        <w:t xml:space="preserve">  左图横轴为共同均值μ，后验比先验更集中，中心从50移到约51.2931；右图横轴为未来观测值，预测分布还包含标准差8的个体噪声，因而更宽。两图虽使用相同测量单位，却是不同随机对象，不可把参数区间当作个体覆盖区间。</w:t>
      </w:r>
    </w:p>
    <w:p>
      <w:pPr>
        <w:jc w:val="both"/>
      </w:pPr>
      <w:r>
        <w:t>敏感性检查可以分别改变先验中心、先验宽度与假定噪声。宽先验减少先验中心的影响，较小σ提高数据的权重；两者不是同一个操作。若当前样本不是独立同方差正态，或σ来自很少数据而非确知外部校准，应改用相应模型，不能把估出的σ当作毫无误差的常数后仍宣称本公式精确。</w:t>
      </w:r>
    </w:p>
    <w:p>
      <w:pPr>
        <w:pStyle w:val="Heading2"/>
        <w:pageBreakBefore w:val="0"/>
      </w:pPr>
      <w:bookmarkStart w:id="77" w:name="b6d51c651dea2435b2b48"/>
      <w:r>
        <w:t>5.9 分布拟合 分位数图与检验校准</w:t>
      </w:r>
      <w:bookmarkEnd w:id="77"/>
    </w:p>
    <w:p>
      <w:pPr>
        <w:jc w:val="both"/>
      </w:pPr>
      <w:r>
        <w:t>选择候选分布时，先检查数据支持集、生成机制、暴露量与分组，再拟合参数。正态、伽马、对数正态即使都能画出平滑曲线，也可能对尾部、负值或尺度给出不同预测。直方图依赖分箱，曲线视觉上贴合不能代替对累积概率与分位数的检查。若最终用途是极端尾部预测，中心拟合好尤其不能保证尾部可靠。</w:t>
      </w:r>
    </w:p>
    <w:p>
      <w:pPr>
        <w:jc w:val="both"/>
      </w:pPr>
      <w:r>
        <w:t>经验累积分布函数把每个观测以1/n质量累加。分位数—分位数图，常简称Q—Q图，则先把数据排序，横轴放候选参考分布在相应累计概率处的理论分位数，纵轴放样本有序值。判断弯曲前，必须先说清横纵轴、参考分布和数据是否经过对数变换；交换坐标轴会改变视觉方向。</w:t>
      </w:r>
    </w:p>
    <w:p>
      <w:pPr>
        <w:jc w:val="both"/>
      </w:pPr>
      <w:r>
        <w:t>本例程序实际调用stats.probplot，SciPy官方将其称为“概率图”：横轴采用指定理论分布的顺序统计量中位数估计，纵轴为排好序的样本值，并可拟合一条最小二乘参考线。它与常见理论分位数对样本分位数的Q—Q诊断思路接近，但绘图位置约定有别；更不能与比较累计概率的P—P图混用。下面讨论的位置尺度、两尾与样本波动，均应放回这个具体坐标约定理解。[P20]</w:t>
      </w:r>
    </w:p>
    <w:p>
      <w:pPr>
        <w:jc w:val="both"/>
      </w:pPr>
      <w:r>
        <w:t>如果样本来自参考家族的某个位置与尺度变换，点会大致沿一条直线。直线的截距反映位置差异，斜率反映尺度差异；仅仅偏离45度线不一定说明分布形状不对。图中的拟合线可能是最小二乘线或通过选定分位数的线，应结合绘图方法解释。样本有限时，最外侧几个顺序统计量尤其不稳定。</w:t>
      </w:r>
    </w:p>
    <w:p>
      <w:pPr>
        <w:jc w:val="both"/>
      </w:pPr>
      <w:r>
        <w:t>在“横轴标准正态理论分位数、纵轴当前数据”这一约定下，右端点明显高于参考线，表示相应的样本高分位数更大；左端点明显低于线，表示样本低分位数更小。若两端向外张开而中间较直，常提示相对于正态更重的两尾；若两端向内收，可能提示较轻尾。只看一端不能把位置、尺度、偏态和尾重完全分开，也不能把任意向上弯直接等同“右偏”。</w:t>
      </w:r>
    </w:p>
    <w:p>
      <w:pPr>
        <w:jc w:val="both"/>
      </w:pPr>
      <w:r>
        <w:t>若整段正态分位数图呈有规律的不对称弯曲，偏态是可调查的原因之一，但仍应同时查看两尾、原始尺度、离群点和样本量。对本例，右图使用log(data)而非data；因此接近直线支持的是“对数数据与某正态分布相容”，与“原数据正态”是两个不同命题。对数正态原数据在正态参考下会出现形状偏离，换成正确的对数正态参考后则可能近似直线。</w:t>
      </w:r>
    </w:p>
    <w:p>
      <w:pPr>
        <w:jc w:val="both"/>
      </w:pPr>
      <w:r>
        <w:t>读图应寻找稳定、系统的模式，而不是把每个点必须在线上作为验收标准。模拟同样样本量的参考样本或绘制模拟包络，可以帮助判断尾点的自然波动；参数拟合会影响这种参照。Q—Q图是诊断工具，不能单凭图形宣判独立性、因果关系或极端尾部外推可靠。</w:t>
      </w:r>
    </w:p>
    <w:p>
      <w:pPr>
        <w:jc w:val="both"/>
      </w:pPr>
      <w:r>
        <w:t>极大似然偏好能够更好适应当前数据的模型，增加参数常会提高拟合程度。AIC=2d−2ℓ(θ̂)在最大对数似然之外加入自由参数数目d的惩罚。它用于同一数据、同一尺度、可比似然下候选模型的相对比较；较小表示这一准则更偏好，但不等于模型为真的概率，也不等于绝对拟合已经通过。预先固定的参数不计入自由参数数目。</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D</m:t>
                  </m:r>
                </m:e>
                <m:sub>
                  <m:r>
                    <m:t>n</m:t>
                  </m:r>
                </m:sub>
              </m:sSub>
              <m:r>
                <m:t>=</m:t>
              </m:r>
              <m:sSub>
                <m:e>
                  <m:r>
                    <m:rPr>
                      <m:nor/>
                    </m:rPr>
                    <m:t>sup</m:t>
                  </m:r>
                </m:e>
                <m:sub>
                  <m:r>
                    <m:t>x</m:t>
                  </m:r>
                </m:sub>
              </m:sSub>
              <m:r>
                <m:t>|</m:t>
              </m:r>
              <m:sSub>
                <m:e>
                  <m:r>
                    <m:t>F</m:t>
                  </m:r>
                </m:e>
                <m:sub>
                  <m:r>
                    <m:t>n</m:t>
                  </m:r>
                </m:sub>
              </m:sSub>
              <m:r>
                <m:t>(</m:t>
              </m:r>
              <m:r>
                <m:t>x</m:t>
              </m:r>
              <m:r>
                <m:t>)</m:t>
              </m:r>
              <m:r>
                <m:t>−</m:t>
              </m:r>
              <m:r>
                <m:t>F</m:t>
              </m:r>
              <m:r>
                <m:t>(</m:t>
              </m:r>
              <m:r>
                <m:t>x</m:t>
              </m:r>
              <m:r>
                <m:t>;</m:t>
              </m:r>
              <m:acc>
                <m:accPr>
                  <m:chr m:val="̂"/>
                </m:accPr>
                <m:e>
                  <m:r>
                    <m:t>θ</m:t>
                  </m:r>
                </m:e>
              </m:acc>
              <m:r>
                <m:t>)</m:t>
              </m:r>
              <m:r>
                <m:t>|</m:t>
              </m:r>
            </m:oMath>
          </w:p>
        </w:tc>
        <w:tc>
          <w:tcPr>
            <w:tcW w:type="dxa" w:w="1020"/>
            <w:tcMar>
              <w:top w:w="35" w:type="dxa"/>
              <w:bottom w:w="35" w:type="dxa"/>
              <w:left w:w="0" w:type="dxa"/>
              <w:right w:w="0" w:type="dxa"/>
            </w:tcMar>
            <w:vAlign w:val="center"/>
          </w:tcPr>
          <w:p>
            <w:pPr>
              <w:pStyle w:val="Equation"/>
              <w:keepNext w:val="0"/>
              <w:jc w:val="right"/>
            </w:pPr>
            <w:r>
              <w:t>（5.13）</w:t>
            </w:r>
          </w:p>
        </w:tc>
      </w:tr>
    </w:tbl>
    <w:p>
      <w:pPr>
        <w:jc w:val="both"/>
      </w:pPr>
      <w:r>
        <w:t>Dₙ为Kolmogorov—Smirnov距离，Fₙ为经验累积分布函数，F(x;θ̂)为拟合模型累积分布函数，sup表示在所有阈值x上取最大可能差。统计量越大表示累计分布偏离越明显；把它转换为p值还需要匹配参数是否已知、样本量与抽样机制的参考分布。</w:t>
      </w:r>
    </w:p>
    <w:p>
      <w:pPr>
        <w:jc w:val="both"/>
      </w:pPr>
      <w:r>
        <w:t>若模型参数事先完全指定，经典KS检验使用相应的固定分布参考。若参数从同一数据估计，拟合过程已经使曲线更接近数据，原来的参考分布通常不再适用。合理的参数自助校准先拟合原数据，再从拟合模型反复生成同样大小的新样本；每个新样本都重新拟合未知参数，再计算距离，最后用这些距离比较当前距离。重新拟合这一步必须与原分析一致。[P13]</w:t>
      </w:r>
    </w:p>
    <w:p>
      <w:pPr>
        <w:jc w:val="both"/>
      </w:pPr>
      <w:r>
        <w:t>模拟校准的p值也有蒙特卡洛波动。1999次参考模拟时，常用(b+1)/(1999+1)计数，其中b为参考统计量至少与观测一样大的次数；不能把没有更大参考值简单报为概率0。校准解决的是检验参考分布的问题，并不会让模型假设自动成为事实。未拒绝意味着该检验没有发现足够偏离，仍可能存在它不敏感的结构差异。</w:t>
      </w:r>
    </w:p>
    <w:p>
      <w:pPr>
        <w:keepNext/>
        <w:jc w:val="both"/>
      </w:pPr>
      <w:r>
        <w:rPr>
          <w:b/>
        </w:rPr>
        <w:t>程序</w:t>
      </w:r>
      <w:r>
        <w:t xml:space="preserve"> e19_distribution_fit.py  程序以种子30生成150个正值，logX的均值为log5、标准差0.9，所以原尺度中位数为5。候选为正态、伽马分布和对数正态；后两者固定loc=0，各模型均有2个自由参数。图左在同一原尺度比较密度并打印AIC；图右画log(data)的正态概率图。goodness_of_fit对log(data)进行正态家族KS校准，使用种子31与1999个参考样本，并在各样本重新拟合未知均值和尺度。</w:t>
      </w:r>
    </w:p>
    <w:p>
      <w:pPr>
        <w:jc w:val="both"/>
      </w:pPr>
      <w:r>
        <w:rPr>
          <w:b/>
        </w:rPr>
        <w:t>编程思路</w:t>
      </w:r>
      <w:r>
        <w:t xml:space="preserve">  先生成固定种子的对数正态教学数据，再拟合正态、固定 loc=0 的 Gamma 和对数正态三个候选模型。以对数似然和自由参数数目计算 AIC，并对拟合后正态化的对数数据使用蒙特卡洛校准的拟合优度检验。</w:t>
      </w:r>
    </w:p>
    <w:p>
      <w:pPr>
        <w:jc w:val="both"/>
      </w:pPr>
      <w:r>
        <w:rPr>
          <w:b/>
        </w:rPr>
        <w:t>代码对应</w:t>
      </w:r>
    </w:p>
    <w:p>
      <w:pPr>
        <w:jc w:val="left"/>
      </w:pPr>
      <w:r>
        <w:t xml:space="preserve">在每个模型约束下最大化样本似然 → </w:t>
      </w:r>
      <w:r>
        <w:rPr>
          <w:rFonts w:ascii="Courier New" w:hAnsi="Courier New" w:eastAsia="Songti SC"/>
          <w:color w:val="000000"/>
          <w:sz w:val="20"/>
        </w:rPr>
        <w:t>parameters = family.fit(data, **fixed)</w:t>
      </w:r>
      <w:r>
        <w:t>：family.fit(data,**fixed) 返回包含固定位置参数的完整参数元组，分布构造时需按原顺序传回。</w:t>
      </w:r>
    </w:p>
    <w:p>
      <w:pPr>
        <w:jc w:val="left"/>
      </w:pPr>
      <w:r>
        <w:t xml:space="preserve">ℓ=∑ log f(xᵢ;θ̂) → </w:t>
      </w:r>
      <w:r>
        <w:rPr>
          <w:rFonts w:ascii="Courier New" w:hAnsi="Courier New" w:eastAsia="Songti SC"/>
          <w:color w:val="000000"/>
          <w:sz w:val="20"/>
        </w:rPr>
        <w:t>loglike = rv.logpdf(data).sum()</w:t>
      </w:r>
      <w:r>
        <w:t>：直接求 logpdf 的和比先连乘密度再取对数更稳定。</w:t>
      </w:r>
    </w:p>
    <w:p>
      <w:pPr>
        <w:jc w:val="left"/>
      </w:pPr>
      <w:r>
        <w:t xml:space="preserve">AIC=2q−2ℓ 中 q 是自由估计参数数 → </w:t>
      </w:r>
      <w:r>
        <w:rPr>
          <w:rFonts w:ascii="Courier New" w:hAnsi="Courier New" w:eastAsia="Songti SC"/>
          <w:color w:val="000000"/>
          <w:sz w:val="20"/>
        </w:rPr>
        <w:t>free_count = len(parameters) - len(fixed)</w:t>
      </w:r>
      <w:r>
        <w:t>：固定 floc=0 的参数不能再次计入惩罚项；参数元组长度本身不是 q。</w:t>
      </w:r>
    </w:p>
    <w:p>
      <w:pPr>
        <w:jc w:val="left"/>
      </w:pPr>
      <w:r>
        <w:t xml:space="preserve">在每次模拟中重估参数，校准复合原假设检验 → </w:t>
      </w:r>
      <w:r>
        <w:rPr>
          <w:rFonts w:ascii="Courier New" w:hAnsi="Courier New" w:eastAsia="Songti SC"/>
          <w:color w:val="000000"/>
          <w:sz w:val="20"/>
        </w:rPr>
        <w:t>result = stats.goodness_of_fit(stats.norm, np.log(data), statistic="ks",</w:t>
        <w:br/>
        <w:t xml:space="preserve">                              n_mc_samples=1999, rng=np.random.default_rng(31))</w:t>
      </w:r>
      <w:r>
        <w:t>：goodness_of_fit 对数据驱动的拟合进行蒙特卡洛校准，避免套用参数完全已知的 KS 表。</w:t>
      </w:r>
    </w:p>
    <w:p>
      <w:pPr>
        <w:jc w:val="both"/>
      </w:pPr>
      <w:r>
        <w:rPr>
          <w:b/>
        </w:rPr>
        <w:t>易错提示</w:t>
      </w:r>
      <w:r>
        <w:t xml:space="preserve">  AIC 只比较当前候选模型的相对拟合与复杂度，不证明获胜模型真实。这里生成机制已知只为教学；实际数据仍需考察独立性、支持、异常值与模型用途。</w:t>
      </w:r>
    </w:p>
    <w:p>
      <w:pPr>
        <w:pStyle w:val="Caption"/>
        <w:keepNext/>
        <w:spacing w:before="120" w:after="100"/>
      </w:pPr>
      <w:bookmarkStart w:id="78" w:name="bc2b07a6ba8087241ad55"/>
      <w:r>
        <w:rPr>
          <w:b/>
        </w:rPr>
        <w:t>正文代码 e19_distribution_fit.py</w:t>
      </w:r>
      <w:bookmarkEnd w:id="78"/>
    </w:p>
    <w:tbl>
      <w:tblPr>
        <w:tblW w:type="auto" w:w="0"/>
        <w:jc w:val="center"/>
        <w:tblLayout w:type="fixed"/>
        <w:tblLook w:firstColumn="1" w:firstRow="1" w:lastColumn="0" w:lastRow="0" w:noHBand="0" w:noVBand="1" w:val="04A0"/>
        <w:tblCaption w:val="正文源码 e19_distribution_fi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教材位置：第5章，第5.9节；图 5-4。</w:t>
            </w:r>
          </w:p>
          <w:p>
            <w:pPr>
              <w:pStyle w:val="CodeLine"/>
              <w:keepNext w:val="0"/>
              <w:keepLines/>
              <w:widowControl w:val="0"/>
            </w:pPr>
            <w:r>
              <w:rPr>
                <w:color w:val="365B45"/>
              </w:rPr>
              <w:t># 单位、变量与形状：各候选分布用相同正值数据；观测单位任意但统一，对数表示采用该单位后的</w:t>
            </w:r>
          </w:p>
          <w:p>
            <w:pPr>
              <w:pStyle w:val="CodeLine"/>
              <w:keepNext w:val="0"/>
              <w:keepLines/>
              <w:widowControl w:val="0"/>
            </w:pPr>
            <w:r>
              <w:rPr>
                <w:color w:val="365B45"/>
              </w:rPr>
              <w:t># 数值。</w:t>
            </w:r>
          </w:p>
          <w:p>
            <w:pPr>
              <w:pStyle w:val="CodeLine"/>
              <w:keepNext w:val="0"/>
              <w:keepLines/>
              <w:widowControl w:val="0"/>
            </w:pPr>
            <w:r>
              <w:rPr>
                <w:color w:val="365B45"/>
              </w:rPr>
              <w:t># 学习目标：用极大似然拟合多个连续分布，用 赤池信息准则 比较候选模型，</w:t>
            </w:r>
          </w:p>
          <w:p>
            <w:pPr>
              <w:pStyle w:val="CodeLine"/>
              <w:keepNext w:val="0"/>
              <w:keepLines/>
              <w:widowControl w:val="0"/>
            </w:pPr>
            <w:r>
              <w:rPr>
                <w:color w:val="365B45"/>
              </w:rPr>
              <w:t># 并理解“参数来自同一份数据”时为何需要校准拟合优度检验。</w:t>
            </w:r>
          </w:p>
          <w:p>
            <w:pPr>
              <w:pStyle w:val="CodeLine"/>
              <w:keepNext w:val="0"/>
              <w:keepLines/>
              <w:widowControl w:val="0"/>
            </w:pPr>
            <w:r>
              <w:rPr>
                <w:color w:val="365B45"/>
              </w:rPr>
              <w:t># 核心数学关系：log L=sum(log f(x_i;theta_hat))，赤池信息准则=2*k-2*log L，</w:t>
            </w:r>
          </w:p>
          <w:p>
            <w:pPr>
              <w:pStyle w:val="CodeLine"/>
              <w:keepNext w:val="0"/>
              <w:keepLines/>
              <w:widowControl w:val="0"/>
            </w:pPr>
            <w:r>
              <w:rPr>
                <w:color w:val="365B45"/>
              </w:rPr>
              <w:t># 其中 k 只计算自由估计的参数；同一数据/同一观测尺度下通常偏好较小的 赤池信息准则。</w:t>
            </w:r>
          </w:p>
          <w:p>
            <w:pPr>
              <w:pStyle w:val="CodeLine"/>
              <w:keepNext w:val="0"/>
              <w:keepLines/>
              <w:widowControl w:val="0"/>
            </w:pPr>
            <w:r>
              <w:rPr>
                <w:color w:val="365B45"/>
              </w:rPr>
              <w:t># 拟合优度检验 统计量衡量经验 累积分布函数 与拟合 累积分布函数 的最大差异；估计参数会改</w:t>
            </w:r>
          </w:p>
          <w:p>
            <w:pPr>
              <w:pStyle w:val="CodeLine"/>
              <w:keepNext w:val="0"/>
              <w:keepLines/>
              <w:widowControl w:val="0"/>
            </w:pPr>
            <w:r>
              <w:rPr>
                <w:color w:val="365B45"/>
              </w:rPr>
              <w:t># 变其零假设分布。</w:t>
            </w:r>
          </w:p>
          <w:p>
            <w:pPr>
              <w:pStyle w:val="CodeLine"/>
              <w:keepNext w:val="0"/>
              <w:keepLines/>
              <w:widowControl w:val="0"/>
            </w:pPr>
            <w:r>
              <w:rPr>
                <w:color w:val="365B45"/>
              </w:rPr>
              <w:t># 数据与输出：生成 150 个正值，打印正态/伽马分布/对数正态的拟合参数和 赤池信息准则，</w:t>
            </w:r>
          </w:p>
          <w:p>
            <w:pPr>
              <w:pStyle w:val="CodeLine"/>
              <w:keepNext w:val="0"/>
              <w:keepLines/>
              <w:widowControl w:val="0"/>
            </w:pPr>
            <w:r>
              <w:rPr>
                <w:color w:val="365B45"/>
              </w:rPr>
              <w:t># 打印对数数据的正态族 拟合优度检验 统计量及校准 p 值，保存 e19_fit.png。</w:t>
            </w:r>
          </w:p>
          <w:p>
            <w:pPr>
              <w:pStyle w:val="CodeLine"/>
              <w:keepNext w:val="0"/>
              <w:keepLines/>
              <w:widowControl w:val="0"/>
            </w:pPr>
            <w:r>
              <w:rPr>
                <w:color w:val="365B45"/>
              </w:rPr>
              <w:t># 运行方式：安装 NumPy、SciPy、Matplotlib 后，运行 python e19_distribution_fit.py；</w:t>
            </w:r>
          </w:p>
          <w:p>
            <w:pPr>
              <w:pStyle w:val="CodeLine"/>
              <w:keepNext w:val="0"/>
              <w:keepLines/>
              <w:widowControl w:val="0"/>
            </w:pPr>
            <w:r>
              <w:rPr>
                <w:color w:val="365B45"/>
              </w:rPr>
              <w:t># 图片写入运行命令时的当前工作目录，蒙特卡洛校准需要比简单拟合更多计算。</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固定模拟种子，使同一环境中的教学数据可重复；校准稍后使用独立的种子。</w:t>
            </w:r>
          </w:p>
          <w:p>
            <w:pPr>
              <w:pStyle w:val="CodeLine"/>
              <w:keepNext w:val="0"/>
              <w:keepLines/>
              <w:widowControl w:val="0"/>
            </w:pPr>
            <w:r>
              <w:t>rng = np.random.default_rng(30)</w:t>
            </w:r>
          </w:p>
          <w:p>
            <w:pPr>
              <w:pStyle w:val="CodeLine"/>
              <w:keepNext w:val="0"/>
              <w:keepLines/>
              <w:widowControl w:val="0"/>
            </w:pPr>
            <w:r>
              <w:rPr>
                <w:color w:val="365B45"/>
              </w:rPr>
              <w:t># lognormal 的 mean 和 sigma 是 log(X) 的均值与标准差，</w:t>
            </w:r>
          </w:p>
          <w:p>
            <w:pPr>
              <w:pStyle w:val="CodeLine"/>
              <w:keepNext w:val="0"/>
              <w:keepLines/>
              <w:widowControl w:val="0"/>
            </w:pPr>
            <w:r>
              <w:rPr>
                <w:color w:val="365B45"/>
              </w:rPr>
              <w:t># 不是 X 本身的均值和标准差；此处原尺度中位数为 exp(log(5))=5。</w:t>
            </w:r>
          </w:p>
          <w:p>
            <w:pPr>
              <w:pStyle w:val="CodeLine"/>
              <w:keepNext w:val="0"/>
              <w:keepLines/>
              <w:widowControl w:val="0"/>
            </w:pPr>
            <w:r>
              <w:rPr>
                <w:color w:val="365B45"/>
              </w:rPr>
              <w:t># 返回形状 (150,) 的正值数组，模拟独立同分布观测。</w:t>
            </w:r>
          </w:p>
          <w:p>
            <w:pPr>
              <w:pStyle w:val="CodeLine"/>
              <w:keepNext w:val="0"/>
              <w:keepLines/>
              <w:widowControl w:val="0"/>
            </w:pPr>
            <w:r>
              <w:t>data = rng.lognormal(mean=np.log(5), sigma=0.9, size=150)</w:t>
            </w:r>
          </w:p>
          <w:p>
            <w:pPr>
              <w:pStyle w:val="CodeLine"/>
              <w:keepNext w:val="0"/>
              <w:keepLines/>
              <w:widowControl w:val="0"/>
            </w:pPr>
            <w:r>
              <w:rPr>
                <w:color w:val="365B45"/>
              </w:rPr>
              <w:t># 每项包括显示名称、SciPy 分布族、拟合时固定的参数字典。</w:t>
            </w:r>
          </w:p>
          <w:p>
            <w:pPr>
              <w:pStyle w:val="CodeLine"/>
              <w:keepNext w:val="0"/>
              <w:keepLines/>
              <w:widowControl w:val="0"/>
            </w:pPr>
            <w:r>
              <w:rPr>
                <w:color w:val="365B45"/>
              </w:rPr>
              <w:t># floc=0 固定位置参数，令 伽马分布 和对数正态的支持区间从 0 开始；</w:t>
            </w:r>
          </w:p>
          <w:p>
            <w:pPr>
              <w:pStyle w:val="CodeLine"/>
              <w:keepNext w:val="0"/>
              <w:keepLines/>
              <w:widowControl w:val="0"/>
            </w:pPr>
            <w:r>
              <w:rPr>
                <w:color w:val="365B45"/>
              </w:rPr>
              <w:t># 正态分布允许负值，能否接受这种支持范围还需结合实际问题判断。</w:t>
            </w:r>
          </w:p>
          <w:p>
            <w:pPr>
              <w:pStyle w:val="CodeLine"/>
              <w:keepNext w:val="0"/>
              <w:keepLines/>
              <w:widowControl w:val="0"/>
            </w:pPr>
            <w:r>
              <w:t>models = [("正态分布", stats.norm, {}), ("伽马分布", stats.gamma, {"floc": 0}),</w:t>
            </w:r>
          </w:p>
          <w:p>
            <w:pPr>
              <w:pStyle w:val="CodeLine"/>
              <w:keepNext w:val="0"/>
              <w:keepLines/>
              <w:widowControl w:val="0"/>
            </w:pPr>
            <w:r>
              <w:t xml:space="preserve">          ("对数正态分布", stats.lognorm, {"floc": 0})]</w:t>
            </w:r>
          </w:p>
          <w:p>
            <w:pPr>
              <w:pStyle w:val="CodeLine"/>
              <w:keepNext w:val="0"/>
              <w:keepLines/>
              <w:widowControl w:val="0"/>
            </w:pPr>
            <w:r>
              <w:rPr>
                <w:color w:val="365B45"/>
              </w:rPr>
              <w:t># 左图叠加样本直方图和拟合密度，右图检查对数数据的正态概率图关系。</w:t>
            </w:r>
          </w:p>
          <w:p>
            <w:pPr>
              <w:pStyle w:val="CodeLine"/>
              <w:keepNext w:val="0"/>
              <w:keepLines/>
              <w:widowControl w:val="0"/>
            </w:pPr>
            <w:r>
              <w:t>fig, axes = plt.subplots(1, 2, figsize=(6.3, 3))</w:t>
            </w:r>
          </w:p>
          <w:p>
            <w:pPr>
              <w:pStyle w:val="CodeLine"/>
              <w:keepNext w:val="0"/>
              <w:keepLines/>
              <w:widowControl w:val="0"/>
            </w:pPr>
            <w:r>
              <w:rPr>
                <w:color w:val="365B45"/>
              </w:rPr>
              <w:t># density=True 把直方图归一化为总面积 1，才能与连续密度曲线比较；</w:t>
            </w:r>
          </w:p>
          <w:p>
            <w:pPr>
              <w:pStyle w:val="CodeLine"/>
              <w:keepNext w:val="0"/>
              <w:keepLines/>
              <w:widowControl w:val="0"/>
            </w:pPr>
            <w:r>
              <w:rPr>
                <w:color w:val="365B45"/>
              </w:rPr>
              <w:t># bins=25 控制分箱数，alpha=0.4 让重叠曲线仍然可见。</w:t>
            </w:r>
          </w:p>
          <w:p>
            <w:pPr>
              <w:pStyle w:val="CodeLine"/>
              <w:keepNext w:val="0"/>
              <w:keepLines/>
              <w:widowControl w:val="0"/>
            </w:pPr>
            <w:r>
              <w:t>axes[0].hist(data, bins=25, density=True, alpha=0.4)</w:t>
            </w:r>
          </w:p>
          <w:p>
            <w:pPr>
              <w:pStyle w:val="CodeLine"/>
              <w:keepNext w:val="0"/>
              <w:keepLines/>
              <w:widowControl w:val="0"/>
            </w:pPr>
            <w:r>
              <w:rPr>
                <w:color w:val="365B45"/>
              </w:rPr>
              <w:t># 在正数网格上画密度，避免在 0 处触及某些分布的边界行为。</w:t>
            </w:r>
          </w:p>
          <w:p>
            <w:pPr>
              <w:pStyle w:val="CodeLine"/>
              <w:keepNext w:val="0"/>
              <w:keepLines/>
              <w:widowControl w:val="0"/>
            </w:pPr>
            <w:r>
              <w:rPr>
                <w:color w:val="365B45"/>
              </w:rPr>
              <w:t># 网格只用于显示，不改变拟合时使用的完整原始数据。</w:t>
            </w:r>
          </w:p>
          <w:p>
            <w:pPr>
              <w:pStyle w:val="CodeLine"/>
              <w:keepNext w:val="0"/>
              <w:keepLines/>
              <w:widowControl w:val="0"/>
            </w:pPr>
            <w:r>
              <w:t>x = np.linspace(0.01, data.max(), 300)</w:t>
            </w:r>
          </w:p>
          <w:p>
            <w:pPr>
              <w:pStyle w:val="CodeLine"/>
              <w:keepNext w:val="0"/>
              <w:keepLines/>
              <w:widowControl w:val="0"/>
            </w:pPr>
            <w:r>
              <w:rPr>
                <w:color w:val="365B45"/>
              </w:rPr>
              <w:t># Python 循环同时解包每个候选模型的三项配置。</w:t>
            </w:r>
          </w:p>
          <w:p>
            <w:pPr>
              <w:pStyle w:val="CodeLine"/>
              <w:keepNext w:val="0"/>
              <w:keepLines/>
              <w:widowControl w:val="0"/>
            </w:pPr>
            <w:r>
              <w:t>for name, family, fixed in models:</w:t>
            </w:r>
          </w:p>
          <w:p>
            <w:pPr>
              <w:pStyle w:val="CodeLine"/>
              <w:keepNext w:val="0"/>
              <w:keepLines/>
              <w:widowControl w:val="0"/>
            </w:pPr>
            <w:r>
              <w:rPr>
                <w:color w:val="365B45"/>
              </w:rPr>
              <w:t xml:space="preserve">    # **fixed 将字典展开为关键字参数；本例各分布按极大似然拟合。</w:t>
            </w:r>
          </w:p>
          <w:p>
            <w:pPr>
              <w:pStyle w:val="CodeLine"/>
              <w:keepNext w:val="0"/>
              <w:keepLines/>
              <w:widowControl w:val="0"/>
            </w:pPr>
            <w:r>
              <w:rPr>
                <w:color w:val="365B45"/>
              </w:rPr>
              <w:t xml:space="preserve">    # 返回元组依次含形状参数（若有）、loc、scale，固定参数也包含在元组中。</w:t>
            </w:r>
          </w:p>
          <w:p>
            <w:pPr>
              <w:pStyle w:val="CodeLine"/>
              <w:keepNext w:val="0"/>
              <w:keepLines/>
              <w:widowControl w:val="0"/>
            </w:pPr>
            <w:r>
              <w:t xml:space="preserve">    parameters = family.fit(data, **fixed)</w:t>
            </w:r>
          </w:p>
          <w:p>
            <w:pPr>
              <w:pStyle w:val="CodeLine"/>
              <w:keepNext w:val="0"/>
              <w:keepLines/>
              <w:widowControl w:val="0"/>
            </w:pPr>
            <w:r>
              <w:rPr>
                <w:color w:val="365B45"/>
              </w:rPr>
              <w:t xml:space="preserve">    # *parameters 按位置展开拟合结果，生成可直接计算 pdf/logpdf 的分布对象。</w:t>
            </w:r>
          </w:p>
          <w:p>
            <w:pPr>
              <w:pStyle w:val="CodeLine"/>
              <w:keepNext w:val="0"/>
              <w:keepLines/>
              <w:widowControl w:val="0"/>
            </w:pPr>
            <w:r>
              <w:t xml:space="preserve">    rv = family(*parameters)</w:t>
            </w:r>
          </w:p>
          <w:p>
            <w:pPr>
              <w:pStyle w:val="CodeLine"/>
              <w:keepNext w:val="0"/>
              <w:keepLines/>
              <w:widowControl w:val="0"/>
            </w:pPr>
            <w:r>
              <w:rPr>
                <w:color w:val="365B45"/>
              </w:rPr>
              <w:t xml:space="preserve">    # 独立观测的联合密度为各密度乘积；取对数后可求和，</w:t>
            </w:r>
          </w:p>
          <w:p>
            <w:pPr>
              <w:pStyle w:val="CodeLine"/>
              <w:keepNext w:val="0"/>
              <w:keepLines/>
              <w:widowControl w:val="0"/>
            </w:pPr>
            <w:r>
              <w:rPr>
                <w:color w:val="365B45"/>
              </w:rPr>
              <w:t xml:space="preserve">    # 相比直接连乘大量很小的密度值，logpdf 能降低数值下溢风险。</w:t>
            </w:r>
          </w:p>
          <w:p>
            <w:pPr>
              <w:pStyle w:val="CodeLine"/>
              <w:keepNext w:val="0"/>
              <w:keepLines/>
              <w:widowControl w:val="0"/>
            </w:pPr>
            <w:r>
              <w:t xml:space="preserve">    loglike = rv.logpdf(data).sum()</w:t>
            </w:r>
          </w:p>
          <w:p>
            <w:pPr>
              <w:pStyle w:val="CodeLine"/>
              <w:keepNext w:val="0"/>
              <w:keepLines/>
              <w:widowControl w:val="0"/>
            </w:pPr>
            <w:r>
              <w:rPr>
                <w:color w:val="365B45"/>
              </w:rPr>
              <w:t xml:space="preserve">    # 本例 fixed 仅包含 floc，因此减去字典长度恰好去掉固定位置参数。</w:t>
            </w:r>
          </w:p>
          <w:p>
            <w:pPr>
              <w:pStyle w:val="CodeLine"/>
              <w:keepNext w:val="0"/>
              <w:keepLines/>
              <w:widowControl w:val="0"/>
            </w:pPr>
            <w:r>
              <w:rPr>
                <w:color w:val="365B45"/>
              </w:rPr>
              <w:t xml:space="preserve">    # 正态为均值/尺度两个参数；伽马分布 和对数正态各自由估计形状/尺度两个。</w:t>
            </w:r>
          </w:p>
          <w:p>
            <w:pPr>
              <w:pStyle w:val="CodeLine"/>
              <w:keepNext w:val="0"/>
              <w:keepLines/>
              <w:widowControl w:val="0"/>
            </w:pPr>
            <w:r>
              <w:rPr>
                <w:color w:val="365B45"/>
              </w:rPr>
              <w:t xml:space="preserve">    # 这种计数写法依赖当前配置，若以后添加非固定参数的拟合选项须重新判断。</w:t>
            </w:r>
          </w:p>
          <w:p>
            <w:pPr>
              <w:pStyle w:val="CodeLine"/>
              <w:keepNext w:val="0"/>
              <w:keepLines/>
              <w:widowControl w:val="0"/>
            </w:pPr>
            <w:r>
              <w:t xml:space="preserve">    free_count = len(parameters) - len(fixed)</w:t>
            </w:r>
          </w:p>
          <w:p>
            <w:pPr>
              <w:pStyle w:val="CodeLine"/>
              <w:keepNext w:val="0"/>
              <w:keepLines/>
              <w:widowControl w:val="0"/>
            </w:pPr>
            <w:r>
              <w:rPr>
                <w:color w:val="365B45"/>
              </w:rPr>
              <w:t xml:space="preserve">    # 赤池信息准则 在拟合优度与参数复杂度之间权衡；它是候选模型的相对比较指标，</w:t>
            </w:r>
          </w:p>
          <w:p>
            <w:pPr>
              <w:pStyle w:val="CodeLine"/>
              <w:keepNext w:val="0"/>
              <w:keepLines/>
              <w:widowControl w:val="0"/>
            </w:pPr>
            <w:r>
              <w:rPr>
                <w:color w:val="365B45"/>
              </w:rPr>
              <w:t xml:space="preserve">    # 不是“模型正确概率”，也不能仅据最小 赤池信息准则 证明分布假设成立。</w:t>
            </w:r>
          </w:p>
          <w:p>
            <w:pPr>
              <w:pStyle w:val="CodeLine"/>
              <w:keepNext w:val="0"/>
              <w:keepLines/>
              <w:widowControl w:val="0"/>
            </w:pPr>
            <w:r>
              <w:t xml:space="preserve">    print(name, "参数", parameters, "赤池信息准则", 2 * free_count - 2 * loglike)</w:t>
            </w:r>
          </w:p>
          <w:p>
            <w:pPr>
              <w:pStyle w:val="CodeLine"/>
              <w:keepNext w:val="0"/>
              <w:keepLines/>
              <w:widowControl w:val="0"/>
            </w:pPr>
            <w:r>
              <w:rPr>
                <w:color w:val="365B45"/>
              </w:rPr>
              <w:t xml:space="preserve">    # 确保总对数似然既不是无穷也不是 NaN，避免拿无效值作模型比较。</w:t>
            </w:r>
          </w:p>
          <w:p>
            <w:pPr>
              <w:pStyle w:val="CodeLine"/>
              <w:keepNext w:val="0"/>
              <w:keepLines/>
              <w:widowControl w:val="0"/>
            </w:pPr>
            <w:r>
              <w:t xml:space="preserve">    assert np.isfinite(loglike)</w:t>
            </w:r>
          </w:p>
          <w:p>
            <w:pPr>
              <w:pStyle w:val="CodeLine"/>
              <w:keepNext w:val="0"/>
              <w:keepLines/>
              <w:widowControl w:val="0"/>
            </w:pPr>
            <w:r>
              <w:rPr>
                <w:color w:val="365B45"/>
              </w:rPr>
              <w:t xml:space="preserve">    # 在同一原始数据尺度绘制各模型密度，label 供后续图例识别。</w:t>
            </w:r>
          </w:p>
          <w:p>
            <w:pPr>
              <w:pStyle w:val="CodeLine"/>
              <w:keepNext w:val="0"/>
              <w:keepLines/>
              <w:widowControl w:val="0"/>
            </w:pPr>
            <w:r>
              <w:t xml:space="preserve">    axes[0].plot(x, rv.pdf(x), label=name)</w:t>
            </w:r>
          </w:p>
          <w:p>
            <w:pPr>
              <w:pStyle w:val="CodeLine"/>
              <w:keepNext w:val="0"/>
              <w:keepLines/>
              <w:widowControl w:val="0"/>
            </w:pPr>
            <w:r>
              <w:rPr>
                <w:color w:val="365B45"/>
              </w:rPr>
              <w:t># 对数正态模型等价于 log(X) 服从正态分布；数据均为正才能安全取对数。</w:t>
            </w:r>
          </w:p>
          <w:p>
            <w:pPr>
              <w:pStyle w:val="CodeLine"/>
              <w:keepNext w:val="0"/>
              <w:keepLines/>
              <w:widowControl w:val="0"/>
            </w:pPr>
            <w:r>
              <w:rPr>
                <w:color w:val="365B45"/>
              </w:rPr>
              <w:t># 检验的是“某个均值/标准差的正态分布族”，这两个参数由当前 log 数据估计。</w:t>
            </w:r>
          </w:p>
          <w:p>
            <w:pPr>
              <w:pStyle w:val="CodeLine"/>
              <w:keepNext w:val="0"/>
              <w:keepLines/>
              <w:widowControl w:val="0"/>
            </w:pPr>
            <w:r>
              <w:rPr>
                <w:color w:val="365B45"/>
              </w:rPr>
              <w:t># 若把估计参数当成预先已知参数，直接套用经典 拟合优度检验 p 值，校准会不正确。</w:t>
            </w:r>
          </w:p>
          <w:p>
            <w:pPr>
              <w:pStyle w:val="CodeLine"/>
              <w:keepNext w:val="0"/>
              <w:keepLines/>
              <w:widowControl w:val="0"/>
            </w:pPr>
            <w:r>
              <w:rPr>
                <w:color w:val="365B45"/>
              </w:rPr>
              <w:t># goodness_of_fit 从拟合零假设生成样本、每次重新估计未知参数并重算统计量，</w:t>
            </w:r>
          </w:p>
          <w:p>
            <w:pPr>
              <w:pStyle w:val="CodeLine"/>
              <w:keepNext w:val="0"/>
              <w:keepLines/>
              <w:widowControl w:val="0"/>
            </w:pPr>
            <w:r>
              <w:rPr>
                <w:color w:val="365B45"/>
              </w:rPr>
              <w:t># 用这套参数自助法模拟的参考分布进行校准；这里用 1999 次蒙特卡洛样本。</w:t>
            </w:r>
          </w:p>
          <w:p>
            <w:pPr>
              <w:pStyle w:val="CodeLine"/>
              <w:keepNext w:val="0"/>
              <w:keepLines/>
              <w:widowControl w:val="0"/>
            </w:pPr>
            <w:r>
              <w:rPr>
                <w:color w:val="365B45"/>
              </w:rPr>
              <w:t># 固定独立种子 31 便于复现；有限模拟次数使 p 值本身仍有蒙特卡洛误差。</w:t>
            </w:r>
          </w:p>
          <w:p>
            <w:pPr>
              <w:pStyle w:val="CodeLine"/>
              <w:keepNext w:val="0"/>
              <w:keepLines/>
              <w:widowControl w:val="0"/>
            </w:pPr>
            <w:r>
              <w:t>result = stats.goodness_of_fit(stats.norm, np.log(data), statistic="ks",</w:t>
            </w:r>
          </w:p>
          <w:p>
            <w:pPr>
              <w:pStyle w:val="CodeLine"/>
              <w:keepNext w:val="0"/>
              <w:keepLines/>
              <w:widowControl w:val="0"/>
            </w:pPr>
            <w:r>
              <w:t xml:space="preserve">                              n_mc_samples=1999, rng=np.random.default_rng(31))</w:t>
            </w:r>
          </w:p>
          <w:p>
            <w:pPr>
              <w:pStyle w:val="CodeLine"/>
              <w:keepNext w:val="0"/>
              <w:keepLines/>
              <w:widowControl w:val="0"/>
            </w:pPr>
            <w:r>
              <w:rPr>
                <w:color w:val="365B45"/>
              </w:rPr>
              <w:t># 校准 p 值针对上述复合原假设，不应与各模型 赤池信息准则 的数值大小直接比较。</w:t>
            </w:r>
          </w:p>
          <w:p>
            <w:pPr>
              <w:pStyle w:val="CodeLine"/>
              <w:keepNext w:val="0"/>
              <w:keepLines/>
              <w:widowControl w:val="0"/>
            </w:pPr>
            <w:r>
              <w:rPr>
                <w:color w:val="365B45"/>
              </w:rPr>
              <w:t># 较大 p 值只表示当前检验未发现充分偏离证据，不能证明正态性。</w:t>
            </w:r>
          </w:p>
          <w:p>
            <w:pPr>
              <w:pStyle w:val="CodeLine"/>
              <w:keepNext w:val="0"/>
              <w:keepLines/>
              <w:widowControl w:val="0"/>
            </w:pPr>
            <w:r>
              <w:t>print("对数数据正态族的检验统计量、校准 p 值：",</w:t>
            </w:r>
          </w:p>
          <w:p>
            <w:pPr>
              <w:pStyle w:val="CodeLine"/>
              <w:keepNext w:val="0"/>
              <w:keepLines/>
              <w:widowControl w:val="0"/>
            </w:pPr>
            <w:r>
              <w:t xml:space="preserve">      result.statistic, result.pvalue)</w:t>
            </w:r>
          </w:p>
          <w:p>
            <w:pPr>
              <w:pStyle w:val="CodeLine"/>
              <w:keepNext w:val="0"/>
              <w:keepLines/>
              <w:widowControl w:val="0"/>
            </w:pPr>
            <w:r>
              <w:rPr>
                <w:color w:val="365B45"/>
              </w:rPr>
              <w:t># 正态概率图比较排序后的 log 数据与理论顺序统计量中位数；近似直线支持该形状，</w:t>
            </w:r>
          </w:p>
          <w:p>
            <w:pPr>
              <w:pStyle w:val="CodeLine"/>
              <w:keepNext w:val="0"/>
              <w:keepLines/>
              <w:widowControl w:val="0"/>
            </w:pPr>
            <w:r>
              <w:rPr>
                <w:color w:val="365B45"/>
              </w:rPr>
              <w:t># 两端偏离可提示尾部差异；图形诊断和统计检验提供互补信息。</w:t>
            </w:r>
          </w:p>
          <w:p>
            <w:pPr>
              <w:pStyle w:val="CodeLine"/>
              <w:keepNext w:val="0"/>
              <w:keepLines/>
              <w:widowControl w:val="0"/>
            </w:pPr>
            <w:r>
              <w:t>stats.probplot(np.log(data), dist="norm", plot=axes[1])</w:t>
            </w:r>
          </w:p>
          <w:p>
            <w:pPr>
              <w:pStyle w:val="CodeLine"/>
              <w:keepNext w:val="0"/>
              <w:keepLines/>
              <w:widowControl w:val="0"/>
            </w:pPr>
            <w:r>
              <w:rPr>
                <w:color w:val="365B45"/>
              </w:rPr>
              <w:t># 添加坐标标签和图例；右图标题明确使用的是对数尺度数据。</w:t>
            </w:r>
          </w:p>
          <w:p>
            <w:pPr>
              <w:pStyle w:val="CodeLine"/>
              <w:keepNext w:val="0"/>
              <w:keepLines/>
              <w:widowControl w:val="0"/>
            </w:pPr>
            <w:r>
              <w:t>axes[0].set(xlabel="正值观测", ylabel="概率密度")</w:t>
            </w:r>
          </w:p>
          <w:p>
            <w:pPr>
              <w:pStyle w:val="CodeLine"/>
              <w:keepNext w:val="0"/>
              <w:keepLines/>
              <w:widowControl w:val="0"/>
            </w:pPr>
            <w:r>
              <w:t>axes[0].legend()</w:t>
            </w:r>
          </w:p>
          <w:p>
            <w:pPr>
              <w:pStyle w:val="CodeLine"/>
              <w:keepNext w:val="0"/>
              <w:keepLines/>
              <w:widowControl w:val="0"/>
            </w:pPr>
            <w:r>
              <w:t>axes[1].set(title="对数数据的正态概率图",</w:t>
            </w:r>
          </w:p>
          <w:p>
            <w:pPr>
              <w:pStyle w:val="CodeLine"/>
              <w:keepNext w:val="0"/>
              <w:keepLines/>
              <w:widowControl w:val="0"/>
            </w:pPr>
            <w:r>
              <w:t xml:space="preserve">            xlabel="理论顺序统计量中位数", ylabel="排序后的对数观测")</w:t>
            </w:r>
          </w:p>
          <w:p>
            <w:pPr>
              <w:pStyle w:val="CodeLine"/>
              <w:keepNext w:val="0"/>
              <w:keepLines/>
              <w:widowControl w:val="0"/>
            </w:pPr>
            <w:r>
              <w:rPr>
                <w:color w:val="365B45"/>
              </w:rPr>
              <w:t># 调整布局、保存 160 dpi 图片并关闭图，便于批量运行案例时释放内存。</w:t>
            </w:r>
          </w:p>
          <w:p>
            <w:pPr>
              <w:pStyle w:val="CodeLine"/>
              <w:keepNext w:val="0"/>
              <w:keepLines/>
              <w:widowControl w:val="0"/>
            </w:pPr>
            <w:r>
              <w:t>fig.tight_layout()</w:t>
            </w:r>
          </w:p>
          <w:p>
            <w:pPr>
              <w:pStyle w:val="CodeLine"/>
              <w:keepNext w:val="0"/>
              <w:keepLines/>
              <w:widowControl w:val="0"/>
            </w:pPr>
            <w:r>
              <w:t>fig.savefig("e19_fit.png", dpi=160)</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正态分布 参数 (np.float64(8.041507445695657), np.float64(8.671861551957466)) 赤池信息准则 1077.7066038474904</w:t>
        <w:br/>
        <w:t>伽马分布 参数 (1.3230785731727093, 0, np.float64(6.0778759544206995)) 赤池信息准则 922.6780873812808</w:t>
        <w:br/>
        <w:t>对数正态分布 参数 (np.float64(0.9060096580892277), 0, np.float64(5.2662947035559355)) 赤池信息准则 898.4680729944746</w:t>
        <w:br/>
        <w:t>对数数据正态族的检验统计量、校准 p 值： 0.05251397237986777 0.403</w:t>
      </w:r>
    </w:p>
    <w:p>
      <w:pPr>
        <w:pStyle w:val="Figure"/>
        <w:jc w:val="center"/>
      </w:pPr>
      <w:r>
        <w:drawing>
          <wp:inline xmlns:a="http://schemas.openxmlformats.org/drawingml/2006/main" xmlns:pic="http://schemas.openxmlformats.org/drawingml/2006/picture">
            <wp:extent cx="5760000" cy="2742857"/>
            <wp:docPr id="18" name="Picture 18" descr="合成正值样本的拟合诊断，直接采用e19_distribution_fit.py运行图。种子=30生成150个log(X)均值为log(5)、标准差0.9的观测；左图为同一原尺度数据的直方图及正态、伽马分布、对数正态拟合密度，右图为log(data)的正态概率图。同脚本另在终端报告AIC及1999次重新拟合的KS校准结果，图中未绘制校准参考分布。" title="图5-4"/>
            <wp:cNvGraphicFramePr>
              <a:graphicFrameLocks noChangeAspect="1"/>
            </wp:cNvGraphicFramePr>
            <a:graphic>
              <a:graphicData uri="http://schemas.openxmlformats.org/drawingml/2006/picture">
                <pic:pic>
                  <pic:nvPicPr>
                    <pic:cNvPr id="0" name="e19_fit.png"/>
                    <pic:cNvPicPr/>
                  </pic:nvPicPr>
                  <pic:blipFill>
                    <a:blip r:embed="rId28"/>
                    <a:stretch>
                      <a:fillRect/>
                    </a:stretch>
                  </pic:blipFill>
                  <pic:spPr>
                    <a:xfrm>
                      <a:off x="0" y="0"/>
                      <a:ext cx="5760000" cy="2742857"/>
                    </a:xfrm>
                    <a:prstGeom prst="rect"/>
                  </pic:spPr>
                </pic:pic>
              </a:graphicData>
            </a:graphic>
          </wp:inline>
        </w:drawing>
      </w:r>
    </w:p>
    <w:p>
      <w:pPr>
        <w:pStyle w:val="Caption"/>
      </w:pPr>
      <w:r>
        <w:t>图 5-4  合成正值样本的拟合诊断，直接采用e19_distribution_fit.py运行图。种子=30生成150个log(X)均值为log(5)、标准差0.9的观测；左图为同一原尺度数据的直方图及正态、伽马分布、对数正态拟合密度，右图为log(data)的正态概率图。同脚本另在终端报告AIC及1999次重新拟合的KS校准结果，图中未绘制校准参考分布。</w:t>
      </w:r>
    </w:p>
    <w:p>
      <w:pPr>
        <w:jc w:val="both"/>
      </w:pPr>
      <w:r>
        <w:rPr>
          <w:b/>
        </w:rPr>
        <w:t>读图指南</w:t>
      </w:r>
      <w:r>
        <w:t xml:space="preserve">  左图在原尺度比较不同候选密度，右图用对数数据与正态理论分位数比较。横轴参考分布、纵轴样本尺度不同于左图；终端的校准p值专用于右图所对应的对数正态家族问题。</w:t>
      </w:r>
    </w:p>
    <w:p>
      <w:pPr>
        <w:jc w:val="both"/>
      </w:pPr>
      <w:r>
        <w:t>该检验针对“对数数据属于某个正态分布”这个复合原假设，不能把它的p值直接安到原尺度正态或伽马候选上。图左的AIC比较与终端的校准检验也回答不同问题：前者在候选间作相对取舍，后者衡量指定家族与数据的相容程度。把目标、数据尺度、候选参数约束和检验假设一并写进报告，才能使数值结论可复核。</w:t>
      </w:r>
    </w:p>
    <w:p>
      <w:pPr>
        <w:pStyle w:val="Heading2"/>
        <w:pageBreakBefore w:val="0"/>
      </w:pPr>
      <w:bookmarkStart w:id="79" w:name="ba8f4ce845ee5460afca1"/>
      <w:r>
        <w:t>5.10 从数据到结论的一份完整说明</w:t>
      </w:r>
      <w:bookmarkEnd w:id="79"/>
    </w:p>
    <w:p>
      <w:pPr>
        <w:jc w:val="both"/>
      </w:pPr>
      <w:r>
        <w:t>一个完整统计结论至少要让读者知道：观察的单位是什么、样本如何取得、目标参数是什么、采用什么分布或抽样假设、估计与区间如何计算，以及数据对哪些假设提供了何种证据。这些内容不必写成繁复术语，清楚说明九个测量值来自同一正态总体的独立样本，已比仅写“运行t检验得到p=0.305”传达了更多必要信息。</w:t>
      </w:r>
    </w:p>
    <w:p>
      <w:pPr>
        <w:jc w:val="both"/>
      </w:pPr>
      <w:r>
        <w:t>模拟教材中真参数通常由程序预设，因此可以把估计与真值比较；现实分析往往没有这个参照。此时要靠设计、校准、诊断、外部知识和重复研究共同判断。置信区间描述指定方法下的抽样误差，后验区间描述给定先验模型后的参数不确定性，情景区间描述改变设定后得到的结果分布。三者都可有用，但概率对象不同，应使用对应名称并交代来源。</w:t>
      </w:r>
    </w:p>
    <w:p>
      <w:pPr>
        <w:jc w:val="both"/>
      </w:pPr>
      <w:r>
        <w:t>学习这些方法的目标，是能从一个具体问题返回它的模型：随机的是什么、给定的是什么、需要平均或累积的是什么、哪些独立性真正成立。公式、图与代码应围绕同一个随机对象解释。只要这个对象明确，二项计数、指数等待、均值区间与参数更新就能组织为连贯的方法，而不再是一组互不相关的命令。</w:t>
      </w:r>
    </w:p>
    <w:p>
      <w:pPr>
        <w:pStyle w:val="Heading2"/>
        <w:pageBreakBefore w:val="0"/>
      </w:pPr>
      <w:bookmarkStart w:id="80" w:name="bac3b0b4d32b0339cc4ec"/>
      <w:r>
        <w:t>5.11 本章要点 常见误区与延伸阅读</w:t>
      </w:r>
      <w:bookmarkEnd w:id="80"/>
    </w:p>
    <w:p>
      <w:pPr>
        <w:jc w:val="both"/>
      </w:pPr>
      <w:r>
        <w:t>核心要点：样本是实际获得的观测，统计量是样本函数，参数描述总体。似然固定数据并比较参数支持，通常不是参数概率。极大似然、无偏性与均方误差是不同评价标准，应与目标及采样设计一起说明。</w:t>
      </w:r>
    </w:p>
    <w:p>
      <w:pPr>
        <w:jc w:val="both"/>
      </w:pPr>
      <w:r>
        <w:t>核心要点：置信区间的概率指向重复抽样方法的覆盖，后验可信区间指向给定数据后的参数概率，预测区间还包含未来观测的个体波动。t推断、贝塔—二项与正态—正态更新各有明确模型前提；共轭方便计算，不会自动保证假设合理。</w:t>
      </w:r>
    </w:p>
    <w:p>
      <w:pPr>
        <w:jc w:val="both"/>
      </w:pPr>
      <w:r>
        <w:t>核心要点：正态均值更新把先验精度与数据精度相加。全期望给预测中心，全方差把预测方差分成已知观测噪声与后验均值不确定性。先验敏感性、已知噪声是否可信及条件独立性，都是数值结果的组成条件。</w:t>
      </w:r>
    </w:p>
    <w:p>
      <w:pPr>
        <w:jc w:val="both"/>
      </w:pPr>
      <w:r>
        <w:t>常见误区：把p值当原假设真概率，把未拒绝写成证明相等，把AIC当绝对真值评分，把Q—Q任一弯曲唯一解释成偏态，或在同一数据拟合参数后仍使用完全指定分布的KS参照。先说明参考家族与数据尺度，再解释图形和校准结果。</w:t>
      </w:r>
    </w:p>
    <w:p>
      <w:pPr>
        <w:jc w:val="both"/>
      </w:pPr>
      <w:r>
        <w:t>延伸阅读：麻省理工学院18.05第10课读总体、样本、似然与极大似然，第15课读贝塔与已知方差的正态共轭，第20课比较频率学与贝叶斯，第22课读正态样本均值区间；具体真实阅读链接见P09、P12、P18、P10。第15课官方文件为https://ocw.mit.edu/courses/18-05-introduction-to-probability-and-statistics-spring-2022/mit18_05_s22_class15-prep.pdf。</w:t>
      </w:r>
    </w:p>
    <w:p>
      <w:pPr>
        <w:jc w:val="both"/>
      </w:pPr>
      <w:r>
        <w:t>诊断配读：SciPy官方goodness_of_fit说明拟合未知参数后每份参考样本重新拟合的流程，网址https://docs.scipy.org/doc/scipy/reference/generated/scipy.stats.goodness_of_fit.html [P13]。中心极限定理回读本书第2章及麻省理工学院18.05第6课乙[P08]；不要在推断章另学一套与前文无关的“大样本规则”。</w:t>
      </w:r>
    </w:p>
    <w:p>
      <w:pPr>
        <w:pStyle w:val="Heading2"/>
        <w:pageBreakBefore w:val="0"/>
      </w:pPr>
      <w:bookmarkStart w:id="81" w:name="b69dda2c76611f27cfea9"/>
      <w:r>
        <w:t>5.12 练习与参考解答</w:t>
      </w:r>
      <w:bookmarkEnd w:id="81"/>
    </w:p>
    <w:p>
      <w:pPr>
        <w:jc w:val="both"/>
      </w:pPr>
      <w:r>
        <w:rPr>
          <w:b/>
        </w:rPr>
        <w:t>练习 5-1</w:t>
      </w:r>
      <w:r>
        <w:t>（概念与手算，入门）  九个观测168、172、175、169、171、173、170、174、167，用正态独立样本模型估计均值并检验μ₀=170。给出样本方差、t值、95%区间和0.05水平结论。</w:t>
      </w:r>
    </w:p>
    <w:p>
      <w:pPr>
        <w:jc w:val="both"/>
      </w:pPr>
      <w:r>
        <w:rPr>
          <w:b/>
        </w:rPr>
        <w:t>练习 5-2</w:t>
      </w:r>
      <w:r>
        <w:t>（概念与手算，进阶）  先验贝塔分布(1,1)，固定10次条件独立试验成功7次。推导后验和后验均值，再求下一次成功预测概率。</w:t>
      </w:r>
    </w:p>
    <w:p>
      <w:pPr>
        <w:jc w:val="both"/>
      </w:pPr>
      <w:r>
        <w:rPr>
          <w:b/>
        </w:rPr>
        <w:t>练习 5-3</w:t>
      </w:r>
      <w:r>
        <w:t>（概念与手算，进阶）  先验μ∼N(50,10²)，已知观测标准差8，数据[52,48,55,51]。计算后验均值方差和下一次观测的预测方差，说明精度权重。</w:t>
      </w:r>
    </w:p>
    <w:p>
      <w:pPr>
        <w:jc w:val="both"/>
      </w:pPr>
      <w:r>
        <w:rPr>
          <w:b/>
        </w:rPr>
        <w:t>练习 5-4</w:t>
      </w:r>
      <w:r>
        <w:t>（概念与手算，进阶）  判断并改写三句话：“95%置信区间表示固定均值有95%概率在当前区间”；“p=0.03表示原假设成立概率3%”；“任何向上弯的Q—Q图都表示右偏”。</w:t>
      </w:r>
    </w:p>
    <w:p>
      <w:pPr>
        <w:jc w:val="both"/>
      </w:pPr>
      <w:r>
        <w:rPr>
          <w:b/>
        </w:rPr>
        <w:t>练习 5-5</w:t>
      </w:r>
      <w:r>
        <w:t>（编程实践，入门）  运行e18_t_inference.py，用手工公式与SciPy结果核对，并检查双侧p值为什么使用abs(t)。</w:t>
      </w:r>
    </w:p>
    <w:p>
      <w:pPr>
        <w:jc w:val="both"/>
      </w:pPr>
      <w:r>
        <w:rPr>
          <w:b/>
        </w:rPr>
        <w:t>练习 5-6</w:t>
      </w:r>
      <w:r>
        <w:t>（编程实践，进阶）  运行e17_beta_update.py，用4001点网格归一化先验乘似然，核对解析后验，并说明梯形积分为何不能直接用密度数组求和代替。</w:t>
      </w:r>
    </w:p>
    <w:p>
      <w:pPr>
        <w:jc w:val="both"/>
      </w:pPr>
      <w:r>
        <w:rPr>
          <w:b/>
        </w:rPr>
        <w:t>练习 5-7</w:t>
      </w:r>
      <w:r>
        <w:t>（编程实践，进阶）  用e36_normal_normal.py分别进行批量与逐条更新。给出后验区间和预测区间，作为数值验收依据。</w:t>
      </w:r>
    </w:p>
    <w:p>
      <w:pPr>
        <w:jc w:val="both"/>
      </w:pPr>
      <w:r>
        <w:rPr>
          <w:b/>
        </w:rPr>
        <w:t>练习 5-8</w:t>
      </w:r>
      <w:r>
        <w:t>（编程实践，进阶）  运行e19_distribution_fit.py，记录三个候选模型的自由参数数、对数似然与AIC，并解释校准的KS检验具体检验哪个家族。若1999次参考模拟中有b=1199个统计量不小于观测值，模拟p值是多少？</w:t>
      </w:r>
    </w:p>
    <w:p>
      <w:pPr>
        <w:jc w:val="both"/>
      </w:pPr>
      <w:r>
        <w:rPr>
          <w:b/>
        </w:rPr>
        <w:t>练习 5-9</w:t>
      </w:r>
      <w:r>
        <w:t>（场景应用，入门）  教学设定：稳定测量过程噪声标准差已知为8，独立正态观测为[52,48,55,51]。给出频率学95%均值区间，再与先验N(50,10²)的后验区间比较。两者回答什么问题？</w:t>
      </w:r>
    </w:p>
    <w:p>
      <w:pPr>
        <w:jc w:val="both"/>
      </w:pPr>
      <w:r>
        <w:rPr>
          <w:b/>
        </w:rPr>
        <w:t>练习 5-10</w:t>
      </w:r>
      <w:r>
        <w:t>（场景应用，进阶）  教学设定：20名独立受邀用户中15名完成激活，先验成功率为贝塔分布(2,2)。求下一名受邀用户激活概率，以及未来10名中激活人数的预测均值。能否把10次预测当成边缘独立、概率17/24的二项试验？</w:t>
      </w:r>
    </w:p>
    <w:p>
      <w:pPr>
        <w:jc w:val="both"/>
      </w:pPr>
      <w:r>
        <w:rPr>
          <w:b/>
        </w:rPr>
        <w:t>练习 5-11</w:t>
      </w:r>
      <w:r>
        <w:t>（场景应用，进阶）  某小样本等待时间明显右偏，有一个极大值。分析者仍称“用了t分布就已解决非正态”，并给出很窄区间。提出两项具体检查与一个可报告的限度。</w:t>
      </w:r>
    </w:p>
    <w:p>
      <w:pPr>
        <w:jc w:val="both"/>
      </w:pPr>
      <w:r>
        <w:rPr>
          <w:b/>
        </w:rPr>
        <w:t>练习 5-12</w:t>
      </w:r>
      <w:r>
        <w:t>（场景应用，拓展）  两个候选模型AIC分别为410与414；某拟合检验p值为0.30。研究者声称前者真概率70%、后者真概率30%。写一段合格的模型结论，交代Q—Q图与外推的限度。</w:t>
      </w:r>
    </w:p>
    <w:p>
      <w:pPr>
        <w:keepNext/>
        <w:jc w:val="both"/>
      </w:pPr>
      <w:r>
        <w:rPr>
          <w:b/>
        </w:rPr>
        <w:t>参考解答与验收依据</w:t>
      </w:r>
    </w:p>
    <w:p>
      <w:pPr>
        <w:jc w:val="both"/>
      </w:pPr>
      <w:r>
        <w:rPr>
          <w:b/>
        </w:rPr>
        <w:t>5-1</w:t>
      </w:r>
      <w:r>
        <w:t xml:space="preserve">  x̄=171，偏差平方和60，S²=7.5，标准误约0.912871。t≈1.095445、自由度8、双侧p≈0.305201；95%区间约[168.894916,173.105084]，包含170，故未拒绝原假设。该结论不等于证明μ恰为170。</w:t>
      </w:r>
    </w:p>
    <w:p>
      <w:pPr>
        <w:jc w:val="both"/>
      </w:pPr>
      <w:r>
        <w:rPr>
          <w:b/>
        </w:rPr>
        <w:t>5-2</w:t>
      </w:r>
      <w:r>
        <w:t xml:space="preserve">  先验核为1，似然中与θ有关的部分为θ⁷(1−θ)³，故后验贝塔分布(8,4)。后验均值8/12=2/3；未来一次成功的预测概率E[Θ|数据]也为2/3。这不是说参数每次重抽，也不是把后验密度某一点当作点概率。</w:t>
      </w:r>
    </w:p>
    <w:p>
      <w:pPr>
        <w:jc w:val="both"/>
      </w:pPr>
      <w:r>
        <w:rPr>
          <w:b/>
        </w:rPr>
        <w:t>5-3</w:t>
      </w:r>
      <w:r>
        <w:t xml:space="preserve">  x̄=51.5，先验精度0.01、数据精度4/64=0.0625。后验方差400/29≈13.793103，均值2975/58≈51.293103，先验与数据权重为4/29与25/29。预测方差64+400/29≈77.793103，必须包含新观测噪声。</w:t>
      </w:r>
    </w:p>
    <w:p>
      <w:pPr>
        <w:jc w:val="both"/>
      </w:pPr>
      <w:r>
        <w:rPr>
          <w:b/>
        </w:rPr>
        <w:t>5-4</w:t>
      </w:r>
      <w:r>
        <w:t xml:space="preserve">  频率学95%描述指定方法在重复抽样中的覆盖率；给定数据后若要给参数区间概率，须说明贝叶斯先验和后验。p值是在原假设及抽样模型下统计量至少同样极端的概率，不是原假设后验概率。Q—Q形状须先给参考分布、坐标、位置尺度及两尾，有限样本波动也会造成弯曲，不能仅凭向上弯唯一判右偏。</w:t>
      </w:r>
    </w:p>
    <w:p>
      <w:pPr>
        <w:jc w:val="both"/>
      </w:pPr>
      <w:r>
        <w:rPr>
          <w:b/>
        </w:rPr>
        <w:t>5-5</w:t>
      </w:r>
      <w:r>
        <w:t xml:space="preserve">  均值171、S≈2.738613、t≈1.095445，2×stats.t.sf(abs(t),df=8)约0.305201，与程序一致。95%区间约[168.894916,173.105084]。负t时若直接sf(t)再乘2可能大于1，双侧极端程度应看绝对值；n−1自由度与ddof=1必须一致。</w:t>
      </w:r>
    </w:p>
    <w:p>
      <w:pPr>
        <w:jc w:val="both"/>
      </w:pPr>
      <w:r>
        <w:rPr>
          <w:b/>
        </w:rPr>
        <w:t>5-6</w:t>
      </w:r>
      <w:r>
        <w:t xml:space="preserve">  后验为贝塔分布(17,7)，均值17/24≈0.708333，95%可信区间约[0.515948,0.867897]。网格积分应计入网格间隔；直接sum把密度高度当概率，量纲与总量都不对。数值后验积分应接近1，网格均值接近解析均值；误差随网格细化通常减小，但不要求每点浮点数完全相等。</w:t>
      </w:r>
    </w:p>
    <w:p>
      <w:pPr>
        <w:jc w:val="both"/>
      </w:pPr>
      <w:r>
        <w:rPr>
          <w:b/>
        </w:rPr>
        <w:t>5-7</w:t>
      </w:r>
      <w:r>
        <w:t xml:space="preserve">  每次观测增加精度1/64，并增加精度加权和xᵢ/64；最终与批量更新allclose。后验均值约51.293103、标准差3.713907，95%可信区间[44.013980,58.572227]；预测标准差8.820040，95%预测区间[34.006143,68.580064]。参数区间明显更窄，不能使用同一scale画两者。</w:t>
      </w:r>
    </w:p>
    <w:p>
      <w:pPr>
        <w:jc w:val="both"/>
      </w:pPr>
      <w:r>
        <w:rPr>
          <w:b/>
        </w:rPr>
        <w:t>5-8</w:t>
      </w:r>
      <w:r>
        <w:t xml:space="preserve">  正态、固定loc=0的伽马与固定loc=0的对数正态均估2个参数，AIC均按4−2ℓ在同一原尺度比较。右图与KS校准针对log(data)的正态家族，每份参考样本都重新拟合均值和尺度。题设计数给(1199+1)/(1999+1)=0.6；这只是计数验算，不声称程序实际输出必为0.6。不得把这个p值移给原尺度正态或伽马候选。</w:t>
      </w:r>
    </w:p>
    <w:p>
      <w:pPr>
        <w:jc w:val="both"/>
      </w:pPr>
      <w:r>
        <w:rPr>
          <w:b/>
        </w:rPr>
        <w:t>5-9</w:t>
      </w:r>
      <w:r>
        <w:t xml:space="preserve">  频率区间为51.5±1.959964×4，即[43.660144,59.339856]，构造方法在模型下有95%覆盖。后验区间约[44.013980,58.572227]，给定先验与数据后参数落入它的后验概率95%。后者中心与宽度受先验影响，不能只比较区间长短就宣布方法更准确；未来单次测量区间还应更宽。</w:t>
      </w:r>
    </w:p>
    <w:p>
      <w:pPr>
        <w:jc w:val="both"/>
      </w:pPr>
      <w:r>
        <w:rPr>
          <w:b/>
        </w:rPr>
        <w:t>5-10</w:t>
      </w:r>
      <w:r>
        <w:t xml:space="preserve">  后验为贝塔分布(17,7)，下一名激活概率17/24，未来10名预测均值10×17/24=85/12≈7.08333。给定共同Θ后独立，积分掉Θ后未来结果共享参数不确定性，一般并非边缘独立二项，而为贝塔—二项预测。其方差为10m(1−m)(24+10)/(24+1)≈2.809722，较代入二项方差10m(1−m)≈2.06597大。</w:t>
      </w:r>
    </w:p>
    <w:p>
      <w:pPr>
        <w:jc w:val="both"/>
      </w:pPr>
      <w:r>
        <w:rPr>
          <w:b/>
        </w:rPr>
        <w:t>5-11</w:t>
      </w:r>
      <w:r>
        <w:t xml:space="preserve">  先核对极大值是录入/单位错误还是真实长等待；再检查采样独立性、是否只记录已完成任务从而漏掉仍在等待者。小样本t区间的精确性依赖正态，t分布不能自动修复偏斜、删失或相关。可说明该区间是正态独立模型下的结果，并展示包含/不包含疑似错误值的敏感性；若有右删失，应明确删失信息后用相应等待模型，不能只删掉长等待。</w:t>
      </w:r>
    </w:p>
    <w:p>
      <w:pPr>
        <w:jc w:val="both"/>
      </w:pPr>
      <w:r>
        <w:rPr>
          <w:b/>
        </w:rPr>
        <w:t>5-12</w:t>
      </w:r>
      <w:r>
        <w:t xml:space="preserve">  在同一数据尺度、可比似然及参数计数下，AIC较小的模型按该准则更受支持，差为4；这不是模型真概率。p=0.30表示当前校准检验未发现足够偏离，不能证明模型真实。应同时报告支持集、估计参数、参考家族及Q—Q两尾偏离；若任务是极端分位数预测，还需独立验证或尾部敏感性分析，中心直线良好并不足以保证尾部外推。</w:t>
      </w:r>
    </w:p>
    <w:p>
      <w:pPr>
        <w:pStyle w:val="Heading1"/>
        <w:pageBreakBefore/>
      </w:pPr>
      <w:bookmarkStart w:id="82" w:name="bdc23e51fab3d4ff5ef28"/>
      <w:r>
        <w:t>第 6 章 向量空间与矩阵映射</w:t>
      </w:r>
      <w:bookmarkEnd w:id="82"/>
    </w:p>
    <w:p>
      <w:pPr>
        <w:pStyle w:val="Heading2"/>
        <w:pageBreakBefore w:val="0"/>
      </w:pPr>
      <w:bookmarkStart w:id="83" w:name="b1db6f10cd1a3a08f6ccd"/>
      <w:r>
        <w:t>6.1 学习路线与符号约定</w:t>
      </w:r>
      <w:bookmarkEnd w:id="83"/>
    </w:p>
    <w:p>
      <w:pPr>
        <w:jc w:val="both"/>
      </w:pPr>
      <w:r>
        <w:t>入门路线：先把向量看成位移或一组测量，从线性组合和矩阵映射理解“哪些输出能达到”。进阶路线：学习子空间、基与维数，再从行内积推导四个基本子空间。拓展路线：完整读懂秩—零度证明，尝试用核解释参数能否从观测中识别。第7章再把这些结构变成可操作的消元和拟合方法。</w:t>
      </w:r>
    </w:p>
    <w:p>
      <w:pPr>
        <w:jc w:val="both"/>
      </w:pPr>
      <w:r>
        <w:t>本章讨论实数。ℝⁿ表示含n个实数分量的列向量空间；A∈ℝᵐˣⁿ表示m行n列矩阵，输入在ℝⁿ、输出在ℝᵐ。上标T表示转置。数学推导采用列向量；NumPy一维数组的行列角色由运算决定。概率转移的行分布约定到第8章另行说明。</w:t>
      </w:r>
    </w:p>
    <w:p>
      <w:pPr>
        <w:pStyle w:val="Heading2"/>
        <w:pageBreakBefore w:val="0"/>
      </w:pPr>
      <w:bookmarkStart w:id="84" w:name="bcc68b1170684d98f4c8c"/>
      <w:r>
        <w:t>6.2 向量 线性组合与几何图像</w:t>
      </w:r>
      <w:bookmarkEnd w:id="84"/>
    </w:p>
    <w:p>
      <w:pPr>
        <w:jc w:val="both"/>
      </w:pPr>
      <w:r>
        <w:t>写x=(x₁,…,xₙ)ᵀ∈ℝⁿ时，x是整个向量，xᵢ是第i个分量，下标i从1到n。坐标向量的相等要求各分量逐一相等。向量相加、数乘也逐分量定义：x+y的第i个分量是xᵢ+yᵢ，cx的第i个分量是cxᵢ。这里c是一个实数，称为标量。二维和三维中可把向量画成箭头；箭头的起点可以平移，只要位移不变，它所表示的向量就不变。</w:t>
      </w:r>
    </w:p>
    <w:p>
      <w:pPr>
        <w:jc w:val="both"/>
      </w:pPr>
      <w:r>
        <w:t>向量加法可用首尾相接解释。先走x，再走y，总位移就是x+y。数乘c&gt;0时保留方向并把长度乘c；c&lt;0时同时反向；c=0时得到零向量。零向量记作0，它的维数由上下文确定。不要把“每个分量都是零的向量”与数字零混淆，尽管它们共用同一符号。向量的分量依赖坐标系；几何对象与它的一组坐标表示也要区分。</w:t>
      </w:r>
    </w:p>
    <w:p>
      <w:pPr>
        <w:jc w:val="both"/>
      </w:pPr>
      <w:r>
        <w:t>给定v₁,…,vₖ和实数系数c₁,…,cₖ，表达式c₁v₁+⋯+cₖvₖ称为线性组合。符号∑是求和号，∑ᵢ₌₁ᵏcᵢvᵢ就是这串和的简写。线性组合允许负系数，也不要求系数相加等于1，因此与概率混合或加权平均的限制不同。后面方程Ax=b中的未知量xⱼ，正是用矩阵各列组合出b时需要寻找的系数。</w:t>
      </w:r>
    </w:p>
    <w:p>
      <w:pPr>
        <w:jc w:val="both"/>
      </w:pPr>
      <w:r>
        <w:t>在坐标中，两个同维向量的内积（也叫点积）是对应分量乘积之和：aᵀb=∑ᵢaᵢbᵢ，结果是一个数。它把“沿同一方向的程度”变成可计算的量；二维直角坐标下，内积为零的非零箭头相互垂直。长度由‖a‖₂=√(aᵀa)给出。这里先用它核对几何，后面再完整讨论内积和正交补。求和符号是∑；大写希腊字母Σ将在第9章专门表示奇异值矩阵，两者不同。</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c</m:t>
              </m:r>
              <m:r>
                <m:t>=</m:t>
              </m:r>
              <m:r>
                <m:t>1</m:t>
              </m:r>
              <m:r>
                <m:t>.</m:t>
              </m:r>
              <m:r>
                <m:t>5</m:t>
              </m:r>
              <m:r>
                <m:t>a</m:t>
              </m:r>
              <m:r>
                <m:t>−</m:t>
              </m:r>
              <m:r>
                <m:t>0</m:t>
              </m:r>
              <m:r>
                <m:t>.</m:t>
              </m:r>
              <m:r>
                <m:t>5</m:t>
              </m:r>
              <m:r>
                <m:t>b</m:t>
              </m:r>
              <m:r>
                <m:t>=</m:t>
              </m:r>
              <m:r>
                <m:t>1</m:t>
              </m:r>
              <m:r>
                <m:t>.</m:t>
              </m:r>
              <m:r>
                <m:t>5</m:t>
              </m:r>
              <m:d>
                <m:dPr>
                  <m:begChr m:val="("/>
                  <m:endChr m:val=")"/>
                </m:dPr>
                <m:e>
                  <m:m>
                    <m:mr>
                      <m:e>
                        <m:r>
                          <m:t>2</m:t>
                        </m:r>
                      </m:e>
                    </m:mr>
                    <m:mr>
                      <m:e>
                        <m:r>
                          <m:t>1</m:t>
                        </m:r>
                      </m:e>
                    </m:mr>
                  </m:m>
                </m:e>
              </m:d>
              <m:r>
                <m:t>−</m:t>
              </m:r>
              <m:r>
                <m:t>0</m:t>
              </m:r>
              <m:r>
                <m:t>.</m:t>
              </m:r>
              <m:r>
                <m:t>5</m:t>
              </m:r>
              <m:d>
                <m:dPr>
                  <m:begChr m:val="("/>
                  <m:endChr m:val=")"/>
                </m:dPr>
                <m:e>
                  <m:m>
                    <m:mr>
                      <m:e>
                        <m:r>
                          <m:t>−</m:t>
                        </m:r>
                        <m:r>
                          <m:t>1</m:t>
                        </m:r>
                      </m:e>
                    </m:mr>
                    <m:mr>
                      <m:e>
                        <m:r>
                          <m:t>2</m:t>
                        </m:r>
                      </m:e>
                    </m:mr>
                  </m:m>
                </m:e>
              </m:d>
              <m:r>
                <m:t>=</m:t>
              </m:r>
              <m:d>
                <m:dPr>
                  <m:begChr m:val="("/>
                  <m:endChr m:val=")"/>
                </m:dPr>
                <m:e>
                  <m:m>
                    <m:mr>
                      <m:e>
                        <m:r>
                          <m:t>3</m:t>
                        </m:r>
                        <m:r>
                          <m:t>.</m:t>
                        </m:r>
                        <m:r>
                          <m:t>5</m:t>
                        </m:r>
                      </m:e>
                    </m:mr>
                    <m:mr>
                      <m:e>
                        <m:r>
                          <m:t>0</m:t>
                        </m:r>
                        <m:r>
                          <m:t>.</m:t>
                        </m:r>
                        <m:r>
                          <m:t>5</m:t>
                        </m:r>
                      </m:e>
                    </m:mr>
                  </m:m>
                </m:e>
              </m:d>
            </m:oMath>
          </w:p>
        </w:tc>
        <w:tc>
          <w:tcPr>
            <w:tcW w:type="dxa" w:w="1020"/>
            <w:tcMar>
              <w:top w:w="35" w:type="dxa"/>
              <w:bottom w:w="35" w:type="dxa"/>
              <w:left w:w="0" w:type="dxa"/>
              <w:right w:w="0" w:type="dxa"/>
            </w:tcMar>
            <w:vAlign w:val="center"/>
          </w:tcPr>
          <w:p>
            <w:pPr>
              <w:pStyle w:val="Equation"/>
              <w:keepNext w:val="0"/>
              <w:jc w:val="right"/>
            </w:pPr>
            <w:r>
              <w:t>（6.1）</w:t>
            </w:r>
          </w:p>
        </w:tc>
      </w:tr>
    </w:tbl>
    <w:p>
      <w:pPr>
        <w:jc w:val="both"/>
      </w:pPr>
      <w:r>
        <w:t>a、b是给定二维向量，c是它们的线性组合；等号逐坐标成立。系数1.5与−0.5没有概率含义。</w:t>
      </w:r>
    </w:p>
    <w:p>
      <w:pPr>
        <w:keepNext/>
        <w:jc w:val="both"/>
      </w:pPr>
      <w:r>
        <w:rPr>
          <w:b/>
        </w:rPr>
        <w:t>例题</w:t>
      </w:r>
      <w:r>
        <w:t xml:space="preserve">  手算：先看组合，再核对长度</w:t>
      </w:r>
    </w:p>
    <w:p>
      <w:pPr>
        <w:jc w:val="both"/>
      </w:pPr>
      <w:r>
        <w:t>取a=(2,1)ᵀ、b=(−1,2)ᵀ。先算a+b=(1,3)ᵀ，再算1.5a=(3,1.5)ᵀ、−0.5b=(0.5,−1)ᵀ，因此c=(3.5,0.5)ᵀ。若把第二个箭头接在第一个箭头末端，终点就是c。</w:t>
      </w:r>
    </w:p>
    <w:p>
      <w:pPr>
        <w:jc w:val="both"/>
      </w:pPr>
      <w:r>
        <w:t>这两个已知方向的内积为2×(−1)+1×2=0，它们相互垂直。故组合后的长度平方为1.5²×5+(−0.5)²×5=12.5，与3.5²+0.5²相同。这里用的是勾股定理；一般非正交方向的组合还会出现交叉项，不能照搬这个平方和。</w:t>
      </w:r>
    </w:p>
    <w:p>
      <w:pPr>
        <w:keepNext/>
        <w:jc w:val="both"/>
      </w:pPr>
      <w:r>
        <w:rPr>
          <w:b/>
        </w:rPr>
        <w:t>程序</w:t>
      </w:r>
      <w:r>
        <w:t xml:space="preserve"> e20_vector.py  本例取a=[2,1]、b=[−1,2]、c=1.5a−0.5b。输出a+b=[1,3]、c=[3.5,0.5]、dot(a,b)=0和norm(a)≈2.236068。投影projection=[3,1.5]，残差residual=[0.5,−1]；第7章将从最短距离条件推导它们。程序断言既检查坐标结果，也检查a与残差的内积为零。</w:t>
      </w:r>
    </w:p>
    <w:p>
      <w:pPr>
        <w:jc w:val="both"/>
      </w:pPr>
      <w:r>
        <w:rPr>
          <w:b/>
        </w:rPr>
        <w:t>编程思路</w:t>
      </w:r>
      <w:r>
        <w:t xml:space="preserve">  在二维中先做线性组合，再把向量 c 分解为沿 a 的正交投影和垂直残差。用内积为零及勾股关系把图形直觉变成可以断言的数值等式。</w:t>
      </w:r>
    </w:p>
    <w:p>
      <w:pPr>
        <w:jc w:val="both"/>
      </w:pPr>
      <w:r>
        <w:rPr>
          <w:b/>
        </w:rPr>
        <w:t>代码对应</w:t>
      </w:r>
    </w:p>
    <w:p>
      <w:pPr>
        <w:jc w:val="left"/>
      </w:pPr>
      <w:r>
        <w:t xml:space="preserve">c=1.5a−0.5b → </w:t>
      </w:r>
      <w:r>
        <w:rPr>
          <w:rFonts w:ascii="Courier New" w:hAnsi="Courier New" w:eastAsia="Songti SC"/>
          <w:color w:val="000000"/>
          <w:sz w:val="20"/>
        </w:rPr>
        <w:t>c = 1.5 * a - 0.5 * b</w:t>
      </w:r>
      <w:r>
        <w:t>：数组按分量相乘、相减，结果仍是长度为二的坐标向量。</w:t>
      </w:r>
    </w:p>
    <w:p>
      <w:pPr>
        <w:jc w:val="left"/>
      </w:pPr>
      <w:r>
        <w:t xml:space="preserve">projₐ(c)=[(c·a)/(a·a)]a → </w:t>
      </w:r>
      <w:r>
        <w:rPr>
          <w:rFonts w:ascii="Courier New" w:hAnsi="Courier New" w:eastAsia="Songti SC"/>
          <w:color w:val="000000"/>
          <w:sz w:val="20"/>
        </w:rPr>
        <w:t>projection = (c @ a) / (a @ a) * a</w:t>
      </w:r>
      <w:r>
        <w:t>：内积先给出沿 a 的系数，再乘整个向量 a。</w:t>
      </w:r>
    </w:p>
    <w:p>
      <w:pPr>
        <w:jc w:val="left"/>
      </w:pPr>
      <w:r>
        <w:t xml:space="preserve">r=c−projₐ(c) → </w:t>
      </w:r>
      <w:r>
        <w:rPr>
          <w:rFonts w:ascii="Courier New" w:hAnsi="Courier New" w:eastAsia="Songti SC"/>
          <w:color w:val="000000"/>
          <w:sz w:val="20"/>
        </w:rPr>
        <w:t>residual = c - projection</w:t>
      </w:r>
      <w:r>
        <w:t>：残差与 a 正交；用内积与平方范数断言核对分解而不只看箭头。</w:t>
      </w:r>
    </w:p>
    <w:p>
      <w:pPr>
        <w:jc w:val="both"/>
      </w:pPr>
      <w:r>
        <w:rPr>
          <w:b/>
        </w:rPr>
        <w:t>易错提示</w:t>
      </w:r>
      <w:r>
        <w:t xml:space="preserve">  投影公式要求 a 非零。坐标箭头需采用等比例坐标轴，否则图上直角和长度关系会被显示比例扭曲。</w:t>
      </w:r>
    </w:p>
    <w:p>
      <w:pPr>
        <w:pStyle w:val="Caption"/>
        <w:keepNext/>
        <w:spacing w:before="120" w:after="100"/>
      </w:pPr>
      <w:bookmarkStart w:id="85" w:name="beb1006691059e0e23565"/>
      <w:r>
        <w:rPr>
          <w:b/>
        </w:rPr>
        <w:t>正文代码 e20_vector.py</w:t>
      </w:r>
      <w:bookmarkEnd w:id="85"/>
    </w:p>
    <w:tbl>
      <w:tblPr>
        <w:tblW w:type="auto" w:w="0"/>
        <w:jc w:val="center"/>
        <w:tblLayout w:type="fixed"/>
        <w:tblLook w:firstColumn="1" w:firstRow="1" w:lastColumn="0" w:lastRow="0" w:noHBand="0" w:noVBand="1" w:val="04A0"/>
        <w:tblCaption w:val="正文源码 e20_vector.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教材位置：第6章，第6.2节；图 6-1。</w:t>
            </w:r>
          </w:p>
          <w:p>
            <w:pPr>
              <w:pStyle w:val="CodeLine"/>
              <w:keepNext w:val="0"/>
              <w:keepLines/>
              <w:widowControl w:val="0"/>
            </w:pPr>
            <w:r>
              <w:rPr>
                <w:color w:val="365B45"/>
              </w:rPr>
              <w:t># 单位、变量与形状：a、b、c、p、r 均为 (2,)；坐标使用统一长度单位，内积按长度平方计。</w:t>
            </w:r>
          </w:p>
          <w:p>
            <w:pPr>
              <w:pStyle w:val="CodeLine"/>
              <w:keepNext w:val="0"/>
              <w:keepLines/>
              <w:widowControl w:val="0"/>
            </w:pPr>
            <w:r>
              <w:rPr>
                <w:color w:val="365B45"/>
              </w:rPr>
              <w:t># 学习目标：计算二维向量的线性组合、内积、欧氏长度和正交投影，</w:t>
            </w:r>
          </w:p>
          <w:p>
            <w:pPr>
              <w:pStyle w:val="CodeLine"/>
              <w:keepNext w:val="0"/>
              <w:keepLines/>
              <w:widowControl w:val="0"/>
            </w:pPr>
            <w:r>
              <w:rPr>
                <w:color w:val="365B45"/>
              </w:rPr>
              <w:t># 并用图形与勾股关系理解投影残差。</w:t>
            </w:r>
          </w:p>
          <w:p>
            <w:pPr>
              <w:pStyle w:val="CodeLine"/>
              <w:keepNext w:val="0"/>
              <w:keepLines/>
              <w:widowControl w:val="0"/>
            </w:pPr>
            <w:r>
              <w:rPr>
                <w:color w:val="365B45"/>
              </w:rPr>
              <w:t># 核心数学关系：proj_a(c)=((c·a)/(a·a))*a，residual=c-proj_a(c)，</w:t>
            </w:r>
          </w:p>
          <w:p>
            <w:pPr>
              <w:pStyle w:val="CodeLine"/>
              <w:keepNext w:val="0"/>
              <w:keepLines/>
              <w:widowControl w:val="0"/>
            </w:pPr>
            <w:r>
              <w:rPr>
                <w:color w:val="365B45"/>
              </w:rPr>
              <w:t># 且 a·residual=0、||c||^2=||proj_a(c)||^2+||residual||^2（要求 a 非零）。</w:t>
            </w:r>
          </w:p>
          <w:p>
            <w:pPr>
              <w:pStyle w:val="CodeLine"/>
              <w:keepNext w:val="0"/>
              <w:keepLines/>
              <w:widowControl w:val="0"/>
            </w:pPr>
            <w:r>
              <w:rPr>
                <w:color w:val="365B45"/>
              </w:rPr>
              <w:t># 数据与输出：使用两个二维向量及其线性组合，打印和、内积、长度、</w:t>
            </w:r>
          </w:p>
          <w:p>
            <w:pPr>
              <w:pStyle w:val="CodeLine"/>
              <w:keepNext w:val="0"/>
              <w:keepLines/>
              <w:widowControl w:val="0"/>
            </w:pPr>
            <w:r>
              <w:rPr>
                <w:color w:val="365B45"/>
              </w:rPr>
              <w:t># 投影向量和残差，保存 e20_vector.png。</w:t>
            </w:r>
          </w:p>
          <w:p>
            <w:pPr>
              <w:pStyle w:val="CodeLine"/>
              <w:keepNext w:val="0"/>
              <w:keepLines/>
              <w:widowControl w:val="0"/>
            </w:pPr>
            <w:r>
              <w:rPr>
                <w:color w:val="365B45"/>
              </w:rPr>
              <w:t># 运行方式：安装 NumPy、Matplotlib 后，运行 python e20_vector.py；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a、b 都是形状 (2,) 的一维数组，按两个坐标表示向量；</w:t>
            </w:r>
          </w:p>
          <w:p>
            <w:pPr>
              <w:pStyle w:val="CodeLine"/>
              <w:keepNext w:val="0"/>
              <w:keepLines/>
              <w:widowControl w:val="0"/>
            </w:pPr>
            <w:r>
              <w:rPr>
                <w:color w:val="365B45"/>
              </w:rPr>
              <w:t># 它们没有显式的“行向量/列向量”第二维，@ 在这里执行向量内积。</w:t>
            </w:r>
          </w:p>
          <w:p>
            <w:pPr>
              <w:pStyle w:val="CodeLine"/>
              <w:keepNext w:val="0"/>
              <w:keepLines/>
              <w:widowControl w:val="0"/>
            </w:pPr>
            <w:r>
              <w:t>a = np.array([2.0, 1.0])</w:t>
            </w:r>
          </w:p>
          <w:p>
            <w:pPr>
              <w:pStyle w:val="CodeLine"/>
              <w:keepNext w:val="0"/>
              <w:keepLines/>
              <w:widowControl w:val="0"/>
            </w:pPr>
            <w:r>
              <w:t>b = np.array([-1.0, 2.0])</w:t>
            </w:r>
          </w:p>
          <w:p>
            <w:pPr>
              <w:pStyle w:val="CodeLine"/>
              <w:keepNext w:val="0"/>
              <w:keepLines/>
              <w:widowControl w:val="0"/>
            </w:pPr>
            <w:r>
              <w:rPr>
                <w:color w:val="365B45"/>
              </w:rPr>
              <w:t># 线性组合逐坐标进行：c=1.5*a-0.5*b=[3.5,0.5]。</w:t>
            </w:r>
          </w:p>
          <w:p>
            <w:pPr>
              <w:pStyle w:val="CodeLine"/>
              <w:keepNext w:val="0"/>
              <w:keepLines/>
              <w:widowControl w:val="0"/>
            </w:pPr>
            <w:r>
              <w:rPr>
                <w:color w:val="365B45"/>
              </w:rPr>
              <w:t># 系数的正负决定沿该向量同向或反向移动，绝对值决定伸缩比例。</w:t>
            </w:r>
          </w:p>
          <w:p>
            <w:pPr>
              <w:pStyle w:val="CodeLine"/>
              <w:keepNext w:val="0"/>
              <w:keepLines/>
              <w:widowControl w:val="0"/>
            </w:pPr>
            <w:r>
              <w:t>c = 1.5 * a - 0.5 * b</w:t>
            </w:r>
          </w:p>
          <w:p>
            <w:pPr>
              <w:pStyle w:val="CodeLine"/>
              <w:keepNext w:val="0"/>
              <w:keepLines/>
              <w:widowControl w:val="0"/>
            </w:pPr>
            <w:r>
              <w:rPr>
                <w:color w:val="365B45"/>
              </w:rPr>
              <w:t># c@a 是内积，a@a=||a||^2；这个比值是投影沿 a 的伸缩系数。</w:t>
            </w:r>
          </w:p>
          <w:p>
            <w:pPr>
              <w:pStyle w:val="CodeLine"/>
              <w:keepNext w:val="0"/>
              <w:keepLines/>
              <w:widowControl w:val="0"/>
            </w:pPr>
            <w:r>
              <w:rPr>
                <w:color w:val="365B45"/>
              </w:rPr>
              <w:t># projection 是二维投影向量，并不是一个“投影长度”标量；</w:t>
            </w:r>
          </w:p>
          <w:p>
            <w:pPr>
              <w:pStyle w:val="CodeLine"/>
              <w:keepNext w:val="0"/>
              <w:keepLines/>
              <w:widowControl w:val="0"/>
            </w:pPr>
            <w:r>
              <w:rPr>
                <w:color w:val="365B45"/>
              </w:rPr>
              <w:t># 沿单位方向 a/||a|| 的有符号标量分量为 (c@a)/||a||，</w:t>
            </w:r>
          </w:p>
          <w:p>
            <w:pPr>
              <w:pStyle w:val="CodeLine"/>
              <w:keepNext w:val="0"/>
              <w:keepLines/>
              <w:widowControl w:val="0"/>
            </w:pPr>
            <w:r>
              <w:rPr>
                <w:color w:val="365B45"/>
              </w:rPr>
              <w:t># 投影向量的长度则为 abs(c@a)/||a||。此处 a 非零，分母有定义。</w:t>
            </w:r>
          </w:p>
          <w:p>
            <w:pPr>
              <w:pStyle w:val="CodeLine"/>
              <w:keepNext w:val="0"/>
              <w:keepLines/>
              <w:widowControl w:val="0"/>
            </w:pPr>
            <w:r>
              <w:t>projection = (c @ a) / (a @ a) * a</w:t>
            </w:r>
          </w:p>
          <w:p>
            <w:pPr>
              <w:pStyle w:val="CodeLine"/>
              <w:keepNext w:val="0"/>
              <w:keepLines/>
              <w:widowControl w:val="0"/>
            </w:pPr>
            <w:r>
              <w:rPr>
                <w:color w:val="365B45"/>
              </w:rPr>
              <w:t># residual 是从投影点指向 c 的向量；正交投影使这部分与 a 垂直。</w:t>
            </w:r>
          </w:p>
          <w:p>
            <w:pPr>
              <w:pStyle w:val="CodeLine"/>
              <w:keepNext w:val="0"/>
              <w:keepLines/>
              <w:widowControl w:val="0"/>
            </w:pPr>
            <w:r>
              <w:t>residual = c - projection</w:t>
            </w:r>
          </w:p>
          <w:p>
            <w:pPr>
              <w:pStyle w:val="CodeLine"/>
              <w:keepNext w:val="0"/>
              <w:keepLines/>
              <w:widowControl w:val="0"/>
            </w:pPr>
            <w:r>
              <w:t>print("向量和 a+b =", a + b, "；线性组合 c =", c)</w:t>
            </w:r>
          </w:p>
          <w:p>
            <w:pPr>
              <w:pStyle w:val="CodeLine"/>
              <w:keepNext w:val="0"/>
              <w:keepLines/>
              <w:widowControl w:val="0"/>
            </w:pPr>
            <w:r>
              <w:rPr>
                <w:color w:val="365B45"/>
              </w:rPr>
              <w:t># norm(a) 默认求欧氏长度 sqrt(a@a)；round 仅调整显示精度。</w:t>
            </w:r>
          </w:p>
          <w:p>
            <w:pPr>
              <w:pStyle w:val="CodeLine"/>
              <w:keepNext w:val="0"/>
              <w:keepLines/>
              <w:widowControl w:val="0"/>
            </w:pPr>
            <w:r>
              <w:t>print("内积 aᵀb =", a @ b, "；二范数 ‖a‖₂ =", round(np.linalg.norm(a), 6))</w:t>
            </w:r>
          </w:p>
          <w:p>
            <w:pPr>
              <w:pStyle w:val="CodeLine"/>
              <w:keepNext w:val="0"/>
              <w:keepLines/>
              <w:widowControl w:val="0"/>
            </w:pPr>
            <w:r>
              <w:t>print("投影向量 =", projection, "；残差向量 =", residual)</w:t>
            </w:r>
          </w:p>
          <w:p>
            <w:pPr>
              <w:pStyle w:val="CodeLine"/>
              <w:keepNext w:val="0"/>
              <w:keepLines/>
              <w:widowControl w:val="0"/>
            </w:pPr>
            <w:r>
              <w:rPr>
                <w:color w:val="365B45"/>
              </w:rPr>
              <w:t># allclose 用来比较向量各分量，isclose 用来比较标量，允许浮点舍入误差。</w:t>
            </w:r>
          </w:p>
          <w:p>
            <w:pPr>
              <w:pStyle w:val="CodeLine"/>
              <w:keepNext w:val="0"/>
              <w:keepLines/>
              <w:widowControl w:val="0"/>
            </w:pPr>
            <w:r>
              <w:t>assert np.allclose(c, [3.5, 0.5])</w:t>
            </w:r>
          </w:p>
          <w:p>
            <w:pPr>
              <w:pStyle w:val="CodeLine"/>
              <w:keepNext w:val="0"/>
              <w:keepLines/>
              <w:widowControl w:val="0"/>
            </w:pPr>
            <w:r>
              <w:rPr>
                <w:color w:val="365B45"/>
              </w:rPr>
              <w:t># a 与 b 正交；同时验证残差确实与投影所在直线的方向 a 正交。</w:t>
            </w:r>
          </w:p>
          <w:p>
            <w:pPr>
              <w:pStyle w:val="CodeLine"/>
              <w:keepNext w:val="0"/>
              <w:keepLines/>
              <w:widowControl w:val="0"/>
            </w:pPr>
            <w:r>
              <w:t>assert np.isclose(a @ b, 0) and np.isclose(a @ residual, 0)</w:t>
            </w:r>
          </w:p>
          <w:p>
            <w:pPr>
              <w:pStyle w:val="CodeLine"/>
              <w:keepNext w:val="0"/>
              <w:keepLines/>
              <w:widowControl w:val="0"/>
            </w:pPr>
            <w:r>
              <w:rPr>
                <w:color w:val="365B45"/>
              </w:rPr>
              <w:t># 向量与自身的内积是长度平方；此式就是正交分解后的勾股定理。</w:t>
            </w:r>
          </w:p>
          <w:p>
            <w:pPr>
              <w:pStyle w:val="CodeLine"/>
              <w:keepNext w:val="0"/>
              <w:keepLines/>
              <w:widowControl w:val="0"/>
            </w:pPr>
            <w:r>
              <w:t>assert np.isclose(c @ c, projection @ projection + residual @ residual)</w:t>
            </w:r>
          </w:p>
          <w:p>
            <w:pPr>
              <w:pStyle w:val="CodeLine"/>
              <w:keepNext w:val="0"/>
              <w:keepLines/>
              <w:widowControl w:val="0"/>
            </w:pPr>
            <w:r>
              <w:rPr>
                <w:color w:val="365B45"/>
              </w:rPr>
              <w:t># 同一批已计算向量分成两个面板：左侧解释首尾相接，右侧解释正交分解。</w:t>
            </w:r>
          </w:p>
          <w:p>
            <w:pPr>
              <w:pStyle w:val="CodeLine"/>
              <w:keepNext w:val="0"/>
              <w:keepLines/>
              <w:widowControl w:val="0"/>
            </w:pPr>
            <w:r>
              <w:rPr>
                <w:color w:val="365B45"/>
              </w:rPr>
              <w:t># 两图直接使用 a、b、c、projection、residual，不另外输入一套向量数值。</w:t>
            </w:r>
          </w:p>
          <w:p>
            <w:pPr>
              <w:pStyle w:val="CodeLine"/>
              <w:keepNext w:val="0"/>
              <w:keepLines/>
              <w:widowControl w:val="0"/>
            </w:pPr>
            <w:r>
              <w:t>fig, axes = plt.subplots(1, 2, figsize=(6.3, 3.1))</w:t>
            </w:r>
          </w:p>
          <w:p>
            <w:pPr>
              <w:pStyle w:val="CodeLine"/>
              <w:keepNext w:val="0"/>
              <w:keepLines/>
              <w:widowControl w:val="0"/>
            </w:pPr>
            <w:r>
              <w:t>for ax in axes:</w:t>
            </w:r>
          </w:p>
          <w:p>
            <w:pPr>
              <w:pStyle w:val="CodeLine"/>
              <w:keepNext w:val="0"/>
              <w:keepLines/>
              <w:widowControl w:val="0"/>
            </w:pPr>
            <w:r>
              <w:rPr>
                <w:color w:val="365B45"/>
              </w:rPr>
              <w:t xml:space="preserve">    # equal 让两个坐标轴单位长度一致，否则图上的直角与长度比例可能失真。</w:t>
            </w:r>
          </w:p>
          <w:p>
            <w:pPr>
              <w:pStyle w:val="CodeLine"/>
              <w:keepNext w:val="0"/>
              <w:keepLines/>
              <w:widowControl w:val="0"/>
            </w:pPr>
            <w:r>
              <w:t xml:space="preserve">    ax.set_aspect("equal")</w:t>
            </w:r>
          </w:p>
          <w:p>
            <w:pPr>
              <w:pStyle w:val="CodeLine"/>
              <w:keepNext w:val="0"/>
              <w:keepLines/>
              <w:widowControl w:val="0"/>
            </w:pPr>
            <w:r>
              <w:t xml:space="preserve">    ax.grid(alpha=0.3)</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ax.set(xlim=(-1.6, 4.4), ylim=(-0.5, 3), xlabel="$x_1$", ylabel="$x_2$")</w:t>
            </w:r>
          </w:p>
          <w:p>
            <w:pPr>
              <w:pStyle w:val="CodeLine"/>
              <w:keepNext w:val="0"/>
              <w:keepLines/>
              <w:widowControl w:val="0"/>
            </w:pPr>
            <w:r>
              <w:rPr>
                <w:color w:val="365B45"/>
              </w:rPr>
              <w:t># xy 是箭头终点，xytext 是起点；空字符串表示只画箭头，不附加正文。</w:t>
            </w:r>
          </w:p>
          <w:p>
            <w:pPr>
              <w:pStyle w:val="CodeLine"/>
              <w:keepNext w:val="0"/>
              <w:keepLines/>
              <w:widowControl w:val="0"/>
            </w:pPr>
            <w:r>
              <w:rPr>
                <w:color w:val="365B45"/>
              </w:rPr>
              <w:t># 向量平移不改变其分量；第二条组合箭头从 projection 走到 c，位移为 residual。</w:t>
            </w:r>
          </w:p>
          <w:p>
            <w:pPr>
              <w:pStyle w:val="CodeLine"/>
              <w:keepNext w:val="0"/>
              <w:keepLines/>
              <w:widowControl w:val="0"/>
            </w:pPr>
            <w:r>
              <w:t>ax = axes[0]</w:t>
            </w:r>
          </w:p>
          <w:p>
            <w:pPr>
              <w:pStyle w:val="CodeLine"/>
              <w:keepNext w:val="0"/>
              <w:keepLines/>
              <w:widowControl w:val="0"/>
            </w:pPr>
            <w:r>
              <w:t>for start, end, label, color in [</w:t>
            </w:r>
          </w:p>
          <w:p>
            <w:pPr>
              <w:pStyle w:val="CodeLine"/>
              <w:keepNext w:val="0"/>
              <w:keepLines/>
              <w:widowControl w:val="0"/>
            </w:pPr>
            <w:r>
              <w:t xml:space="preserve">    (np.zeros(2), a, "$a$", "gray"),</w:t>
            </w:r>
          </w:p>
          <w:p>
            <w:pPr>
              <w:pStyle w:val="CodeLine"/>
              <w:keepNext w:val="0"/>
              <w:keepLines/>
              <w:widowControl w:val="0"/>
            </w:pPr>
            <w:r>
              <w:t xml:space="preserve">    (np.zeros(2), b, "$b$", "gray"),</w:t>
            </w:r>
          </w:p>
          <w:p>
            <w:pPr>
              <w:pStyle w:val="CodeLine"/>
              <w:keepNext w:val="0"/>
              <w:keepLines/>
              <w:widowControl w:val="0"/>
            </w:pPr>
            <w:r>
              <w:t xml:space="preserve">    (np.zeros(2), projection, "$1.5a$", "tab:green"),</w:t>
            </w:r>
          </w:p>
          <w:p>
            <w:pPr>
              <w:pStyle w:val="CodeLine"/>
              <w:keepNext w:val="0"/>
              <w:keepLines/>
              <w:widowControl w:val="0"/>
            </w:pPr>
            <w:r>
              <w:t xml:space="preserve">    (projection, c, "$-0.5b$", "tab:orange"),</w:t>
            </w:r>
          </w:p>
          <w:p>
            <w:pPr>
              <w:pStyle w:val="CodeLine"/>
              <w:keepNext w:val="0"/>
              <w:keepLines/>
              <w:widowControl w:val="0"/>
            </w:pPr>
            <w:r>
              <w:t xml:space="preserve">    (np.zeros(2), c, "$c$", "tab:blue"),</w:t>
            </w:r>
          </w:p>
          <w:p>
            <w:pPr>
              <w:pStyle w:val="CodeLine"/>
              <w:keepNext w:val="0"/>
              <w:keepLines/>
              <w:widowControl w:val="0"/>
            </w:pPr>
            <w:r>
              <w:t>]:</w:t>
            </w:r>
          </w:p>
          <w:p>
            <w:pPr>
              <w:pStyle w:val="CodeLine"/>
              <w:keepNext w:val="0"/>
              <w:keepLines/>
              <w:widowControl w:val="0"/>
            </w:pPr>
            <w:r>
              <w:t xml:space="preserve">    ax.annotate("", xy=end, xytext=start, arrowprops={"arrowstyle": "-&gt;",</w:t>
            </w:r>
          </w:p>
          <w:p>
            <w:pPr>
              <w:pStyle w:val="CodeLine"/>
              <w:keepNext w:val="0"/>
              <w:keepLines/>
              <w:widowControl w:val="0"/>
            </w:pPr>
            <w:r>
              <w:t xml:space="preserve">        "color": color})</w:t>
            </w:r>
          </w:p>
          <w:p>
            <w:pPr>
              <w:pStyle w:val="CodeLine"/>
              <w:keepNext w:val="0"/>
              <w:keepLines/>
              <w:widowControl w:val="0"/>
            </w:pPr>
            <w:r>
              <w:rPr>
                <w:color w:val="365B45"/>
              </w:rPr>
              <w:t xml:space="preserve">    # end[0]、end[1] 分别是横纵坐标；稍微偏移标签，避免遮住箭头尖端。</w:t>
            </w:r>
          </w:p>
          <w:p>
            <w:pPr>
              <w:pStyle w:val="CodeLine"/>
              <w:keepNext w:val="0"/>
              <w:keepLines/>
              <w:widowControl w:val="0"/>
            </w:pPr>
            <w:r>
              <w:t xml:space="preserve">    if label == "$-0.5b$":</w:t>
            </w:r>
          </w:p>
          <w:p>
            <w:pPr>
              <w:pStyle w:val="CodeLine"/>
              <w:keepNext w:val="0"/>
              <w:keepLines/>
              <w:widowControl w:val="0"/>
            </w:pPr>
            <w:r>
              <w:t xml:space="preserve">        ax.text(end[0] + 0.08, end[1] - 0.35, label, color=color)</w:t>
            </w:r>
          </w:p>
          <w:p>
            <w:pPr>
              <w:pStyle w:val="CodeLine"/>
              <w:keepNext w:val="0"/>
              <w:keepLines/>
              <w:widowControl w:val="0"/>
            </w:pPr>
            <w:r>
              <w:t xml:space="preserve">    else:</w:t>
            </w:r>
          </w:p>
          <w:p>
            <w:pPr>
              <w:pStyle w:val="CodeLine"/>
              <w:keepNext w:val="0"/>
              <w:keepLines/>
              <w:widowControl w:val="0"/>
            </w:pPr>
            <w:r>
              <w:t xml:space="preserve">        ax.text(end[0] + 0.08, end[1] + 0.08, label, color=color)</w:t>
            </w:r>
          </w:p>
          <w:p>
            <w:pPr>
              <w:pStyle w:val="CodeLine"/>
              <w:keepNext w:val="0"/>
              <w:keepLines/>
              <w:widowControl w:val="0"/>
            </w:pPr>
            <w:r>
              <w:t>ax.set_title("向量的线性组合")</w:t>
            </w:r>
          </w:p>
          <w:p>
            <w:pPr>
              <w:pStyle w:val="CodeLine"/>
              <w:keepNext w:val="0"/>
              <w:keepLines/>
              <w:widowControl w:val="0"/>
            </w:pPr>
            <w:r>
              <w:t>ax = axes[1]</w:t>
            </w:r>
          </w:p>
          <w:p>
            <w:pPr>
              <w:pStyle w:val="CodeLine"/>
              <w:keepNext w:val="0"/>
              <w:keepLines/>
              <w:widowControl w:val="0"/>
            </w:pPr>
            <w:r>
              <w:rPr>
                <w:color w:val="365B45"/>
              </w:rPr>
              <w:t># 每次取一个向量和对应标签，统一从原点画箭头，便于比较方向和长度。</w:t>
            </w:r>
          </w:p>
          <w:p>
            <w:pPr>
              <w:pStyle w:val="CodeLine"/>
              <w:keepNext w:val="0"/>
              <w:keepLines/>
              <w:widowControl w:val="0"/>
            </w:pPr>
            <w:r>
              <w:t>for v, label, color in [(c, "$c$", "tab:blue"), (projection, "$p$", "tab:green")]:</w:t>
            </w:r>
          </w:p>
          <w:p>
            <w:pPr>
              <w:pStyle w:val="CodeLine"/>
              <w:keepNext w:val="0"/>
              <w:keepLines/>
              <w:widowControl w:val="0"/>
            </w:pPr>
            <w:r>
              <w:t xml:space="preserve">    ax.annotate("", xy=v, xytext=(0, 0), arrowprops={"arrowstyle": "-&gt;",</w:t>
            </w:r>
          </w:p>
          <w:p>
            <w:pPr>
              <w:pStyle w:val="CodeLine"/>
              <w:keepNext w:val="0"/>
              <w:keepLines/>
              <w:widowControl w:val="0"/>
            </w:pPr>
            <w:r>
              <w:t xml:space="preserve">        "color": color})</w:t>
            </w:r>
          </w:p>
          <w:p>
            <w:pPr>
              <w:pStyle w:val="CodeLine"/>
              <w:keepNext w:val="0"/>
              <w:keepLines/>
              <w:widowControl w:val="0"/>
            </w:pPr>
            <w:r>
              <w:t xml:space="preserve">    ax.text(v[0] + 0.08, v[1] + 0.08, label, color=color)</w:t>
            </w:r>
          </w:p>
          <w:p>
            <w:pPr>
              <w:pStyle w:val="CodeLine"/>
              <w:keepNext w:val="0"/>
              <w:keepLines/>
              <w:widowControl w:val="0"/>
            </w:pPr>
            <w:r>
              <w:rPr>
                <w:color w:val="365B45"/>
              </w:rPr>
              <w:t># 红色虚线连接 projection 与 c，其位移正好是 residual；</w:t>
            </w:r>
          </w:p>
          <w:p>
            <w:pPr>
              <w:pStyle w:val="CodeLine"/>
              <w:keepNext w:val="0"/>
              <w:keepLines/>
              <w:widowControl w:val="0"/>
            </w:pPr>
            <w:r>
              <w:rPr>
                <w:color w:val="365B45"/>
              </w:rPr>
              <w:t># 残差箭头虽未从原点画出，但向量只取决于位移，平移不会改变它。</w:t>
            </w:r>
          </w:p>
          <w:p>
            <w:pPr>
              <w:pStyle w:val="CodeLine"/>
              <w:keepNext w:val="0"/>
              <w:keepLines/>
              <w:widowControl w:val="0"/>
            </w:pPr>
            <w:r>
              <w:t>ax.plot([projection[0], c[0]], [projection[1], c[1]], "r--", label="残差 $r$")</w:t>
            </w:r>
          </w:p>
          <w:p>
            <w:pPr>
              <w:pStyle w:val="CodeLine"/>
              <w:keepNext w:val="0"/>
              <w:keepLines/>
              <w:widowControl w:val="0"/>
            </w:pPr>
            <w:r>
              <w:t>ax.annotate("", xy=c, xytext=projection, arrowprops={"arrowstyle": "-&gt;",</w:t>
            </w:r>
          </w:p>
          <w:p>
            <w:pPr>
              <w:pStyle w:val="CodeLine"/>
              <w:keepNext w:val="0"/>
              <w:keepLines/>
              <w:widowControl w:val="0"/>
            </w:pPr>
            <w:r>
              <w:t xml:space="preserve">    "color": "red"})</w:t>
            </w:r>
          </w:p>
          <w:p>
            <w:pPr>
              <w:pStyle w:val="CodeLine"/>
              <w:keepNext w:val="0"/>
              <w:keepLines/>
              <w:widowControl w:val="0"/>
            </w:pPr>
            <w:r>
              <w:rPr>
                <w:color w:val="365B45"/>
              </w:rPr>
              <w:t># 沿 a 和 residual 的单位方向画直角记号；本例两方向均非零且正交。</w:t>
            </w:r>
          </w:p>
          <w:p>
            <w:pPr>
              <w:pStyle w:val="CodeLine"/>
              <w:keepNext w:val="0"/>
              <w:keepLines/>
              <w:widowControl w:val="0"/>
            </w:pPr>
            <w:r>
              <w:t>u = a / np.linalg.norm(a)</w:t>
            </w:r>
          </w:p>
          <w:p>
            <w:pPr>
              <w:pStyle w:val="CodeLine"/>
              <w:keepNext w:val="0"/>
              <w:keepLines/>
              <w:widowControl w:val="0"/>
            </w:pPr>
            <w:r>
              <w:t>w = residual / np.linalg.norm(residual)</w:t>
            </w:r>
          </w:p>
          <w:p>
            <w:pPr>
              <w:pStyle w:val="CodeLine"/>
              <w:keepNext w:val="0"/>
              <w:keepLines/>
              <w:widowControl w:val="0"/>
            </w:pPr>
            <w:r>
              <w:t>right_angle = np.array([projection - 0.18 * u,</w:t>
            </w:r>
          </w:p>
          <w:p>
            <w:pPr>
              <w:pStyle w:val="CodeLine"/>
              <w:keepNext w:val="0"/>
              <w:keepLines/>
              <w:widowControl w:val="0"/>
            </w:pPr>
            <w:r>
              <w:t xml:space="preserve">                        projection - 0.18 * u + 0.18 * w,</w:t>
            </w:r>
          </w:p>
          <w:p>
            <w:pPr>
              <w:pStyle w:val="CodeLine"/>
              <w:keepNext w:val="0"/>
              <w:keepLines/>
              <w:widowControl w:val="0"/>
            </w:pPr>
            <w:r>
              <w:t xml:space="preserve">                        projection + 0.18 * w])</w:t>
            </w:r>
          </w:p>
          <w:p>
            <w:pPr>
              <w:pStyle w:val="CodeLine"/>
              <w:keepNext w:val="0"/>
              <w:keepLines/>
              <w:widowControl w:val="0"/>
            </w:pPr>
            <w:r>
              <w:t>ax.plot(*right_angle.T, color="gray", lw=0.8)</w:t>
            </w:r>
          </w:p>
          <w:p>
            <w:pPr>
              <w:pStyle w:val="CodeLine"/>
              <w:keepNext w:val="0"/>
              <w:keepLines/>
              <w:widowControl w:val="0"/>
            </w:pPr>
            <w:r>
              <w:t>ax.set_title("向量的正交投影")</w:t>
            </w:r>
          </w:p>
          <w:p>
            <w:pPr>
              <w:pStyle w:val="CodeLine"/>
              <w:keepNext w:val="0"/>
              <w:keepLines/>
              <w:widowControl w:val="0"/>
            </w:pPr>
            <w:r>
              <w:t>ax.text(0.02, 0.04, "正交投影 p；$a^Tr=0$", transform=ax.transAxes, fontsize=8)</w:t>
            </w:r>
          </w:p>
          <w:p>
            <w:pPr>
              <w:pStyle w:val="CodeLine"/>
              <w:keepNext w:val="0"/>
              <w:keepLines/>
              <w:widowControl w:val="0"/>
            </w:pPr>
            <w:r>
              <w:t>ax.legend(fontsize=8, loc="upper left")</w:t>
            </w:r>
          </w:p>
          <w:p>
            <w:pPr>
              <w:pStyle w:val="CodeLine"/>
              <w:keepNext w:val="0"/>
              <w:keepLines/>
              <w:widowControl w:val="0"/>
            </w:pPr>
            <w:r>
              <w:rPr>
                <w:color w:val="365B45"/>
              </w:rPr>
              <w:t># 指定显示范围，保证所有箭头和标签位于图内。</w:t>
            </w:r>
          </w:p>
          <w:p>
            <w:pPr>
              <w:pStyle w:val="CodeLine"/>
              <w:keepNext w:val="0"/>
              <w:keepLines/>
              <w:widowControl w:val="0"/>
            </w:pPr>
            <w:r>
              <w:rPr>
                <w:color w:val="365B45"/>
              </w:rPr>
              <w:t># 调整布局后保存并关闭，避免批量作图时保留多余图对象。</w:t>
            </w:r>
          </w:p>
          <w:p>
            <w:pPr>
              <w:pStyle w:val="CodeLine"/>
              <w:keepNext w:val="0"/>
              <w:keepLines/>
              <w:widowControl w:val="0"/>
            </w:pPr>
            <w:r>
              <w:t>fig.tight_layout()</w:t>
            </w:r>
          </w:p>
          <w:p>
            <w:pPr>
              <w:pStyle w:val="CodeLine"/>
              <w:keepNext w:val="0"/>
              <w:keepLines/>
              <w:widowControl w:val="0"/>
            </w:pPr>
            <w:r>
              <w:t>fig.savefig("e20_vector.png",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向量和 a+b = [1. 3.] ；线性组合 c = [3.5 0.5]</w:t>
        <w:br/>
        <w:t>内积 aᵀb = 0.0 ；二范数 ‖a‖₂ = 2.236068</w:t>
        <w:br/>
        <w:t>投影向量 = [3.  1.5] ；残差向量 = [ 0.5 -1. ]</w:t>
      </w:r>
    </w:p>
    <w:p>
      <w:pPr>
        <w:pStyle w:val="Figure"/>
        <w:jc w:val="center"/>
      </w:pPr>
      <w:r>
        <w:drawing>
          <wp:inline xmlns:a="http://schemas.openxmlformats.org/drawingml/2006/main" xmlns:pic="http://schemas.openxmlformats.org/drawingml/2006/picture">
            <wp:extent cx="5760000" cy="2115079"/>
            <wp:docPr id="19" name="Picture 19" descr="e20_vector.py的同一组向量。左图按首尾相接画出1.5a与−0.5b；右图把c分解为沿a的投影p=(3,1.5)ᵀ与正交残差r=(0.5,−1)ᵀ。两图中c始终是(3.5,0.5)ᵀ。" title="图6-1"/>
            <wp:cNvGraphicFramePr>
              <a:graphicFrameLocks noChangeAspect="1"/>
            </wp:cNvGraphicFramePr>
            <a:graphic>
              <a:graphicData uri="http://schemas.openxmlformats.org/drawingml/2006/picture">
                <pic:pic>
                  <pic:nvPicPr>
                    <pic:cNvPr id="0" name="e20_vector.png"/>
                    <pic:cNvPicPr/>
                  </pic:nvPicPr>
                  <pic:blipFill>
                    <a:blip r:embed="rId29"/>
                    <a:stretch>
                      <a:fillRect/>
                    </a:stretch>
                  </pic:blipFill>
                  <pic:spPr>
                    <a:xfrm>
                      <a:off x="0" y="0"/>
                      <a:ext cx="5760000" cy="2115079"/>
                    </a:xfrm>
                    <a:prstGeom prst="rect"/>
                  </pic:spPr>
                </pic:pic>
              </a:graphicData>
            </a:graphic>
          </wp:inline>
        </w:drawing>
      </w:r>
    </w:p>
    <w:p>
      <w:pPr>
        <w:pStyle w:val="Caption"/>
      </w:pPr>
      <w:r>
        <w:t>图 6-1  e20_vector.py的同一组向量。左图按首尾相接画出1.5a与−0.5b；右图把c分解为沿a的投影p=(3,1.5)ᵀ与正交残差r=(0.5,−1)ᵀ。两图中c始终是(3.5,0.5)ᵀ。</w:t>
      </w:r>
    </w:p>
    <w:p>
      <w:pPr>
        <w:jc w:val="both"/>
      </w:pPr>
      <w:r>
        <w:rPr>
          <w:b/>
        </w:rPr>
        <w:t>读图指南</w:t>
      </w:r>
      <w:r>
        <w:t xml:space="preserve">  先看左图从原点到1.5a再接−0.5b如何到达同一个c；再看右图p与r首尾相接，直角记号表示aᵀr=0。两图中的c坐标相同，投影不是另换了目标向量。</w:t>
      </w:r>
    </w:p>
    <w:p>
      <w:pPr>
        <w:pStyle w:val="Heading2"/>
        <w:pageBreakBefore w:val="0"/>
      </w:pPr>
      <w:bookmarkStart w:id="86" w:name="ba92628c67ac6d7a6b593"/>
      <w:r>
        <w:t>6.3 矩阵乘法与线性映射</w:t>
      </w:r>
      <w:bookmarkEnd w:id="86"/>
    </w:p>
    <w:p>
      <w:pPr>
        <w:jc w:val="both"/>
      </w:pPr>
      <w:r>
        <w:t>矩阵A=(aᵢⱼ)∈ℝᵐˣⁿ有m行、n列。元素aᵢⱼ位于第i行第j列，先报行、再报列。把A的第j列记作aⱼ，则A=[a₁ ⋯ aₙ]。对输入x∈ℝⁿ，输出Ax是ℝᵐ中的向量。它的第i个分量等于第i行与x的内积，而整个输出也等于各列按x的坐标进行线性组合。这两个看法使用同一个公式，分别强调“每条约束”和“所有可达到的输出”。</w:t>
      </w:r>
    </w:p>
    <w:p>
      <w:pPr>
        <w:jc w:val="both"/>
      </w:pPr>
      <w:r>
        <w:t>映射T:ℝⁿ→ℝᵐ若满足T(u+v)=T(u)+T(v)与T(cu)=cT(u)，就称为线性映射。箭头→表示从输入集合到输出集合；u、v是任意输入向量，c是任意实数。矩阵映射T(x)=Ax一定满足这两条。反过来，取标准基eⱼ，即第j个分量为1、其余为0的向量，任何x都可写成∑ⱼxⱼeⱼ，于是T(x)=∑ⱼxⱼT(eⱼ)。因此把T(eⱼ)依次排成矩阵各列，就得到T的矩阵表示。</w:t>
      </w:r>
    </w:p>
    <w:p>
      <w:pPr>
        <w:jc w:val="both"/>
      </w:pPr>
      <w:r>
        <w:t>如果B先把ℝᑫ映到ℝⁿ，A再把ℝⁿ映到ℝᵐ，那么复合结果是A(Bx)=(AB)x。因此A为m×n、B为n×q时，AB为m×q，内侧尺寸n必须相同。矩阵乘法通常不交换，AB与BA即使都有定义，也未必相等。转置则把行列互换：(Aᵀ)ⱼᵢ=aᵢⱼ，并且(AB)ᵀ=BᵀAᵀ。顺序颠倒是由复合顺序产生的，不是记忆口诀的偶然安排。</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A</m:t>
              </m:r>
              <m:r>
                <m:t>x</m:t>
              </m:r>
              <m:r>
                <m:t>=</m:t>
              </m:r>
              <m:sSubSup>
                <m:e>
                  <m:r>
                    <m:t>∑</m:t>
                  </m:r>
                </m:e>
                <m:sub>
                  <m:r>
                    <m:t>j</m:t>
                  </m:r>
                  <m:r>
                    <m:t>=</m:t>
                  </m:r>
                  <m:r>
                    <m:t>1</m:t>
                  </m:r>
                </m:sub>
                <m:sup>
                  <m:r>
                    <m:t>n</m:t>
                  </m:r>
                </m:sup>
              </m:sSubSup>
              <m:sSub>
                <m:e>
                  <m:r>
                    <m:t>x</m:t>
                  </m:r>
                </m:e>
                <m:sub>
                  <m:r>
                    <m:t>j</m:t>
                  </m:r>
                </m:sub>
              </m:sSub>
              <m:sSub>
                <m:e>
                  <m:r>
                    <m:t>a</m:t>
                  </m:r>
                </m:e>
                <m:sub>
                  <m:r>
                    <m:t>j</m:t>
                  </m:r>
                </m:sub>
              </m:sSub>
              <m:r>
                <m:t>,</m:t>
              </m:r>
              <m:r>
                <m:t xml:space="preserve">  </m:t>
              </m:r>
              <m:r>
                <m:t>(</m:t>
              </m:r>
              <m:r>
                <m:t>A</m:t>
              </m:r>
              <m:r>
                <m:t>B</m:t>
              </m:r>
              <m:sSub>
                <m:e>
                  <m:r>
                    <m:t>)</m:t>
                  </m:r>
                </m:e>
                <m:sub>
                  <m:r>
                    <m:t>i</m:t>
                  </m:r>
                  <m:r>
                    <m:t>j</m:t>
                  </m:r>
                </m:sub>
              </m:sSub>
              <m:r>
                <m:t>=</m:t>
              </m:r>
              <m:sSubSup>
                <m:e>
                  <m:r>
                    <m:t>∑</m:t>
                  </m:r>
                </m:e>
                <m:sub>
                  <m:r>
                    <m:t>k</m:t>
                  </m:r>
                  <m:r>
                    <m:t>=</m:t>
                  </m:r>
                  <m:r>
                    <m:t>1</m:t>
                  </m:r>
                </m:sub>
                <m:sup>
                  <m:r>
                    <m:t>n</m:t>
                  </m:r>
                </m:sup>
              </m:sSubSup>
              <m:sSub>
                <m:e>
                  <m:r>
                    <m:t>a</m:t>
                  </m:r>
                </m:e>
                <m:sub>
                  <m:r>
                    <m:t>i</m:t>
                  </m:r>
                  <m:r>
                    <m:t>k</m:t>
                  </m:r>
                </m:sub>
              </m:sSub>
              <m:sSub>
                <m:e>
                  <m:r>
                    <m:t>b</m:t>
                  </m:r>
                </m:e>
                <m:sub>
                  <m:r>
                    <m:t>k</m:t>
                  </m:r>
                  <m:r>
                    <m:t>j</m:t>
                  </m:r>
                </m:sub>
              </m:sSub>
            </m:oMath>
          </w:p>
        </w:tc>
        <w:tc>
          <w:tcPr>
            <w:tcW w:type="dxa" w:w="1020"/>
            <w:tcMar>
              <w:top w:w="35" w:type="dxa"/>
              <w:bottom w:w="35" w:type="dxa"/>
              <w:left w:w="0" w:type="dxa"/>
              <w:right w:w="0" w:type="dxa"/>
            </w:tcMar>
            <w:vAlign w:val="center"/>
          </w:tcPr>
          <w:p>
            <w:pPr>
              <w:pStyle w:val="Equation"/>
              <w:keepNext w:val="0"/>
              <w:jc w:val="right"/>
            </w:pPr>
            <w:r>
              <w:t>（6.2）</w:t>
            </w:r>
          </w:p>
        </w:tc>
      </w:tr>
    </w:tbl>
    <w:p>
      <w:pPr>
        <w:jc w:val="both"/>
      </w:pPr>
      <w:r>
        <w:t>aⱼ是A的第j列，xⱼ是输入的第j个坐标；(AB)ᵢⱼ是乘积第i行第j列的元素。第二式中的k是求和用的临时下标，不是矩阵尺寸。</w:t>
      </w:r>
    </w:p>
    <w:p>
      <w:pPr>
        <w:jc w:val="both"/>
      </w:pPr>
      <w:r>
        <w:t>单位矩阵Iₙ的主对角线上为1，其余元素为0，作用是保持每个输入不变。若A为n×n且存在B使AB=BA=Iₙ，则B称为A的逆，记作A⁻¹。逆表示把变换撤回去，而不是对每个元素取倒数。例如剪切矩阵的逆是沿相反方向剪切。只有方阵才使用这里的双侧逆定义；矩形矩阵可能有左逆或右逆，第9章还会用伪逆统一处理信息缺失与冗余。</w:t>
      </w:r>
    </w:p>
    <w:p>
      <w:pPr>
        <w:keepNext/>
        <w:jc w:val="both"/>
      </w:pPr>
      <w:r>
        <w:rPr>
          <w:b/>
        </w:rPr>
        <w:t>例题</w:t>
      </w:r>
      <w:r>
        <w:t xml:space="preserve">  手算：变换的次序有实际含义</w:t>
      </w:r>
    </w:p>
    <w:p>
      <w:pPr>
        <w:jc w:val="both"/>
      </w:pPr>
      <w:r>
        <w:t>令R为逆时针90°旋转，R=[[0,−1],[1,0]]；令S=diag(2,1)，表示横向伸长两倍、纵向保持不变。对e₁=(1,0)ᵀ，先旋转再伸缩得到SR e₁=(0,1)ᵀ；先伸缩再旋转得到RS e₁=(0,2)ᵀ，所以SR≠RS。</w:t>
      </w:r>
    </w:p>
    <w:p>
      <w:pPr>
        <w:jc w:val="both"/>
      </w:pPr>
      <w:r>
        <w:t>这里diag(2,1)表示以2和1作为对角元素的矩阵。两种变换都保持原点，但“加上一个固定平移向量”的映射T(x)=Ax+d在d≠0时不线性，因为T(0)=d≠0。这是检查线性最迅速的必要条件，满足T(0)=0本身却还不足以证明线性。</w:t>
      </w:r>
    </w:p>
    <w:p>
      <w:pPr>
        <w:keepNext/>
        <w:jc w:val="both"/>
      </w:pPr>
      <w:r>
        <w:rPr>
          <w:b/>
        </w:rPr>
        <w:t>程序</w:t>
      </w:r>
      <w:r>
        <w:t xml:space="preserve"> e21_transforms.py  程序把同一个闭合正方形分别交给I、30°旋转R、S=diag(2,0.6)及H=[[1,0.8],[0,1]]。四个行列式（第7章解释）为[1,1,1.2,1]。四种变换各自作用于原正方形。输入points每行保存一个顶点，所以用points@M.T对应数学中的列向量Mx。旋转满足R.T@R=I，剪切虽然面积不变却通常改变长度和角度。</w:t>
      </w:r>
    </w:p>
    <w:p>
      <w:pPr>
        <w:jc w:val="both"/>
      </w:pPr>
      <w:r>
        <w:rPr>
          <w:b/>
        </w:rPr>
        <w:t>编程思路</w:t>
      </w:r>
      <w:r>
        <w:t xml:space="preserve">  把正方形的顶点写成行向量数组，分别施加旋转、缩放和剪切，借行列式解释面积变化。再比较先旋转后缩放与相反顺序，以同一组顶点说明矩阵乘法一般不交换。</w:t>
      </w:r>
    </w:p>
    <w:p>
      <w:pPr>
        <w:jc w:val="both"/>
      </w:pPr>
      <w:r>
        <w:rPr>
          <w:b/>
        </w:rPr>
        <w:t>代码对应</w:t>
      </w:r>
    </w:p>
    <w:p>
      <w:pPr>
        <w:jc w:val="left"/>
      </w:pPr>
      <w:r>
        <w:t xml:space="preserve">构造旋转角 30° 的二维旋转矩阵 → </w:t>
      </w:r>
      <w:r>
        <w:rPr>
          <w:rFonts w:ascii="Courier New" w:hAnsi="Courier New" w:eastAsia="Songti SC"/>
          <w:color w:val="000000"/>
          <w:sz w:val="20"/>
        </w:rPr>
        <w:t>R = np.array([[np.cos(theta), -np.sin(theta)], [np.sin(theta), np.cos(theta)]])</w:t>
      </w:r>
      <w:r>
        <w:t>：cos、sin 的位置与符号按列向量变换约定填写，theta 以弧度传入。</w:t>
      </w:r>
    </w:p>
    <w:p>
      <w:pPr>
        <w:jc w:val="left"/>
      </w:pPr>
      <w:r>
        <w:t xml:space="preserve">分别把横纵方向伸缩 2 和 0.6 倍 → </w:t>
      </w:r>
      <w:r>
        <w:rPr>
          <w:rFonts w:ascii="Courier New" w:hAnsi="Courier New" w:eastAsia="Songti SC"/>
          <w:color w:val="000000"/>
          <w:sz w:val="20"/>
        </w:rPr>
        <w:t>S = np.diag([2.0, 0.6])</w:t>
      </w:r>
      <w:r>
        <w:t>：对角矩阵的行列式 1.2 是有向面积倍率。</w:t>
      </w:r>
    </w:p>
    <w:p>
      <w:pPr>
        <w:jc w:val="left"/>
      </w:pPr>
      <w:r>
        <w:t xml:space="preserve">对每个顶点执行列向量公式 p′=Mp → </w:t>
      </w:r>
      <w:r>
        <w:rPr>
          <w:rFonts w:ascii="Courier New" w:hAnsi="Courier New" w:eastAsia="Songti SC"/>
          <w:color w:val="000000"/>
          <w:sz w:val="20"/>
        </w:rPr>
        <w:t>transformed = points @ M.T</w:t>
      </w:r>
      <w:r>
        <w:t>：顶点在数组中按行保存，故批量实现写成 points@M.T。</w:t>
      </w:r>
    </w:p>
    <w:p>
      <w:pPr>
        <w:jc w:val="both"/>
      </w:pPr>
      <w:r>
        <w:rPr>
          <w:b/>
        </w:rPr>
        <w:t>易错提示</w:t>
      </w:r>
      <w:r>
        <w:t xml:space="preserve">  数组按行存储不改变数学中列向量公式的含义，转置负责对齐两种记法。S@R 表示先 R 后 S，读乘法顺序时应从右往左。</w:t>
      </w:r>
    </w:p>
    <w:p>
      <w:pPr>
        <w:pStyle w:val="Caption"/>
        <w:keepNext/>
        <w:spacing w:before="120" w:after="100"/>
      </w:pPr>
      <w:bookmarkStart w:id="87" w:name="b48f4eac4be3a78970a17"/>
      <w:r>
        <w:rPr>
          <w:b/>
        </w:rPr>
        <w:t>正文代码 e21_transforms.py</w:t>
      </w:r>
      <w:bookmarkEnd w:id="87"/>
    </w:p>
    <w:tbl>
      <w:tblPr>
        <w:tblW w:type="auto" w:w="0"/>
        <w:jc w:val="center"/>
        <w:tblLayout w:type="fixed"/>
        <w:tblLook w:firstColumn="1" w:firstRow="1" w:lastColumn="0" w:lastRow="0" w:noHBand="0" w:noVBand="1" w:val="04A0"/>
        <w:tblCaption w:val="正文源码 e21_transform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教材位置：第6章，第6.3节；图 6-2。</w:t>
            </w:r>
          </w:p>
          <w:p>
            <w:pPr>
              <w:pStyle w:val="CodeLine"/>
              <w:keepNext w:val="0"/>
              <w:keepLines/>
              <w:widowControl w:val="0"/>
            </w:pPr>
            <w:r>
              <w:rPr>
                <w:color w:val="365B45"/>
              </w:rPr>
              <w:t># 单位、变量与形状：各变换矩阵均为 (2,2)；坐标使用统一长度单位，变换系数无量纲。</w:t>
            </w:r>
          </w:p>
          <w:p>
            <w:pPr>
              <w:pStyle w:val="CodeLine"/>
              <w:keepNext w:val="0"/>
              <w:keepLines/>
              <w:widowControl w:val="0"/>
            </w:pPr>
            <w:r>
              <w:rPr>
                <w:color w:val="365B45"/>
              </w:rPr>
              <w:t># 学习目标：把二维矩阵看作旋转、缩放、剪切等线性变换，</w:t>
            </w:r>
          </w:p>
          <w:p>
            <w:pPr>
              <w:pStyle w:val="CodeLine"/>
              <w:keepNext w:val="0"/>
              <w:keepLines/>
              <w:widowControl w:val="0"/>
            </w:pPr>
            <w:r>
              <w:rPr>
                <w:color w:val="365B45"/>
              </w:rPr>
              <w:t># 理解行列式的面积意义，以及矩阵复合时顺序为何重要。</w:t>
            </w:r>
          </w:p>
          <w:p>
            <w:pPr>
              <w:pStyle w:val="CodeLine"/>
              <w:keepNext w:val="0"/>
              <w:keepLines/>
              <w:widowControl w:val="0"/>
            </w:pPr>
            <w:r>
              <w:rPr>
                <w:color w:val="365B45"/>
              </w:rPr>
              <w:t># 核心数学关系：列向量变换为 y=Mx；若多个点按行存放，统一变换写作</w:t>
            </w:r>
          </w:p>
          <w:p>
            <w:pPr>
              <w:pStyle w:val="CodeLine"/>
              <w:keepNext w:val="0"/>
              <w:keepLines/>
              <w:widowControl w:val="0"/>
            </w:pPr>
            <w:r>
              <w:rPr>
                <w:color w:val="365B45"/>
              </w:rPr>
              <w:t># points @ M.T；面积放大倍数为 abs(det(M))，一般有 S@R != R@S。</w:t>
            </w:r>
          </w:p>
          <w:p>
            <w:pPr>
              <w:pStyle w:val="CodeLine"/>
              <w:keepNext w:val="0"/>
              <w:keepLines/>
              <w:widowControl w:val="0"/>
            </w:pPr>
            <w:r>
              <w:rPr>
                <w:color w:val="365B45"/>
              </w:rPr>
              <w:t># 数据与输出：对中心位于原点的正方形应用四种变换，打印行列式，</w:t>
            </w:r>
          </w:p>
          <w:p>
            <w:pPr>
              <w:pStyle w:val="CodeLine"/>
              <w:keepNext w:val="0"/>
              <w:keepLines/>
              <w:widowControl w:val="0"/>
            </w:pPr>
            <w:r>
              <w:rPr>
                <w:color w:val="365B45"/>
              </w:rPr>
              <w:t># 保存 e21_transforms.png；所有矩阵都是形状 (2,2)。</w:t>
            </w:r>
          </w:p>
          <w:p>
            <w:pPr>
              <w:pStyle w:val="CodeLine"/>
              <w:keepNext w:val="0"/>
              <w:keepLines/>
              <w:widowControl w:val="0"/>
            </w:pPr>
            <w:r>
              <w:rPr>
                <w:color w:val="365B45"/>
              </w:rPr>
              <w:t># 运行方式：安装 NumPy、Matplotlib 后，运行 python e21_transforms.py；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三角函数使用弧度，因此先把 30 度转换为 pi/6。</w:t>
            </w:r>
          </w:p>
          <w:p>
            <w:pPr>
              <w:pStyle w:val="CodeLine"/>
              <w:keepNext w:val="0"/>
              <w:keepLines/>
              <w:widowControl w:val="0"/>
            </w:pPr>
            <w:r>
              <w:t>theta = np.deg2rad(30)</w:t>
            </w:r>
          </w:p>
          <w:p>
            <w:pPr>
              <w:pStyle w:val="CodeLine"/>
              <w:keepNext w:val="0"/>
              <w:keepLines/>
              <w:widowControl w:val="0"/>
            </w:pPr>
            <w:r>
              <w:rPr>
                <w:color w:val="365B45"/>
              </w:rPr>
              <w:t># 标准二维旋转矩阵把列向量逆时针旋转 theta，保持长度和夹角不变。</w:t>
            </w:r>
          </w:p>
          <w:p>
            <w:pPr>
              <w:pStyle w:val="CodeLine"/>
              <w:keepNext w:val="0"/>
              <w:keepLines/>
              <w:widowControl w:val="0"/>
            </w:pPr>
            <w:r>
              <w:t>R = np.array([[np.cos(theta), -np.sin(theta)], [np.sin(theta), np.cos(theta)]])</w:t>
            </w:r>
          </w:p>
          <w:p>
            <w:pPr>
              <w:pStyle w:val="CodeLine"/>
              <w:keepNext w:val="0"/>
              <w:keepLines/>
              <w:widowControl w:val="0"/>
            </w:pPr>
            <w:r>
              <w:rPr>
                <w:color w:val="365B45"/>
              </w:rPr>
              <w:t># diag 从一维元素生成对角矩阵：横坐标放大 2 倍，纵坐标缩小为 0.6 倍。</w:t>
            </w:r>
          </w:p>
          <w:p>
            <w:pPr>
              <w:pStyle w:val="CodeLine"/>
              <w:keepNext w:val="0"/>
              <w:keepLines/>
              <w:widowControl w:val="0"/>
            </w:pPr>
            <w:r>
              <w:rPr>
                <w:color w:val="365B45"/>
              </w:rPr>
              <w:t># 两方向伸缩不同，因此一般不保持角度，也不会与旋转矩阵交换。</w:t>
            </w:r>
          </w:p>
          <w:p>
            <w:pPr>
              <w:pStyle w:val="CodeLine"/>
              <w:keepNext w:val="0"/>
              <w:keepLines/>
              <w:widowControl w:val="0"/>
            </w:pPr>
            <w:r>
              <w:t>S = np.diag([2.0, 0.6])</w:t>
            </w:r>
          </w:p>
          <w:p>
            <w:pPr>
              <w:pStyle w:val="CodeLine"/>
              <w:keepNext w:val="0"/>
              <w:keepLines/>
              <w:widowControl w:val="0"/>
            </w:pPr>
            <w:r>
              <w:rPr>
                <w:color w:val="365B45"/>
              </w:rPr>
              <w:t># 剪切给出 x'=x+0.8*y、y'=y；水平移动量随原来的高度 y 变化。</w:t>
            </w:r>
          </w:p>
          <w:p>
            <w:pPr>
              <w:pStyle w:val="CodeLine"/>
              <w:keepNext w:val="0"/>
              <w:keepLines/>
              <w:widowControl w:val="0"/>
            </w:pPr>
            <w:r>
              <w:t>H = np.array([[1.0, 0.8], [0.0, 1.0]])</w:t>
            </w:r>
          </w:p>
          <w:p>
            <w:pPr>
              <w:pStyle w:val="CodeLine"/>
              <w:keepNext w:val="0"/>
              <w:keepLines/>
              <w:widowControl w:val="0"/>
            </w:pPr>
            <w:r>
              <w:rPr>
                <w:color w:val="365B45"/>
              </w:rPr>
              <w:t># eye(2) 是单位矩阵，对应“保持原图”；两个列表按相同顺序配对。</w:t>
            </w:r>
          </w:p>
          <w:p>
            <w:pPr>
              <w:pStyle w:val="CodeLine"/>
              <w:keepNext w:val="0"/>
              <w:keepLines/>
              <w:widowControl w:val="0"/>
            </w:pPr>
            <w:r>
              <w:t>matrices = [np.eye(2), R, S, H]</w:t>
            </w:r>
          </w:p>
          <w:p>
            <w:pPr>
              <w:pStyle w:val="CodeLine"/>
              <w:keepNext w:val="0"/>
              <w:keepLines/>
              <w:widowControl w:val="0"/>
            </w:pPr>
            <w:r>
              <w:t>names = ["恒等变换", "旋转变换", "缩放变换", "剪切变换"]</w:t>
            </w:r>
          </w:p>
          <w:p>
            <w:pPr>
              <w:pStyle w:val="CodeLine"/>
              <w:keepNext w:val="0"/>
              <w:keepLines/>
              <w:widowControl w:val="0"/>
            </w:pPr>
            <w:r>
              <w:rPr>
                <w:color w:val="365B45"/>
              </w:rPr>
              <w:t># 五行坐标包含四个顶点和重复的起点，确保轮廓闭合，形状为 (5,2)。</w:t>
            </w:r>
          </w:p>
          <w:p>
            <w:pPr>
              <w:pStyle w:val="CodeLine"/>
              <w:keepNext w:val="0"/>
              <w:keepLines/>
              <w:widowControl w:val="0"/>
            </w:pPr>
            <w:r>
              <w:rPr>
                <w:color w:val="365B45"/>
              </w:rPr>
              <w:t># 标量 0.5 广播到所有坐标，使方形中心从 (0.5,0.5) 平移到原点。</w:t>
            </w:r>
          </w:p>
          <w:p>
            <w:pPr>
              <w:pStyle w:val="CodeLine"/>
              <w:keepNext w:val="0"/>
              <w:keepLines/>
              <w:widowControl w:val="0"/>
            </w:pPr>
            <w:r>
              <w:rPr>
                <w:color w:val="365B45"/>
              </w:rPr>
              <w:t># 这一步是构造输入图形；后续 M 本身仍是关于原点的线性变换。</w:t>
            </w:r>
          </w:p>
          <w:p>
            <w:pPr>
              <w:pStyle w:val="CodeLine"/>
              <w:keepNext w:val="0"/>
              <w:keepLines/>
              <w:widowControl w:val="0"/>
            </w:pPr>
            <w:r>
              <w:t>points = np.array([[0, 0], [1, 0], [1, 1], [0, 1], [0, 0]]) - 0.5</w:t>
            </w:r>
          </w:p>
          <w:p>
            <w:pPr>
              <w:pStyle w:val="CodeLine"/>
              <w:keepNext w:val="0"/>
              <w:keepLines/>
              <w:widowControl w:val="0"/>
            </w:pPr>
            <w:r>
              <w:rPr>
                <w:color w:val="365B45"/>
              </w:rPr>
              <w:t># 列表推导对每个矩阵求行列式；round 仅用于让打印结果更易读。</w:t>
            </w:r>
          </w:p>
          <w:p>
            <w:pPr>
              <w:pStyle w:val="CodeLine"/>
              <w:keepNext w:val="0"/>
              <w:keepLines/>
              <w:widowControl w:val="0"/>
            </w:pPr>
            <w:r>
              <w:rPr>
                <w:color w:val="365B45"/>
              </w:rPr>
              <w:t># det 的绝对值是面积倍数，符号表示是否翻转方向；本例行列式都为正。</w:t>
            </w:r>
          </w:p>
          <w:p>
            <w:pPr>
              <w:pStyle w:val="CodeLine"/>
              <w:keepNext w:val="0"/>
              <w:keepLines/>
              <w:widowControl w:val="0"/>
            </w:pPr>
            <w:r>
              <w:t>print("各变换矩阵的行列式 =", np.round([np.linalg.det(M) for M in matrices], 6))</w:t>
            </w:r>
          </w:p>
          <w:p>
            <w:pPr>
              <w:pStyle w:val="CodeLine"/>
              <w:keepNext w:val="0"/>
              <w:keepLines/>
              <w:widowControl w:val="0"/>
            </w:pPr>
            <w:r>
              <w:rPr>
                <w:color w:val="365B45"/>
              </w:rPr>
              <w:t># R.T 表示转置；R.T@R=I 验证旋转矩阵的列是单位正交向量。</w:t>
            </w:r>
          </w:p>
          <w:p>
            <w:pPr>
              <w:pStyle w:val="CodeLine"/>
              <w:keepNext w:val="0"/>
              <w:keepLines/>
              <w:widowControl w:val="0"/>
            </w:pPr>
            <w:r>
              <w:t>assert np.allclose(R.T @ R, np.eye(2))</w:t>
            </w:r>
          </w:p>
          <w:p>
            <w:pPr>
              <w:pStyle w:val="CodeLine"/>
              <w:keepNext w:val="0"/>
              <w:keepLines/>
              <w:widowControl w:val="0"/>
            </w:pPr>
            <w:r>
              <w:rPr>
                <w:color w:val="365B45"/>
              </w:rPr>
              <w:t># 单位变换/旋转/剪切保持面积；缩放的面积倍数为 2*0.6=1.2。</w:t>
            </w:r>
          </w:p>
          <w:p>
            <w:pPr>
              <w:pStyle w:val="CodeLine"/>
              <w:keepNext w:val="0"/>
              <w:keepLines/>
              <w:widowControl w:val="0"/>
            </w:pPr>
            <w:r>
              <w:t>assert np.allclose([np.linalg.det(M) for M in matrices], [1, 1, 1.2, 1])</w:t>
            </w:r>
          </w:p>
          <w:p>
            <w:pPr>
              <w:pStyle w:val="CodeLine"/>
              <w:keepNext w:val="0"/>
              <w:keepLines/>
              <w:widowControl w:val="0"/>
            </w:pPr>
            <w:r>
              <w:rPr>
                <w:color w:val="365B45"/>
              </w:rPr>
              <w:t># 在列向量约定下 S@R 表示先旋转后缩放；R@S 表示先缩放后旋转。</w:t>
            </w:r>
          </w:p>
          <w:p>
            <w:pPr>
              <w:pStyle w:val="CodeLine"/>
              <w:keepNext w:val="0"/>
              <w:keepLines/>
              <w:widowControl w:val="0"/>
            </w:pPr>
            <w:r>
              <w:rPr>
                <w:color w:val="365B45"/>
              </w:rPr>
              <w:t># 这两个结果不同，说明矩阵乘法通常不满足交换律。</w:t>
            </w:r>
          </w:p>
          <w:p>
            <w:pPr>
              <w:pStyle w:val="CodeLine"/>
              <w:keepNext w:val="0"/>
              <w:keepLines/>
              <w:widowControl w:val="0"/>
            </w:pPr>
            <w:r>
              <w:t>assert not np.allclose(S @ R, R @ S)</w:t>
            </w:r>
          </w:p>
          <w:p>
            <w:pPr>
              <w:pStyle w:val="CodeLine"/>
              <w:keepNext w:val="0"/>
              <w:keepLines/>
              <w:widowControl w:val="0"/>
            </w:pPr>
            <w:r>
              <w:t>fig, axes = plt.subplots(1, 4, figsize=(6.3, 2.8))</w:t>
            </w:r>
          </w:p>
          <w:p>
            <w:pPr>
              <w:pStyle w:val="CodeLine"/>
              <w:keepNext w:val="0"/>
              <w:keepLines/>
              <w:widowControl w:val="0"/>
            </w:pPr>
            <w:r>
              <w:rPr>
                <w:color w:val="365B45"/>
              </w:rPr>
              <w:t># zip 按位置把坐标轴、矩阵、名称组合起来，逐一绘制四种变换。</w:t>
            </w:r>
          </w:p>
          <w:p>
            <w:pPr>
              <w:pStyle w:val="CodeLine"/>
              <w:keepNext w:val="0"/>
              <w:keepLines/>
              <w:widowControl w:val="0"/>
            </w:pPr>
            <w:r>
              <w:t>for ax, M, name in zip(axes, matrices, names):</w:t>
            </w:r>
          </w:p>
          <w:p>
            <w:pPr>
              <w:pStyle w:val="CodeLine"/>
              <w:keepNext w:val="0"/>
              <w:keepLines/>
              <w:widowControl w:val="0"/>
            </w:pPr>
            <w:r>
              <w:rPr>
                <w:color w:val="365B45"/>
              </w:rPr>
              <w:t xml:space="preserve">    # 每个点存为一行 p，列向量公式 M@p 对应的行形式是 p@M.T。</w:t>
            </w:r>
          </w:p>
          <w:p>
            <w:pPr>
              <w:pStyle w:val="CodeLine"/>
              <w:keepNext w:val="0"/>
              <w:keepLines/>
              <w:widowControl w:val="0"/>
            </w:pPr>
            <w:r>
              <w:rPr>
                <w:color w:val="365B45"/>
              </w:rPr>
              <w:t xml:space="preserve">    # (5,2)@(2,2) 得到 (5,2)，一次完成五个点的同一变换。</w:t>
            </w:r>
          </w:p>
          <w:p>
            <w:pPr>
              <w:pStyle w:val="CodeLine"/>
              <w:keepNext w:val="0"/>
              <w:keepLines/>
              <w:widowControl w:val="0"/>
            </w:pPr>
            <w:r>
              <w:t xml:space="preserve">    transformed = points @ M.T</w:t>
            </w:r>
          </w:p>
          <w:p>
            <w:pPr>
              <w:pStyle w:val="CodeLine"/>
              <w:keepNext w:val="0"/>
              <w:keepLines/>
              <w:widowControl w:val="0"/>
            </w:pPr>
            <w:r>
              <w:rPr>
                <w:color w:val="365B45"/>
              </w:rPr>
              <w:t xml:space="preserve">    # [:,0] 选所有点的横坐标，[:,1] 选纵坐标；黑色虚线作原图参照。</w:t>
            </w:r>
          </w:p>
          <w:p>
            <w:pPr>
              <w:pStyle w:val="CodeLine"/>
              <w:keepNext w:val="0"/>
              <w:keepLines/>
              <w:widowControl w:val="0"/>
            </w:pPr>
            <w:r>
              <w:t xml:space="preserve">    ax.plot(points[:, 0], points[:, 1], "k--", alpha=0.4)</w:t>
            </w:r>
          </w:p>
          <w:p>
            <w:pPr>
              <w:pStyle w:val="CodeLine"/>
              <w:keepNext w:val="0"/>
              <w:keepLines/>
              <w:widowControl w:val="0"/>
            </w:pPr>
            <w:r>
              <w:rPr>
                <w:color w:val="365B45"/>
              </w:rPr>
              <w:t xml:space="preserve">    # fill 把变换后的顶点连成填充多边形，透明度便于观察和原图的重叠。</w:t>
            </w:r>
          </w:p>
          <w:p>
            <w:pPr>
              <w:pStyle w:val="CodeLine"/>
              <w:keepNext w:val="0"/>
              <w:keepLines/>
              <w:widowControl w:val="0"/>
            </w:pPr>
            <w:r>
              <w:t xml:space="preserve">    ax.fill(transformed[:, 0], transformed[:, 1], alpha=0.4)</w:t>
            </w:r>
          </w:p>
          <w:p>
            <w:pPr>
              <w:pStyle w:val="CodeLine"/>
              <w:keepNext w:val="0"/>
              <w:keepLines/>
              <w:widowControl w:val="0"/>
            </w:pPr>
            <w:r>
              <w:rPr>
                <w:color w:val="365B45"/>
              </w:rPr>
              <w:t xml:space="preserve">    # 四个子图使用同样的范围，避免自动缩放掩盖真实伸缩差异。</w:t>
            </w:r>
          </w:p>
          <w:p>
            <w:pPr>
              <w:pStyle w:val="CodeLine"/>
              <w:keepNext w:val="0"/>
              <w:keepLines/>
              <w:widowControl w:val="0"/>
            </w:pPr>
            <w:r>
              <w:t xml:space="preserve">    ax.set(xlim=(-1.5, 1.5), ylim=(-1.5, 1.5), title=name)</w:t>
            </w:r>
          </w:p>
          <w:p>
            <w:pPr>
              <w:pStyle w:val="CodeLine"/>
              <w:keepNext w:val="0"/>
              <w:keepLines/>
              <w:widowControl w:val="0"/>
            </w:pPr>
            <w:r>
              <w:rPr>
                <w:color w:val="365B45"/>
              </w:rPr>
              <w:t xml:space="preserve">    # 坐标轴等比例显示，才能直观看出旋转的角度与形状是否保持。</w:t>
            </w:r>
          </w:p>
          <w:p>
            <w:pPr>
              <w:pStyle w:val="CodeLine"/>
              <w:keepNext w:val="0"/>
              <w:keepLines/>
              <w:widowControl w:val="0"/>
            </w:pPr>
            <w:r>
              <w:t xml:space="preserve">    ax.set_aspect("equal")</w:t>
            </w:r>
          </w:p>
          <w:p>
            <w:pPr>
              <w:pStyle w:val="CodeLine"/>
              <w:keepNext w:val="0"/>
              <w:keepLines/>
              <w:widowControl w:val="0"/>
            </w:pPr>
            <w:r>
              <w:t xml:space="preserve">    ax.grid(alpha=0.2)</w:t>
            </w:r>
          </w:p>
          <w:p>
            <w:pPr>
              <w:pStyle w:val="CodeLine"/>
              <w:keepNext w:val="0"/>
              <w:keepLines/>
              <w:widowControl w:val="0"/>
            </w:pPr>
            <w:r>
              <w:rPr>
                <w:color w:val="365B45"/>
              </w:rPr>
              <w:t># 保存 180 dpi 图片并关闭图，释放资源。</w:t>
            </w:r>
          </w:p>
          <w:p>
            <w:pPr>
              <w:pStyle w:val="CodeLine"/>
              <w:keepNext w:val="0"/>
              <w:keepLines/>
              <w:widowControl w:val="0"/>
            </w:pPr>
            <w:r>
              <w:t>fig.tight_layout()</w:t>
            </w:r>
          </w:p>
          <w:p>
            <w:pPr>
              <w:pStyle w:val="CodeLine"/>
              <w:keepNext w:val="0"/>
              <w:keepLines/>
              <w:widowControl w:val="0"/>
            </w:pPr>
            <w:r>
              <w:t>fig.savefig("e21_transforms.png",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各变换矩阵的行列式 = [1.  1.  1.2 1. ]</w:t>
      </w:r>
    </w:p>
    <w:p>
      <w:pPr>
        <w:pStyle w:val="Figure"/>
        <w:jc w:val="center"/>
      </w:pPr>
      <w:r>
        <w:drawing>
          <wp:inline xmlns:a="http://schemas.openxmlformats.org/drawingml/2006/main" xmlns:pic="http://schemas.openxmlformats.org/drawingml/2006/picture">
            <wp:extent cx="5760000" cy="1680214"/>
            <wp:docPr id="20" name="Picture 20" descr="同一正方形分别经恒等、30°旋转、沿轴缩放(2,0.6)和剪切0.8。虚线是原形状，填色是各自输出；行列式绝对值只报告面积倍率，不能概括边长和角度。" title="图6-2"/>
            <wp:cNvGraphicFramePr>
              <a:graphicFrameLocks noChangeAspect="1"/>
            </wp:cNvGraphicFramePr>
            <a:graphic>
              <a:graphicData uri="http://schemas.openxmlformats.org/drawingml/2006/picture">
                <pic:pic>
                  <pic:nvPicPr>
                    <pic:cNvPr id="0" name="e21_transforms.png"/>
                    <pic:cNvPicPr/>
                  </pic:nvPicPr>
                  <pic:blipFill>
                    <a:blip r:embed="rId30"/>
                    <a:stretch>
                      <a:fillRect/>
                    </a:stretch>
                  </pic:blipFill>
                  <pic:spPr>
                    <a:xfrm>
                      <a:off x="0" y="0"/>
                      <a:ext cx="5760000" cy="1680214"/>
                    </a:xfrm>
                    <a:prstGeom prst="rect"/>
                  </pic:spPr>
                </pic:pic>
              </a:graphicData>
            </a:graphic>
          </wp:inline>
        </w:drawing>
      </w:r>
    </w:p>
    <w:p>
      <w:pPr>
        <w:pStyle w:val="Caption"/>
      </w:pPr>
      <w:r>
        <w:t>图 6-2  同一正方形分别经恒等、30°旋转、沿轴缩放(2,0.6)和剪切0.8。虚线是原形状，填色是各自输出；行列式绝对值只报告面积倍率，不能概括边长和角度。</w:t>
      </w:r>
    </w:p>
    <w:p>
      <w:pPr>
        <w:jc w:val="both"/>
      </w:pPr>
      <w:r>
        <w:rPr>
          <w:b/>
        </w:rPr>
        <w:t>读图指南</w:t>
      </w:r>
      <w:r>
        <w:t xml:space="preserve">  把每个填色形状与本格灰色虚线原正方形比较：旋转保持边长和角，缩放分别改变两轴，剪切使直角改变。四格分别施加各自矩阵，并不是连续四步。</w:t>
      </w:r>
    </w:p>
    <w:p>
      <w:pPr>
        <w:pStyle w:val="Heading2"/>
        <w:pageBreakBefore w:val="0"/>
      </w:pPr>
      <w:bookmarkStart w:id="88" w:name="b846ec31046b222a40358"/>
      <w:r>
        <w:t>6.4 数学对象与数组形状</w:t>
      </w:r>
      <w:bookmarkEnd w:id="88"/>
    </w:p>
    <w:p>
      <w:pPr>
        <w:jc w:val="both"/>
      </w:pPr>
      <w:r>
        <w:t>数学里的列向量有n×1个位置；NumPy的一维数组形状(n,)只有一条轴，因此v.T仍是一维，不会自动变成列。显式列数组使用v[:,None]，形状(n,1)；显式行数组使用v[None,:]，形状(1,n)。圆括号中的数字报告各轴长度，末尾逗号表示只有一项的形状元组。转置二维数组会交换两轴，一维数组只有一轴，无从交换。把这一区别写清，可以避免一段运算虽然能运行，所得对象却并非预期的内积或外积。</w:t>
      </w:r>
    </w:p>
    <w:p>
      <w:pPr>
        <w:jc w:val="both"/>
      </w:pPr>
      <w:r>
        <w:t>矩阵乘法使用@，逐元素乘法使用*。若A、B均为2×2，A@B按“行乘列求和”，A*B则只是对应位置相乘。两个形状(n,)的数组v@w得到标量内积；形状(n,1)乘形状(1,n)得到n×n外积。内积压缩一个坐标方向，外积保留两组下标，它们回答不同的问题。不能仅凭变量名写着vector或matrix判断运算，必须查看shape。</w:t>
      </w:r>
    </w:p>
    <w:p>
      <w:pPr>
        <w:jc w:val="both"/>
      </w:pPr>
      <w:r>
        <w:t>广播是逐元素运算的尺寸规则：从最后一轴向前比较，每一对尺寸必须相同，或其中一个等于1；缺少的前轴按1处理。例如X形状(3,2)，row形状(2,)，X+row给每一行加同一组两项。形状(3,)的数组不能直接加到X上，因为尾轴3与2不兼容。若它表示逐行校正量，应写成(3,1)。广播通常不需要先完整复制输入，但结果数组仍占相应内存。</w:t>
      </w:r>
    </w:p>
    <w:p>
      <w:pPr>
        <w:keepNext/>
        <w:jc w:val="both"/>
      </w:pPr>
      <w:r>
        <w:rPr>
          <w:b/>
        </w:rPr>
        <w:t>程序</w:t>
      </w:r>
      <w:r>
        <w:t xml:space="preserve"> e22_arrays.py  原矩阵A=[[1,2],[3,4]]、B=[[0,1],[1,0]]给出A@B=[[2,1],[4,3]]，A*B=[[0,2],[3,0]]。当v=[1,2]时，A@v=[5,11]，v@A=[7,10]，次序不同体现行列角色。X=ones((3,2))加row=[10,20]得到三行[11,21]。程序还展示切片视图会修改原数组、copy得到独立副本；这属于数据存储行为，不是新的线性代数定理。</w:t>
      </w:r>
    </w:p>
    <w:p>
      <w:pPr>
        <w:jc w:val="both"/>
      </w:pPr>
      <w:r>
        <w:rPr>
          <w:b/>
        </w:rPr>
        <w:t>编程思路</w:t>
      </w:r>
      <w:r>
        <w:t xml:space="preserve">  先以两个小矩阵直接比较矩阵乘积与逐元素乘积，再用向量形状、广播以及切片共享数据说明 NumPy 的数组规则。每一步都显示形状或实际值，让运算语义由可见结果核对。</w:t>
      </w:r>
    </w:p>
    <w:p>
      <w:pPr>
        <w:jc w:val="both"/>
      </w:pPr>
      <w:r>
        <w:rPr>
          <w:b/>
        </w:rPr>
        <w:t>代码对应</w:t>
      </w:r>
    </w:p>
    <w:p>
      <w:pPr>
        <w:jc w:val="left"/>
      </w:pPr>
      <w:r>
        <w:t xml:space="preserve">用 2×2 数组作为乘法示例 → </w:t>
      </w:r>
      <w:r>
        <w:rPr>
          <w:rFonts w:ascii="Courier New" w:hAnsi="Courier New" w:eastAsia="Songti SC"/>
          <w:color w:val="000000"/>
          <w:sz w:val="20"/>
        </w:rPr>
        <w:t>A = np.array([[1, 2], [3, 4]])</w:t>
      </w:r>
      <w:r>
        <w:t>：A@B 对应行乘列，A*B 则是同位置元素相乘，二者的数学对象不同。</w:t>
      </w:r>
    </w:p>
    <w:p>
      <w:pPr>
        <w:jc w:val="left"/>
      </w:pPr>
      <w:r>
        <w:t xml:space="preserve">给 3×2 矩阵的每行加上同一二维偏移 → </w:t>
      </w:r>
      <w:r>
        <w:rPr>
          <w:rFonts w:ascii="Courier New" w:hAnsi="Courier New" w:eastAsia="Songti SC"/>
          <w:color w:val="000000"/>
          <w:sz w:val="20"/>
        </w:rPr>
        <w:t>row = np.array([10, 20])</w:t>
      </w:r>
      <w:r>
        <w:t>：长度为二的 row 从末尾维对齐并广播，等价于手算三行分别加 [10,20]。</w:t>
      </w:r>
    </w:p>
    <w:p>
      <w:pPr>
        <w:jc w:val="left"/>
      </w:pPr>
      <w:r>
        <w:t xml:space="preserve">取 base 的第 2 至 4 号索引形成视图 → </w:t>
      </w:r>
      <w:r>
        <w:rPr>
          <w:rFonts w:ascii="Courier New" w:hAnsi="Courier New" w:eastAsia="Songti SC"/>
          <w:color w:val="000000"/>
          <w:sz w:val="20"/>
        </w:rPr>
        <w:t>view = base[2:5]</w:t>
      </w:r>
      <w:r>
        <w:t>：基本切片共享底层存储，随后修改 view 会改变 base。</w:t>
      </w:r>
    </w:p>
    <w:p>
      <w:pPr>
        <w:jc w:val="left"/>
      </w:pPr>
      <w:r>
        <w:t xml:space="preserve">建立与 base 脱离存储关系的副本 → </w:t>
      </w:r>
      <w:r>
        <w:rPr>
          <w:rFonts w:ascii="Courier New" w:hAnsi="Courier New" w:eastAsia="Songti SC"/>
          <w:color w:val="000000"/>
          <w:sz w:val="20"/>
        </w:rPr>
        <w:t>separate = base[2:5].copy()</w:t>
      </w:r>
      <w:r>
        <w:t>：copy 之后修改 separate 不再改变原数组。</w:t>
      </w:r>
    </w:p>
    <w:p>
      <w:pPr>
        <w:jc w:val="both"/>
      </w:pPr>
      <w:r>
        <w:rPr>
          <w:b/>
        </w:rPr>
        <w:t>易错提示</w:t>
      </w:r>
      <w:r>
        <w:t xml:space="preserve">  一维 v 的形状是 (2,)，v.T 仍是一维；列向量要显式写 v[:,None]。广播只从末尾维匹配且各维须相等或有一方为一，不能靠结果看似合理猜测方向。</w:t>
      </w:r>
    </w:p>
    <w:p>
      <w:pPr>
        <w:pStyle w:val="Caption"/>
        <w:keepNext/>
        <w:spacing w:before="120" w:after="100"/>
      </w:pPr>
      <w:bookmarkStart w:id="89" w:name="b5d26fe392f7cf81be892"/>
      <w:r>
        <w:rPr>
          <w:b/>
        </w:rPr>
        <w:t>正文代码 e22_arrays.py</w:t>
      </w:r>
      <w:bookmarkEnd w:id="89"/>
    </w:p>
    <w:tbl>
      <w:tblPr>
        <w:tblW w:type="auto" w:w="0"/>
        <w:jc w:val="center"/>
        <w:tblLayout w:type="fixed"/>
        <w:tblLook w:firstColumn="1" w:firstRow="1" w:lastColumn="0" w:lastRow="0" w:noHBand="0" w:noVBand="1" w:val="04A0"/>
        <w:tblCaption w:val="正文源码 e22_array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教材位置：第6章，第6.4节；图 6-3。</w:t>
            </w:r>
          </w:p>
          <w:p>
            <w:pPr>
              <w:pStyle w:val="CodeLine"/>
              <w:keepNext w:val="0"/>
              <w:keepLines/>
              <w:widowControl w:val="0"/>
            </w:pPr>
            <w:r>
              <w:rPr>
                <w:color w:val="365B45"/>
              </w:rPr>
              <w:t># 单位、变量与形状：v 为 (2,)，X 为 (3,2)，row 为 (2,)；数组元素是无量纲教学数字。</w:t>
            </w:r>
          </w:p>
          <w:p>
            <w:pPr>
              <w:pStyle w:val="CodeLine"/>
              <w:keepNext w:val="0"/>
              <w:keepLines/>
              <w:widowControl w:val="0"/>
            </w:pPr>
            <w:r>
              <w:rPr>
                <w:color w:val="365B45"/>
              </w:rPr>
              <w:t># 学习目标：区分矩阵乘法与逐元素运算，理解一维数组的形状、广播规则，</w:t>
            </w:r>
          </w:p>
          <w:p>
            <w:pPr>
              <w:pStyle w:val="CodeLine"/>
              <w:keepNext w:val="0"/>
              <w:keepLines/>
              <w:widowControl w:val="0"/>
            </w:pPr>
            <w:r>
              <w:rPr>
                <w:color w:val="365B45"/>
              </w:rPr>
              <w:t># 并通过切片视图和 copy 学会判断数组是否共享底层数据。</w:t>
            </w:r>
          </w:p>
          <w:p>
            <w:pPr>
              <w:pStyle w:val="CodeLine"/>
              <w:keepNext w:val="0"/>
              <w:keepLines/>
              <w:widowControl w:val="0"/>
            </w:pPr>
            <w:r>
              <w:rPr>
                <w:color w:val="365B45"/>
              </w:rPr>
              <w:t># 核心规则：@ 按线性代数的求和规则相乘，* 按对应元素相乘；</w:t>
            </w:r>
          </w:p>
          <w:p>
            <w:pPr>
              <w:pStyle w:val="CodeLine"/>
              <w:keepNext w:val="0"/>
              <w:keepLines/>
              <w:widowControl w:val="0"/>
            </w:pPr>
            <w:r>
              <w:rPr>
                <w:color w:val="365B45"/>
              </w:rPr>
              <w:t># 广播从最右侧维度对齐，每一对维度须相等或其中之一为 1。</w:t>
            </w:r>
          </w:p>
          <w:p>
            <w:pPr>
              <w:pStyle w:val="CodeLine"/>
              <w:keepNext w:val="0"/>
              <w:keepLines/>
              <w:widowControl w:val="0"/>
            </w:pPr>
            <w:r>
              <w:rPr>
                <w:color w:val="365B45"/>
              </w:rPr>
              <w:t># 数据与输出：使用 2×2 矩阵、长度为 2 的向量和 3×2 数组，打印各种运算，</w:t>
            </w:r>
          </w:p>
          <w:p>
            <w:pPr>
              <w:pStyle w:val="CodeLine"/>
              <w:keepNext w:val="0"/>
              <w:keepLines/>
              <w:widowControl w:val="0"/>
            </w:pPr>
            <w:r>
              <w:rPr>
                <w:color w:val="365B45"/>
              </w:rPr>
              <w:t># 展示不兼容广播被拒绝，以及修改视图如何改变原数组；保存 e22_arrays.png。</w:t>
            </w:r>
          </w:p>
          <w:p>
            <w:pPr>
              <w:pStyle w:val="CodeLine"/>
              <w:keepNext w:val="0"/>
              <w:keepLines/>
              <w:widowControl w:val="0"/>
            </w:pPr>
            <w:r>
              <w:rPr>
                <w:color w:val="365B45"/>
              </w:rPr>
              <w:t># 运行方式：安装 NumPy 后，在终端运行 python e22_arrays.py。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A、B 的形状都是 (2,2)；B 是交换两个坐标的矩阵。</w:t>
            </w:r>
          </w:p>
          <w:p>
            <w:pPr>
              <w:pStyle w:val="CodeLine"/>
              <w:keepNext w:val="0"/>
              <w:keepLines/>
              <w:widowControl w:val="0"/>
            </w:pPr>
            <w:r>
              <w:t>A = np.array([[1, 2], [3, 4]])</w:t>
            </w:r>
          </w:p>
          <w:p>
            <w:pPr>
              <w:pStyle w:val="CodeLine"/>
              <w:keepNext w:val="0"/>
              <w:keepLines/>
              <w:widowControl w:val="0"/>
            </w:pPr>
            <w:r>
              <w:t>B = np.array([[0, 1], [1, 0]])</w:t>
            </w:r>
          </w:p>
          <w:p>
            <w:pPr>
              <w:pStyle w:val="CodeLine"/>
              <w:keepNext w:val="0"/>
              <w:keepLines/>
              <w:widowControl w:val="0"/>
            </w:pPr>
            <w:r>
              <w:rPr>
                <w:color w:val="365B45"/>
              </w:rPr>
              <w:t># v 的 shape 为 (2,)，只有一个轴，并不是形状 (1,2) 或 (2,1) 的二维数组。</w:t>
            </w:r>
          </w:p>
          <w:p>
            <w:pPr>
              <w:pStyle w:val="CodeLine"/>
              <w:keepNext w:val="0"/>
              <w:keepLines/>
              <w:widowControl w:val="0"/>
            </w:pPr>
            <w:r>
              <w:t>v = np.array([1.0, 2.0])</w:t>
            </w:r>
          </w:p>
          <w:p>
            <w:pPr>
              <w:pStyle w:val="CodeLine"/>
              <w:keepNext w:val="0"/>
              <w:keepLines/>
              <w:widowControl w:val="0"/>
            </w:pPr>
            <w:r>
              <w:rPr>
                <w:color w:val="365B45"/>
              </w:rPr>
              <w:t># A@B 的 (i,j) 元素是 A 的第 i 行与 B 的第 j 列的内积；</w:t>
            </w:r>
          </w:p>
          <w:p>
            <w:pPr>
              <w:pStyle w:val="CodeLine"/>
              <w:keepNext w:val="0"/>
              <w:keepLines/>
              <w:widowControl w:val="0"/>
            </w:pPr>
            <w:r>
              <w:rPr>
                <w:color w:val="365B45"/>
              </w:rPr>
              <w:t># A*B 只把相同位置的数字相乘。本例右乘 B 会交换 A 的两列。</w:t>
            </w:r>
          </w:p>
          <w:p>
            <w:pPr>
              <w:pStyle w:val="CodeLine"/>
              <w:keepNext w:val="0"/>
              <w:keepLines/>
              <w:widowControl w:val="0"/>
            </w:pPr>
            <w:r>
              <w:rPr>
                <w:color w:val="365B45"/>
              </w:rPr>
              <w:t># sep="\n" 让本次 print 的多个参数分行显示，便于比较两种结果。</w:t>
            </w:r>
          </w:p>
          <w:p>
            <w:pPr>
              <w:pStyle w:val="CodeLine"/>
              <w:keepNext w:val="0"/>
              <w:keepLines/>
              <w:widowControl w:val="0"/>
            </w:pPr>
            <w:r>
              <w:t>print("A@B =", A @ B, "; A*B =", A * B, sep="\n")</w:t>
            </w:r>
          </w:p>
          <w:p>
            <w:pPr>
              <w:pStyle w:val="CodeLine"/>
              <w:keepNext w:val="0"/>
              <w:keepLines/>
              <w:widowControl w:val="0"/>
            </w:pPr>
            <w:r>
              <w:rPr>
                <w:color w:val="365B45"/>
              </w:rPr>
              <w:t># A@v 计算各行与 v 的内积，等价于把 v 当列向量；</w:t>
            </w:r>
          </w:p>
          <w:p>
            <w:pPr>
              <w:pStyle w:val="CodeLine"/>
              <w:keepNext w:val="0"/>
              <w:keepLines/>
              <w:widowControl w:val="0"/>
            </w:pPr>
            <w:r>
              <w:rPr>
                <w:color w:val="365B45"/>
              </w:rPr>
              <w:t># v@A 计算 v 与各列的内积，等价于把 v 当行向量；结果均为形状 (2,)。</w:t>
            </w:r>
          </w:p>
          <w:p>
            <w:pPr>
              <w:pStyle w:val="CodeLine"/>
              <w:keepNext w:val="0"/>
              <w:keepLines/>
              <w:widowControl w:val="0"/>
            </w:pPr>
            <w:r>
              <w:t>print("A@v =", A @ v, "; v@A =", v @ A)</w:t>
            </w:r>
          </w:p>
          <w:p>
            <w:pPr>
              <w:pStyle w:val="CodeLine"/>
              <w:keepNext w:val="0"/>
              <w:keepLines/>
              <w:widowControl w:val="0"/>
            </w:pPr>
            <w:r>
              <w:rPr>
                <w:color w:val="365B45"/>
              </w:rPr>
              <w:t># 一维数组转置仍为 (2,)；[:,None] 在第二轴新增长度为 1 的维度，</w:t>
            </w:r>
          </w:p>
          <w:p>
            <w:pPr>
              <w:pStyle w:val="CodeLine"/>
              <w:keepNext w:val="0"/>
              <w:keepLines/>
              <w:widowControl w:val="0"/>
            </w:pPr>
            <w:r>
              <w:rPr>
                <w:color w:val="365B45"/>
              </w:rPr>
              <w:t># 才得到真正的二维列形数组 (2,1)，其中 None 等价于 np.newaxis。</w:t>
            </w:r>
          </w:p>
          <w:p>
            <w:pPr>
              <w:pStyle w:val="CodeLine"/>
              <w:keepNext w:val="0"/>
              <w:keepLines/>
              <w:widowControl w:val="0"/>
            </w:pPr>
            <w:r>
              <w:t>print("数组形状：", v.shape, v.T.shape, v[:, None].shape)</w:t>
            </w:r>
          </w:p>
          <w:p>
            <w:pPr>
              <w:pStyle w:val="CodeLine"/>
              <w:keepNext w:val="0"/>
              <w:keepLines/>
              <w:widowControl w:val="0"/>
            </w:pPr>
            <w:r>
              <w:rPr>
                <w:color w:val="365B45"/>
              </w:rPr>
              <w:t># array_equal 检查形状与元素完全一致，适合此处确定的整数计算。</w:t>
            </w:r>
          </w:p>
          <w:p>
            <w:pPr>
              <w:pStyle w:val="CodeLine"/>
              <w:keepNext w:val="0"/>
              <w:keepLines/>
              <w:widowControl w:val="0"/>
            </w:pPr>
            <w:r>
              <w:t>assert np.array_equal(A @ B, [[2, 1], [4, 3]])</w:t>
            </w:r>
          </w:p>
          <w:p>
            <w:pPr>
              <w:pStyle w:val="CodeLine"/>
              <w:keepNext w:val="0"/>
              <w:keepLines/>
              <w:widowControl w:val="0"/>
            </w:pPr>
            <w:r>
              <w:t>assert not np.array_equal(A @ B, A * B)</w:t>
            </w:r>
          </w:p>
          <w:p>
            <w:pPr>
              <w:pStyle w:val="CodeLine"/>
              <w:keepNext w:val="0"/>
              <w:keepLines/>
              <w:widowControl w:val="0"/>
            </w:pPr>
            <w:r>
              <w:t>assert v.T.shape == (2,) and v[:, None].shape == (2, 1)</w:t>
            </w:r>
          </w:p>
          <w:p>
            <w:pPr>
              <w:pStyle w:val="CodeLine"/>
              <w:keepNext w:val="0"/>
              <w:keepLines/>
              <w:widowControl w:val="0"/>
            </w:pPr>
            <w:r>
              <w:rPr>
                <w:color w:val="365B45"/>
              </w:rPr>
              <w:t># X 形状 (3,2)，row 形状 (2,)；广播时将 row 视作 (1,2)，</w:t>
            </w:r>
          </w:p>
          <w:p>
            <w:pPr>
              <w:pStyle w:val="CodeLine"/>
              <w:keepNext w:val="0"/>
              <w:keepLines/>
              <w:widowControl w:val="0"/>
            </w:pPr>
            <w:r>
              <w:rPr>
                <w:color w:val="365B45"/>
              </w:rPr>
              <w:t># 第一轴的 1 可扩展为 3，相同的两项偏移便应用到每一行。</w:t>
            </w:r>
          </w:p>
          <w:p>
            <w:pPr>
              <w:pStyle w:val="CodeLine"/>
              <w:keepNext w:val="0"/>
              <w:keepLines/>
              <w:widowControl w:val="0"/>
            </w:pPr>
            <w:r>
              <w:t>X = np.ones((3, 2))</w:t>
            </w:r>
          </w:p>
          <w:p>
            <w:pPr>
              <w:pStyle w:val="CodeLine"/>
              <w:keepNext w:val="0"/>
              <w:keepLines/>
              <w:widowControl w:val="0"/>
            </w:pPr>
            <w:r>
              <w:t>row = np.array([10, 20])</w:t>
            </w:r>
          </w:p>
          <w:p>
            <w:pPr>
              <w:pStyle w:val="CodeLine"/>
              <w:keepNext w:val="0"/>
              <w:keepLines/>
              <w:widowControl w:val="0"/>
            </w:pPr>
            <w:r>
              <w:t>print("X+row =", X + row)</w:t>
            </w:r>
          </w:p>
          <w:p>
            <w:pPr>
              <w:pStyle w:val="CodeLine"/>
              <w:keepNext w:val="0"/>
              <w:keepLines/>
              <w:widowControl w:val="0"/>
            </w:pPr>
            <w:r>
              <w:rPr>
                <w:color w:val="365B45"/>
              </w:rPr>
              <w:t># [[11,21]]*3 在这里是 Python 列表重复，构造三行相同的预期结果，</w:t>
            </w:r>
          </w:p>
          <w:p>
            <w:pPr>
              <w:pStyle w:val="CodeLine"/>
              <w:keepNext w:val="0"/>
              <w:keepLines/>
              <w:widowControl w:val="0"/>
            </w:pPr>
            <w:r>
              <w:rPr>
                <w:color w:val="365B45"/>
              </w:rPr>
              <w:t># 并不是 NumPy 数组的数值乘法；allclose 将其与计算结果逐元素比较。</w:t>
            </w:r>
          </w:p>
          <w:p>
            <w:pPr>
              <w:pStyle w:val="CodeLine"/>
              <w:keepNext w:val="0"/>
              <w:keepLines/>
              <w:widowControl w:val="0"/>
            </w:pPr>
            <w:r>
              <w:t>assert np.allclose(X + row, [[11, 21]] * 3)</w:t>
            </w:r>
          </w:p>
          <w:p>
            <w:pPr>
              <w:pStyle w:val="CodeLine"/>
              <w:keepNext w:val="0"/>
              <w:keepLines/>
              <w:widowControl w:val="0"/>
            </w:pPr>
            <w:r>
              <w:rPr>
                <w:color w:val="365B45"/>
              </w:rPr>
              <w:t># 用一个预期失败的例子认识广播边界；try/except 捕获错误后程序可继续。</w:t>
            </w:r>
          </w:p>
          <w:p>
            <w:pPr>
              <w:pStyle w:val="CodeLine"/>
              <w:keepNext w:val="0"/>
              <w:keepLines/>
              <w:widowControl w:val="0"/>
            </w:pPr>
            <w:r>
              <w:t>try:</w:t>
            </w:r>
          </w:p>
          <w:p>
            <w:pPr>
              <w:pStyle w:val="CodeLine"/>
              <w:keepNext w:val="0"/>
              <w:keepLines/>
              <w:widowControl w:val="0"/>
            </w:pPr>
            <w:r>
              <w:rPr>
                <w:color w:val="365B45"/>
              </w:rPr>
              <w:t xml:space="preserve">    # arange(3) 的形状是 (3,)。从右对齐后遇到 X 的末维 2 与 3，</w:t>
            </w:r>
          </w:p>
          <w:p>
            <w:pPr>
              <w:pStyle w:val="CodeLine"/>
              <w:keepNext w:val="0"/>
              <w:keepLines/>
              <w:widowControl w:val="0"/>
            </w:pPr>
            <w:r>
              <w:rPr>
                <w:color w:val="365B45"/>
              </w:rPr>
              <w:t xml:space="preserve">    # 二者不相等且都不是 1，所以无法相加；它不会自动猜测你想按列加。</w:t>
            </w:r>
          </w:p>
          <w:p>
            <w:pPr>
              <w:pStyle w:val="CodeLine"/>
              <w:keepNext w:val="0"/>
              <w:keepLines/>
              <w:widowControl w:val="0"/>
            </w:pPr>
            <w:r>
              <w:t xml:space="preserve">    X + np.arange(3)</w:t>
            </w:r>
          </w:p>
          <w:p>
            <w:pPr>
              <w:pStyle w:val="CodeLine"/>
              <w:keepNext w:val="0"/>
              <w:keepLines/>
              <w:widowControl w:val="0"/>
            </w:pPr>
            <w:r>
              <w:t>except ValueError:</w:t>
            </w:r>
          </w:p>
          <w:p>
            <w:pPr>
              <w:pStyle w:val="CodeLine"/>
              <w:keepNext w:val="0"/>
              <w:keepLines/>
              <w:widowControl w:val="0"/>
            </w:pPr>
            <w:r>
              <w:rPr>
                <w:color w:val="365B45"/>
              </w:rPr>
              <w:t xml:space="preserve">    # NumPy 用 ValueError 报告形状不兼容；捕获到它说明此项自检符合预期。</w:t>
            </w:r>
          </w:p>
          <w:p>
            <w:pPr>
              <w:pStyle w:val="CodeLine"/>
              <w:keepNext w:val="0"/>
              <w:keepLines/>
              <w:widowControl w:val="0"/>
            </w:pPr>
            <w:r>
              <w:t xml:space="preserve">    print("已拒绝不兼容的数组形状")</w:t>
            </w:r>
          </w:p>
          <w:p>
            <w:pPr>
              <w:pStyle w:val="CodeLine"/>
              <w:keepNext w:val="0"/>
              <w:keepLines/>
              <w:widowControl w:val="0"/>
            </w:pPr>
            <w:r>
              <w:t>else:</w:t>
            </w:r>
          </w:p>
          <w:p>
            <w:pPr>
              <w:pStyle w:val="CodeLine"/>
              <w:keepNext w:val="0"/>
              <w:keepLines/>
              <w:widowControl w:val="0"/>
            </w:pPr>
            <w:r>
              <w:rPr>
                <w:color w:val="365B45"/>
              </w:rPr>
              <w:t xml:space="preserve">    # try 没有抛错才会执行 else；若不兼容运算竟然成功，就主动报告自检失败。</w:t>
            </w:r>
          </w:p>
          <w:p>
            <w:pPr>
              <w:pStyle w:val="CodeLine"/>
              <w:keepNext w:val="0"/>
              <w:keepLines/>
              <w:widowControl w:val="0"/>
            </w:pPr>
            <w:r>
              <w:t xml:space="preserve">    raise AssertionError("此形状的广播应失败")</w:t>
            </w:r>
          </w:p>
          <w:p>
            <w:pPr>
              <w:pStyle w:val="CodeLine"/>
              <w:keepNext w:val="0"/>
              <w:keepLines/>
              <w:widowControl w:val="0"/>
            </w:pPr>
            <w:r>
              <w:rPr>
                <w:color w:val="365B45"/>
              </w:rPr>
              <w:t># arange(6.0) 创建浮点数组 [0,1,2,3,4,5]。基本切片 [2:5] 包含下标 2、3、4，</w:t>
            </w:r>
          </w:p>
          <w:p>
            <w:pPr>
              <w:pStyle w:val="CodeLine"/>
              <w:keepNext w:val="0"/>
              <w:keepLines/>
              <w:widowControl w:val="0"/>
            </w:pPr>
            <w:r>
              <w:rPr>
                <w:color w:val="365B45"/>
              </w:rPr>
              <w:t># 得到与 base 共享内存的视图；view[0] 对应 base[2]，因此赋值会改动 base。</w:t>
            </w:r>
          </w:p>
          <w:p>
            <w:pPr>
              <w:pStyle w:val="CodeLine"/>
              <w:keepNext w:val="0"/>
              <w:keepLines/>
              <w:widowControl w:val="0"/>
            </w:pPr>
            <w:r>
              <w:t>base = np.arange(6.0)</w:t>
            </w:r>
          </w:p>
          <w:p>
            <w:pPr>
              <w:pStyle w:val="CodeLine"/>
              <w:keepNext w:val="0"/>
              <w:keepLines/>
              <w:widowControl w:val="0"/>
            </w:pPr>
            <w:r>
              <w:t>view = base[2:5]</w:t>
            </w:r>
          </w:p>
          <w:p>
            <w:pPr>
              <w:pStyle w:val="CodeLine"/>
              <w:keepNext w:val="0"/>
              <w:keepLines/>
              <w:widowControl w:val="0"/>
            </w:pPr>
            <w:r>
              <w:t>view[0] = 99</w:t>
            </w:r>
          </w:p>
          <w:p>
            <w:pPr>
              <w:pStyle w:val="CodeLine"/>
              <w:keepNext w:val="0"/>
              <w:keepLines/>
              <w:widowControl w:val="0"/>
            </w:pPr>
            <w:r>
              <w:rPr>
                <w:color w:val="365B45"/>
              </w:rPr>
              <w:t># copy() 显式复制数据；separate 修改自己的第一个元素，不再影响 base。</w:t>
            </w:r>
          </w:p>
          <w:p>
            <w:pPr>
              <w:pStyle w:val="CodeLine"/>
              <w:keepNext w:val="0"/>
              <w:keepLines/>
              <w:widowControl w:val="0"/>
            </w:pPr>
            <w:r>
              <w:t>separate = base[2:5].copy()</w:t>
            </w:r>
          </w:p>
          <w:p>
            <w:pPr>
              <w:pStyle w:val="CodeLine"/>
              <w:keepNext w:val="0"/>
              <w:keepLines/>
              <w:widowControl w:val="0"/>
            </w:pPr>
            <w:r>
              <w:t>separate[0] = -1</w:t>
            </w:r>
          </w:p>
          <w:p>
            <w:pPr>
              <w:pStyle w:val="CodeLine"/>
              <w:keepNext w:val="0"/>
              <w:keepLines/>
              <w:widowControl w:val="0"/>
            </w:pPr>
            <w:r>
              <w:rPr>
                <w:color w:val="365B45"/>
              </w:rPr>
              <w:t># 同时确认原数组保留视图写入的 99，而副本可独立改成 -1。</w:t>
            </w:r>
          </w:p>
          <w:p>
            <w:pPr>
              <w:pStyle w:val="CodeLine"/>
              <w:keepNext w:val="0"/>
              <w:keepLines/>
              <w:widowControl w:val="0"/>
            </w:pPr>
            <w:r>
              <w:t>assert base[2] == 99 and separate[0] == -1</w:t>
            </w:r>
          </w:p>
          <w:p>
            <w:pPr>
              <w:pStyle w:val="CodeLine"/>
              <w:keepNext w:val="0"/>
              <w:keepLines/>
              <w:widowControl w:val="0"/>
            </w:pPr>
            <w:r>
              <w:t>print("修改视图、复制后，原数组 =", base)</w:t>
            </w:r>
          </w:p>
          <w:p>
            <w:pPr>
              <w:pStyle w:val="CodeLine"/>
              <w:keepNext w:val="0"/>
              <w:keepLines/>
              <w:widowControl w:val="0"/>
            </w:pPr>
            <w:r/>
          </w:p>
          <w:p>
            <w:pPr>
              <w:pStyle w:val="CodeLine"/>
              <w:keepNext w:val="0"/>
              <w:keepLines/>
              <w:widowControl w:val="0"/>
            </w:pPr>
            <w:r>
              <w:rPr>
                <w:color w:val="365B45"/>
              </w:rPr>
              <w:t># 配套图直接画上面实际使用的 v、X、row；这里不改 v 的长度，也不把加法换成减法。</w:t>
            </w:r>
          </w:p>
          <w:p>
            <w:pPr>
              <w:pStyle w:val="CodeLine"/>
              <w:keepNext w:val="0"/>
              <w:keepLines/>
              <w:widowControl w:val="0"/>
            </w:pPr>
            <w:r>
              <w:rPr>
                <w:color w:val="365B45"/>
              </w:rPr>
              <w:t># Matplotlib 只负责画图，不改变 NumPy 运算或上面已经打印的数值输出。</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2, figsize=(6.3, 3.0))</w:t>
            </w:r>
          </w:p>
          <w:p>
            <w:pPr>
              <w:pStyle w:val="CodeLine"/>
              <w:keepNext w:val="0"/>
              <w:keepLines/>
              <w:widowControl w:val="0"/>
            </w:pPr>
            <w:r>
              <w:t>ax = axes[0]</w:t>
            </w:r>
          </w:p>
          <w:p>
            <w:pPr>
              <w:pStyle w:val="CodeLine"/>
              <w:keepNext w:val="0"/>
              <w:keepLines/>
              <w:widowControl w:val="0"/>
            </w:pPr>
            <w:r>
              <w:t>ax.axis("off")</w:t>
            </w:r>
          </w:p>
          <w:p>
            <w:pPr>
              <w:pStyle w:val="CodeLine"/>
              <w:keepNext w:val="0"/>
              <w:keepLines/>
              <w:widowControl w:val="0"/>
            </w:pPr>
            <w:r>
              <w:rPr>
                <w:color w:val="365B45"/>
              </w:rPr>
              <w:t># 用文本方框展示同一份 v 的三种数组形状；None 只插轴，不改变元素顺序。</w:t>
            </w:r>
          </w:p>
          <w:p>
            <w:pPr>
              <w:pStyle w:val="CodeLine"/>
              <w:keepNext w:val="0"/>
              <w:keepLines/>
              <w:widowControl w:val="0"/>
            </w:pPr>
            <w:r>
              <w:t>for y_position, label, text in [</w:t>
            </w:r>
          </w:p>
          <w:p>
            <w:pPr>
              <w:pStyle w:val="CodeLine"/>
              <w:keepNext w:val="0"/>
              <w:keepLines/>
              <w:widowControl w:val="0"/>
            </w:pPr>
            <w:r>
              <w:t xml:space="preserve">    (0.82, "$v$: (2,)", str(v)),</w:t>
            </w:r>
          </w:p>
          <w:p>
            <w:pPr>
              <w:pStyle w:val="CodeLine"/>
              <w:keepNext w:val="0"/>
              <w:keepLines/>
              <w:widowControl w:val="0"/>
            </w:pPr>
            <w:r>
              <w:t xml:space="preserve">    (0.52, "$v[None,:]$: (1,2)", str(v[None, :])),</w:t>
            </w:r>
          </w:p>
          <w:p>
            <w:pPr>
              <w:pStyle w:val="CodeLine"/>
              <w:keepNext w:val="0"/>
              <w:keepLines/>
              <w:widowControl w:val="0"/>
            </w:pPr>
            <w:r>
              <w:t xml:space="preserve">    (0.16, "$v[:,None]$: (2,1)", str(v[:, None])),</w:t>
            </w:r>
          </w:p>
          <w:p>
            <w:pPr>
              <w:pStyle w:val="CodeLine"/>
              <w:keepNext w:val="0"/>
              <w:keepLines/>
              <w:widowControl w:val="0"/>
            </w:pPr>
            <w:r>
              <w:t>]:</w:t>
            </w:r>
          </w:p>
          <w:p>
            <w:pPr>
              <w:pStyle w:val="CodeLine"/>
              <w:keepNext w:val="0"/>
              <w:keepLines/>
              <w:widowControl w:val="0"/>
            </w:pPr>
            <w:r>
              <w:t xml:space="preserve">    ax.text(0.02, y_position, label, transform=ax.transAxes, fontsize=9, va="center")</w:t>
            </w:r>
          </w:p>
          <w:p>
            <w:pPr>
              <w:pStyle w:val="CodeLine"/>
              <w:keepNext w:val="0"/>
              <w:keepLines/>
              <w:widowControl w:val="0"/>
            </w:pPr>
            <w:r>
              <w:t xml:space="preserve">    ax.text(0.57, y_position, text, transform=ax.transAxes, fontsize=10,</w:t>
            </w:r>
          </w:p>
          <w:p>
            <w:pPr>
              <w:pStyle w:val="CodeLine"/>
              <w:keepNext w:val="0"/>
              <w:keepLines/>
              <w:widowControl w:val="0"/>
            </w:pPr>
            <w:r>
              <w:t xml:space="preserve">            family="monospace", va="center", bbox={"facecolor": "#e7f0f7",</w:t>
            </w:r>
          </w:p>
          <w:p>
            <w:pPr>
              <w:pStyle w:val="CodeLine"/>
              <w:keepNext w:val="0"/>
              <w:keepLines/>
              <w:widowControl w:val="0"/>
            </w:pPr>
            <w:r>
              <w:t xml:space="preserve">                "edgecolor": "#52758c"})</w:t>
            </w:r>
          </w:p>
          <w:p>
            <w:pPr>
              <w:pStyle w:val="CodeLine"/>
              <w:keepNext w:val="0"/>
              <w:keepLines/>
              <w:widowControl w:val="0"/>
            </w:pPr>
            <w:r>
              <w:t>ax.set_title("同一数组的三种形状")</w:t>
            </w:r>
          </w:p>
          <w:p>
            <w:pPr>
              <w:pStyle w:val="CodeLine"/>
              <w:keepNext w:val="0"/>
              <w:keepLines/>
              <w:widowControl w:val="0"/>
            </w:pPr>
            <w:r>
              <w:t>ax = axes[1]</w:t>
            </w:r>
          </w:p>
          <w:p>
            <w:pPr>
              <w:pStyle w:val="CodeLine"/>
              <w:keepNext w:val="0"/>
              <w:keepLines/>
              <w:widowControl w:val="0"/>
            </w:pPr>
            <w:r>
              <w:t>ax.axis("off")</w:t>
            </w:r>
          </w:p>
          <w:p>
            <w:pPr>
              <w:pStyle w:val="CodeLine"/>
              <w:keepNext w:val="0"/>
              <w:keepLines/>
              <w:widowControl w:val="0"/>
            </w:pPr>
            <w:r>
              <w:rPr>
                <w:color w:val="365B45"/>
              </w:rPr>
              <w:t># X+row 中 row 形状为(2,)，广播到 X 的每一行；此处数值直接读取实际运算。</w:t>
            </w:r>
          </w:p>
          <w:p>
            <w:pPr>
              <w:pStyle w:val="CodeLine"/>
              <w:keepNext w:val="0"/>
              <w:keepLines/>
              <w:widowControl w:val="0"/>
            </w:pPr>
            <w:r>
              <w:t>assert X.shape == (3, 2) and row.shape == (2,)</w:t>
            </w:r>
          </w:p>
          <w:p>
            <w:pPr>
              <w:pStyle w:val="CodeLine"/>
              <w:keepNext w:val="0"/>
              <w:keepLines/>
              <w:widowControl w:val="0"/>
            </w:pPr>
            <w:r>
              <w:t>broadcast_result = X + row</w:t>
            </w:r>
          </w:p>
          <w:p>
            <w:pPr>
              <w:pStyle w:val="CodeLine"/>
              <w:keepNext w:val="0"/>
              <w:keepLines/>
              <w:widowControl w:val="0"/>
            </w:pPr>
            <w:r>
              <w:t>ax.text(0.03, 0.78, "$X$: (3,2)\n" + str(X), family="monospace", fontsize=9,</w:t>
            </w:r>
          </w:p>
          <w:p>
            <w:pPr>
              <w:pStyle w:val="CodeLine"/>
              <w:keepNext w:val="0"/>
              <w:keepLines/>
              <w:widowControl w:val="0"/>
            </w:pPr>
            <w:r>
              <w:t xml:space="preserve">        transform=ax.transAxes, va="center")</w:t>
            </w:r>
          </w:p>
          <w:p>
            <w:pPr>
              <w:pStyle w:val="CodeLine"/>
              <w:keepNext w:val="0"/>
              <w:keepLines/>
              <w:widowControl w:val="0"/>
            </w:pPr>
            <w:r>
              <w:t>ax.text(0.03, 0.42, "$row$: (2,)\n" + str(row), family="monospace", fontsize=9,</w:t>
            </w:r>
          </w:p>
          <w:p>
            <w:pPr>
              <w:pStyle w:val="CodeLine"/>
              <w:keepNext w:val="0"/>
              <w:keepLines/>
              <w:widowControl w:val="0"/>
            </w:pPr>
            <w:r>
              <w:t xml:space="preserve">        transform=ax.transAxes, va="center")</w:t>
            </w:r>
          </w:p>
          <w:p>
            <w:pPr>
              <w:pStyle w:val="CodeLine"/>
              <w:keepNext w:val="0"/>
              <w:keepLines/>
              <w:widowControl w:val="0"/>
            </w:pPr>
            <w:r>
              <w:t>ax.text(0.56, 0.62, "$X+row$: (3,2)\n" + str(broadcast_result), family="monospace",</w:t>
            </w:r>
          </w:p>
          <w:p>
            <w:pPr>
              <w:pStyle w:val="CodeLine"/>
              <w:keepNext w:val="0"/>
              <w:keepLines/>
              <w:widowControl w:val="0"/>
            </w:pPr>
            <w:r>
              <w:t xml:space="preserve">    fontsize=9,</w:t>
            </w:r>
          </w:p>
          <w:p>
            <w:pPr>
              <w:pStyle w:val="CodeLine"/>
              <w:keepNext w:val="0"/>
              <w:keepLines/>
              <w:widowControl w:val="0"/>
            </w:pPr>
            <w:r>
              <w:t xml:space="preserve">        transform=ax.transAxes, va="center", bbox={"facecolor": "#e7f0f7",</w:t>
            </w:r>
          </w:p>
          <w:p>
            <w:pPr>
              <w:pStyle w:val="CodeLine"/>
              <w:keepNext w:val="0"/>
              <w:keepLines/>
              <w:widowControl w:val="0"/>
            </w:pPr>
            <w:r>
              <w:t xml:space="preserve">            "edgecolor": "#52758c"})</w:t>
            </w:r>
          </w:p>
          <w:p>
            <w:pPr>
              <w:pStyle w:val="CodeLine"/>
              <w:keepNext w:val="0"/>
              <w:keepLines/>
              <w:widowControl w:val="0"/>
            </w:pPr>
            <w:r>
              <w:rPr>
                <w:color w:val="365B45"/>
              </w:rPr>
              <w:t># arange(3) 的尾轴3与X的尾轴2不兼容，图中保留已验证的异常规则。</w:t>
            </w:r>
          </w:p>
          <w:p>
            <w:pPr>
              <w:pStyle w:val="CodeLine"/>
              <w:keepNext w:val="0"/>
              <w:keepLines/>
              <w:widowControl w:val="0"/>
            </w:pPr>
            <w:r>
              <w:t>ax.text(0.03, 0.12, "(3,2) + (3,)  -&gt;  ValueError", transform=ax.transAxes, fontsize=8)</w:t>
            </w:r>
          </w:p>
          <w:p>
            <w:pPr>
              <w:pStyle w:val="CodeLine"/>
              <w:keepNext w:val="0"/>
              <w:keepLines/>
              <w:widowControl w:val="0"/>
            </w:pPr>
            <w:r>
              <w:t>ax.set_title("广播加法：从末轴对齐")</w:t>
            </w:r>
          </w:p>
          <w:p>
            <w:pPr>
              <w:pStyle w:val="CodeLine"/>
              <w:keepNext w:val="0"/>
              <w:keepLines/>
              <w:widowControl w:val="0"/>
            </w:pPr>
            <w:r>
              <w:t>fig.tight_layout()</w:t>
            </w:r>
          </w:p>
          <w:p>
            <w:pPr>
              <w:pStyle w:val="CodeLine"/>
              <w:keepNext w:val="0"/>
              <w:keepLines/>
              <w:widowControl w:val="0"/>
            </w:pPr>
            <w:r>
              <w:t>fig.savefig("e22_arrays.png",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A@B =</w:t>
        <w:br/>
        <w:t>[[2 1]</w:t>
        <w:br/>
        <w:t xml:space="preserve"> [4 3]]</w:t>
        <w:br/>
        <w:t>; A*B =</w:t>
        <w:br/>
        <w:t>[[0 2]</w:t>
        <w:br/>
        <w:t xml:space="preserve"> [3 0]]</w:t>
        <w:br/>
        <w:t>A@v = [ 5. 11.] ; v@A = [ 7. 10.]</w:t>
        <w:br/>
        <w:t>数组形状： (2,) (2,) (2, 1)</w:t>
        <w:br/>
        <w:t>X+row = [[11. 21.]</w:t>
        <w:br/>
        <w:t xml:space="preserve"> [11. 21.]</w:t>
        <w:br/>
        <w:t xml:space="preserve"> [11. 21.]]</w:t>
        <w:br/>
        <w:t>已拒绝不兼容的数组形状</w:t>
        <w:br/>
        <w:t>修改视图、复制后，原数组 = [ 0.  1. 99.  3.  4.  5.]</w:t>
      </w:r>
    </w:p>
    <w:p>
      <w:pPr>
        <w:pStyle w:val="Figure"/>
        <w:jc w:val="center"/>
      </w:pPr>
      <w:r>
        <w:drawing>
          <wp:inline xmlns:a="http://schemas.openxmlformats.org/drawingml/2006/main" xmlns:pic="http://schemas.openxmlformats.org/drawingml/2006/picture">
            <wp:extent cx="5760000" cy="2717565"/>
            <wp:docPr id="21" name="Picture 21" descr="v=[1,2]的一维、行与列形状分别为(2,)、(1,2)、(2,1)；右图显示3×2的X与长度2的row相加。图中的实际广播结果为三行[11,21]。" title="图6-3"/>
            <wp:cNvGraphicFramePr>
              <a:graphicFrameLocks noChangeAspect="1"/>
            </wp:cNvGraphicFramePr>
            <a:graphic>
              <a:graphicData uri="http://schemas.openxmlformats.org/drawingml/2006/picture">
                <pic:pic>
                  <pic:nvPicPr>
                    <pic:cNvPr id="0" name="e22_arrays.png"/>
                    <pic:cNvPicPr/>
                  </pic:nvPicPr>
                  <pic:blipFill>
                    <a:blip r:embed="rId31"/>
                    <a:stretch>
                      <a:fillRect/>
                    </a:stretch>
                  </pic:blipFill>
                  <pic:spPr>
                    <a:xfrm>
                      <a:off x="0" y="0"/>
                      <a:ext cx="5760000" cy="2717565"/>
                    </a:xfrm>
                    <a:prstGeom prst="rect"/>
                  </pic:spPr>
                </pic:pic>
              </a:graphicData>
            </a:graphic>
          </wp:inline>
        </w:drawing>
      </w:r>
    </w:p>
    <w:p>
      <w:pPr>
        <w:pStyle w:val="Caption"/>
      </w:pPr>
      <w:r>
        <w:t>图 6-3  v=[1,2]的一维、行与列形状分别为(2,)、(1,2)、(2,1)；右图显示3×2的X与长度2的row相加。图中的实际广播结果为三行[11,21]。</w:t>
      </w:r>
    </w:p>
    <w:p>
      <w:pPr>
        <w:jc w:val="both"/>
      </w:pPr>
      <w:r>
        <w:rPr>
          <w:b/>
        </w:rPr>
        <w:t>读图指南</w:t>
      </w:r>
      <w:r>
        <w:t xml:space="preserve">  按左列自上而下对照同一数组的一维、行与列形状，数值顺序没有改变；右列从X与row的尾轴匹配读到三行相同的广播结果。最下方不相容形状提示广播的边界。</w:t>
      </w:r>
    </w:p>
    <w:p>
      <w:pPr>
        <w:pStyle w:val="Heading2"/>
        <w:pageBreakBefore w:val="0"/>
      </w:pPr>
      <w:bookmarkStart w:id="90" w:name="b74153bec94ef15bac896"/>
      <w:r>
        <w:t>6.5 子空间 封闭性与反例</w:t>
      </w:r>
      <w:bookmarkEnd w:id="90"/>
    </w:p>
    <w:p>
      <w:pPr>
        <w:jc w:val="both"/>
      </w:pPr>
      <w:r>
        <w:t>空间首先表示允许我们进行运算的全部对象。ℝ²中的一个向量可以是平面位移，也可以是两项测量组成的数据；只要采用相同的加法与数乘，就具有同一种线性结构。所谓子空间，是在大空间中选出一部分向量后，仍能不受限制地进行这两种运算。它不要求“比原空间小一维”：{0}和整个ℝⁿ也都是子空间。</w:t>
      </w:r>
    </w:p>
    <w:p>
      <w:pPr>
        <w:jc w:val="both"/>
      </w:pPr>
      <w:r>
        <w:t>非空集合W⊆ℝⁿ称为线性子空间，如果任取u、v∈W和实数α、β，都有αu+βv∈W。这叫对线性组合封闭。它等价于分别检查加法封闭与实数数乘封闭：取α=β=1得到加法，取β=0得到数乘；反过来，分别数乘后再相加即可。非空不能省略，否则空集会使“任取”形式的陈述空真。</w:t>
      </w:r>
    </w:p>
    <w:p>
      <w:pPr>
        <w:jc w:val="both"/>
      </w:pPr>
      <w:r>
        <w:t>判定时可先找零向量：若u∈W，封闭性给出0u=0∈W。找不到零向量即可否定，但含零并不足够；还要检查所有向量、所有实数系数。检验有限个数值只能反驳一般命题，通常不能证明无限集合封闭。证明要把任意u、v代入集合定义，推出αu+βv仍满足该定义。</w:t>
      </w:r>
    </w:p>
    <w:p>
      <w:pPr>
        <w:keepNext/>
        <w:jc w:val="both"/>
      </w:pPr>
      <w:r>
        <w:rPr>
          <w:b/>
        </w:rPr>
        <w:t>例题</w:t>
      </w:r>
      <w:r>
        <w:t xml:space="preserve">  反例：三种常见图形为什么不是子空间</w:t>
      </w:r>
    </w:p>
    <w:p>
      <w:pPr>
        <w:jc w:val="both"/>
      </w:pPr>
      <w:r>
        <w:t>直线L={(x,y)ᵀ:x+y=1}不含(0,0)ᵀ，所以不是子空间。它可以写成(1,0)ᵀ+t(−1,1)ᵀ，t为任意实数；这种“子空间平移后得到的集合”称仿射集合。平移后的直线仍是一条直线，但不再保持数乘封闭。</w:t>
      </w:r>
    </w:p>
    <w:p>
      <w:pPr>
        <w:jc w:val="both"/>
      </w:pPr>
      <w:r>
        <w:t>单位圆C={(x,y)ᵀ:x²+y²=1}不含零，且(1,0)ᵀ∈C而2(1,0)ᵀ∉C。它的线性张成是整个平面，但圆周本身不是子空间；一个集合和它的张成空间必须分开。</w:t>
      </w:r>
    </w:p>
    <w:p>
      <w:pPr>
        <w:jc w:val="both"/>
      </w:pPr>
      <w:r>
        <w:t>闭第一象限Q={(x,y)ᵀ:x≥0,y≥0}包含零，也对相加封闭；取u=(1,1)ᵀ，乘−1却离开Q，所以它不是实线性子空间。若只检查正数倍，就会把锥形区域误当子空间。</w:t>
      </w:r>
    </w:p>
    <w:p>
      <w:pPr>
        <w:keepNext/>
        <w:jc w:val="both"/>
      </w:pPr>
      <w:r>
        <w:rPr>
          <w:b/>
        </w:rPr>
        <w:t>例题</w:t>
      </w:r>
      <w:r>
        <w:t xml:space="preserve">  证明：过原点的直线与齐次约束平面</w:t>
      </w:r>
    </w:p>
    <w:p>
      <w:pPr>
        <w:jc w:val="both"/>
      </w:pPr>
      <w:r>
        <w:t>W={(x,y)ᵀ:x+y=0}中的向量都可写成t(1,−1)ᵀ。两个这样的向量任意线性组合仍是该方向的倍数，所以是子空间。一般地，任意固定非零v的所有实数倍组成一维子空间。</w:t>
      </w:r>
    </w:p>
    <w:p>
      <w:pPr>
        <w:jc w:val="both"/>
      </w:pPr>
      <w:r>
        <w:t>H={(x,y,z)ᵀ:z=x+y}也是子空间。若u₃=u₁+u₂、v₃=v₁+v₂，则(αu+βv)₃=αu₃+βv₃=(αu+βv)₁+(αu+βv)₂。非齐次条件z=x+y+1则不含零。齐次与非齐次的区别由此直接体现在线性结构上。</w:t>
      </w:r>
    </w:p>
    <w:p>
      <w:pPr>
        <w:jc w:val="both"/>
      </w:pPr>
      <w:r>
        <w:t>给定v₁,…,vₖ，它们的张成空间span{v₁,…,vₖ}是所有有限线性组合的集合。两组线性组合相加或数乘后仍能整理成同一组向量的线性组合，因此span一定是子空间。它还是包含这组向量的最小子空间：任何包含各vᵢ并对线性组合封闭的子空间，都必须包含这些组合。这里的“最小”按集合包含关系理解。</w:t>
      </w:r>
    </w:p>
    <w:p>
      <w:pPr>
        <w:pStyle w:val="Heading2"/>
        <w:pageBreakBefore w:val="0"/>
      </w:pPr>
      <w:bookmarkStart w:id="91" w:name="b1a9f7864159c53a7b3f0"/>
      <w:r>
        <w:t>6.6 线性无关 基 维数与坐标</w:t>
      </w:r>
      <w:bookmarkEnd w:id="91"/>
    </w:p>
    <w:p>
      <w:pPr>
        <w:jc w:val="both"/>
      </w:pPr>
      <w:r>
        <w:t>张成回答“够不够用”，线性无关回答“有没有重复方向”。向量组v₁,…,vₖ线性无关，是说c₁v₁+⋯+cₖvₖ=0只能由全部cᵢ=0实现。若存在一组不全为零的系数使组合为零，就称线性相关。相关式中某个非零系数对应的向量，可以用其余向量表示，所以它没有增加新的方向。</w:t>
      </w:r>
    </w:p>
    <w:p>
      <w:pPr>
        <w:jc w:val="both"/>
      </w:pPr>
      <w:r>
        <w:t>空间W的一组基必须同时满足无关与张成。无关保证表示唯一，张成保证表示存在：若w有两组系数表示，两式相减就是零组合，无关迫使对应系数相等。任意基的向量数相同，称为维数dim(W)。零空间{0}的维数是0，其基是空组；不能把“零向量这一项”当作基。维数计的是独立方向数，而不是向量写了几个坐标。三维空间里的一条线仍只有1维。</w:t>
      </w:r>
    </w:p>
    <w:p>
      <w:pPr>
        <w:jc w:val="both"/>
      </w:pPr>
      <w:r>
        <w:t>为什么所有基都含相同数量的向量？一组无关向量u₁,…,uₖ若位于r个向量v₁,…,vᵣ的张成中，可依次用u替换某个有非零表示系数的v而保持张成：先放入u₁，再放入不在u₁张成中的u₂，如此继续。无关性保证每一步仍能找到尚未替换的v，最多能替换r次，所以k≤r。对两组基互换角色便得两向量数彼此不超过，因而相等。这使维数不依赖所选基。</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w</m:t>
              </m:r>
              <m:sSub>
                <m:e>
                  <m:r>
                    <m:t>]</m:t>
                  </m:r>
                </m:e>
                <m:sub>
                  <m:r>
                    <m:t>B</m:t>
                  </m:r>
                </m:sub>
              </m:sSub>
              <m:r>
                <m:t>=</m:t>
              </m:r>
              <m:d>
                <m:dPr>
                  <m:begChr m:val="("/>
                  <m:endChr m:val=")"/>
                </m:dPr>
                <m:e>
                  <m:m>
                    <m:mr>
                      <m:e>
                        <m:sSub>
                          <m:e>
                            <m:r>
                              <m:t>c</m:t>
                            </m:r>
                          </m:e>
                          <m:sub>
                            <m:r>
                              <m:t>1</m:t>
                            </m:r>
                          </m:sub>
                        </m:sSub>
                      </m:e>
                    </m:mr>
                    <m:mr>
                      <m:e>
                        <m:r>
                          <m:t>⋮</m:t>
                        </m:r>
                      </m:e>
                    </m:mr>
                    <m:mr>
                      <m:e>
                        <m:sSub>
                          <m:e>
                            <m:r>
                              <m:t>c</m:t>
                            </m:r>
                          </m:e>
                          <m:sub>
                            <m:r>
                              <m:t>r</m:t>
                            </m:r>
                          </m:sub>
                        </m:sSub>
                      </m:e>
                    </m:mr>
                  </m:m>
                </m:e>
              </m:d>
              <m:r>
                <m:t>,</m:t>
              </m:r>
              <m:r>
                <m:t xml:space="preserve">  </m:t>
              </m:r>
              <m:r>
                <m:t>w</m:t>
              </m:r>
              <m:r>
                <m:t>=</m:t>
              </m:r>
              <m:sSub>
                <m:e>
                  <m:r>
                    <m:t>c</m:t>
                  </m:r>
                </m:e>
                <m:sub>
                  <m:r>
                    <m:t>1</m:t>
                  </m:r>
                </m:sub>
              </m:sSub>
              <m:sSub>
                <m:e>
                  <m:r>
                    <m:t>v</m:t>
                  </m:r>
                </m:e>
                <m:sub>
                  <m:r>
                    <m:t>1</m:t>
                  </m:r>
                </m:sub>
              </m:sSub>
              <m:r>
                <m:t>+</m:t>
              </m:r>
              <m:r>
                <m:t>⋯</m:t>
              </m:r>
              <m:r>
                <m:t>+</m:t>
              </m:r>
              <m:sSub>
                <m:e>
                  <m:r>
                    <m:t>c</m:t>
                  </m:r>
                </m:e>
                <m:sub>
                  <m:r>
                    <m:t>r</m:t>
                  </m:r>
                </m:sub>
              </m:sSub>
              <m:sSub>
                <m:e>
                  <m:r>
                    <m:t>v</m:t>
                  </m:r>
                </m:e>
                <m:sub>
                  <m:r>
                    <m:t>r</m:t>
                  </m:r>
                </m:sub>
              </m:sSub>
            </m:oMath>
          </w:p>
        </w:tc>
        <w:tc>
          <w:tcPr>
            <w:tcW w:type="dxa" w:w="1020"/>
            <w:tcMar>
              <w:top w:w="35" w:type="dxa"/>
              <w:bottom w:w="35" w:type="dxa"/>
              <w:left w:w="0" w:type="dxa"/>
              <w:right w:w="0" w:type="dxa"/>
            </w:tcMar>
            <w:vAlign w:val="center"/>
          </w:tcPr>
          <w:p>
            <w:pPr>
              <w:pStyle w:val="Equation"/>
              <w:keepNext w:val="0"/>
              <w:jc w:val="right"/>
            </w:pPr>
            <w:r>
              <w:t>（6.3）</w:t>
            </w:r>
          </w:p>
        </w:tc>
      </w:tr>
    </w:tbl>
    <w:p>
      <w:pPr>
        <w:jc w:val="both"/>
      </w:pPr>
      <w:r>
        <w:t>B=(v₁,…,vᵣ)是W的一组有序基；</w:t>
      </w:r>
      <m:oMath>
        <m:r>
          <m:t>[</m:t>
        </m:r>
        <m:r>
          <m:t>w</m:t>
        </m:r>
        <m:sSub>
          <m:e>
            <m:r>
              <m:t>]</m:t>
            </m:r>
          </m:e>
          <m:sub>
            <m:r>
              <m:t>B</m:t>
            </m:r>
          </m:sub>
        </m:sSub>
      </m:oMath>
      <w:r>
        <w:t>表示w在该基下的坐标列，cᵢ为唯一组合系数。坐标列属于ℝʳ，而w本身可能属于ℝⁿ，r不必等于n。</w:t>
      </w:r>
    </w:p>
    <w:p>
      <w:pPr>
        <w:keepNext/>
        <w:jc w:val="both"/>
      </w:pPr>
      <w:r>
        <w:rPr>
          <w:b/>
        </w:rPr>
        <w:t>例题</w:t>
      </w:r>
      <w:r>
        <w:t xml:space="preserve">  手算：一条平面内的基与坐标</w:t>
      </w:r>
    </w:p>
    <w:p>
      <w:pPr>
        <w:jc w:val="both"/>
      </w:pPr>
      <w:r>
        <w:t>在ℝ³中取v₁=(1,0,1)ᵀ、v₂=(0,1,1)ᵀ。若av₁+bv₂=0，前两坐标直接给出a=b=0，因此无关。它们张成所有(a,b,a+b)ᵀ，恰是平面z=x+y，因此构成该平面的一组基，维数为2。</w:t>
      </w:r>
    </w:p>
    <w:p>
      <w:pPr>
        <w:jc w:val="both"/>
      </w:pPr>
      <w:r>
        <w:t>对w=(2,−1,1)ᵀ，有w=2v₁−v₂，所以</w:t>
      </w:r>
      <m:oMath>
        <m:r>
          <m:t>[</m:t>
        </m:r>
        <m:r>
          <m:t>w</m:t>
        </m:r>
        <m:sSub>
          <m:e>
            <m:r>
              <m:t>]</m:t>
            </m:r>
          </m:e>
          <m:sub>
            <m:r>
              <m:t>B</m:t>
            </m:r>
          </m:sub>
        </m:sSub>
      </m:oMath>
      <w:r>
        <w:t>=(2,−1)ᵀ。w写在三个标准坐标中，基坐标却只有两个；这不矛盾，因为第三个标准坐标被平面方程约束。若换一组平面基，w的位置不变，坐标数字会变。</w:t>
      </w:r>
    </w:p>
    <w:p>
      <w:pPr>
        <w:jc w:val="both"/>
      </w:pPr>
      <w:r>
        <w:t>基也可以从一组候选向量中筛选：依次加入不在已有张成空间中的向量，直到所有候选都能表示。第7章会把这个判断化为消元计算；保留原矩阵的主元列可得原列空间的基。行化简虽保持各行张成的集合，却会改变列向量的具体位置，不能直接拿化简后矩阵的主元列充当原列空间的基。</w:t>
      </w:r>
    </w:p>
    <w:p>
      <w:pPr>
        <w:pStyle w:val="Heading2"/>
        <w:pageBreakBefore w:val="0"/>
      </w:pPr>
      <w:bookmarkStart w:id="92" w:name="b966145f57af32cad03c9"/>
      <w:r>
        <w:t>6.7 内积 正交与正交补</w:t>
      </w:r>
      <w:bookmarkEnd w:id="92"/>
    </w:p>
    <w:p>
      <w:pPr>
        <w:jc w:val="both"/>
      </w:pPr>
      <w:r>
        <w:t>内积在几何中衡量方向关系，在数据中可衡量两列中心化变化的共同起伏。实向量u、v∈ℝⁿ的欧氏内积为⟨u,v⟩=uᵀv=∑ᵢuᵢvᵢ。内积对每个参数线性，满足对称性uᵀv=vᵀu，且uᵀu≥0、等号仅在u=0时成立。于是‖u‖₂=√(uᵀu)可作为长度。</w:t>
      </w:r>
    </w:p>
    <w:p>
      <w:pPr>
        <w:jc w:val="both"/>
      </w:pPr>
      <w:r>
        <w:t>对两个非零向量，夹角θ满足cosθ=(uᵀv)/(‖u‖₂‖v‖₂)。柯西—施瓦茨不等式|uᵀv|≤‖u‖₂‖v‖₂保证比值在[−1,1]内。它可从任意实数t都使‖u−tv‖₂²≥0推出：当v≠0时取t=(uᵀv)/(vᵀv)，整理得到(uᵀv)²≤(uᵀu)(vᵀv)。零向量没有确定夹角，但与每个向量的内积都为零。</w:t>
      </w:r>
    </w:p>
    <w:p>
      <w:pPr>
        <w:jc w:val="both"/>
      </w:pPr>
      <w:r>
        <w:t>uᵀv=0时称u与v正交。直角坐标中的两个非零箭头正交就垂直；在高维中，内积为零仍是可计算的定义。若u⊥v，则‖u+v‖₂²=‖u‖₂²+‖v‖₂²，因为展开中的交叉项2uᵀv为零。这是勾股定理的代数形式，也是之后投影、最小二乘和SVD误差分解的共同依据。</w:t>
      </w:r>
    </w:p>
    <w:p>
      <w:pPr>
        <w:keepNext/>
        <w:jc w:val="both"/>
      </w:pPr>
      <w:r>
        <w:rPr>
          <w:b/>
        </w:rPr>
        <w:t>例题</w:t>
      </w:r>
      <w:r>
        <w:t xml:space="preserve">  手算：方向相反、正交与相关变化</w:t>
      </w:r>
    </w:p>
    <w:p>
      <w:pPr>
        <w:jc w:val="both"/>
      </w:pPr>
      <w:r>
        <w:t>u=(1,2,−1)ᵀ、v=(2,0,2)ᵀ时，uᵀv=2−2=0，‖u‖₂²=6、‖v‖₂²=8，而‖u+v‖₂²=14。把v改为−u时内积为−6，表示反向，不能把负内积说成“负长度”。</w:t>
      </w:r>
    </w:p>
    <w:p>
      <w:pPr>
        <w:jc w:val="both"/>
      </w:pPr>
      <w:r>
        <w:t>若u、v是两个变量在同一批样本中的中心化观测列，它们的样本协方差为uᵀv/(N−1)。内积为零在此表示样本不相关。这个代数事实不能自动证明随机变量独立，需与第2章的概率定义区别。</w:t>
      </w:r>
    </w:p>
    <w:p>
      <w:pPr>
        <w:jc w:val="both"/>
      </w:pPr>
      <w:r>
        <w:t>给定子空间W⊆ℝⁿ，正交补W⊥定义为所有与W内每个向量都正交的向量组成的集合。若w₁,…,wᵣ是W的一组基，只需检查xᵀwᵢ=0对每个i成立，因为x与任意线性组合的内积也为零。只与W中一个任意向量垂直则通常不够。W⊥对线性组合封闭，因此也是子空间。</w:t>
      </w:r>
    </w:p>
    <w:p>
      <w:pPr>
        <w:jc w:val="both"/>
      </w:pPr>
      <w:r>
        <w:t>有限维欧氏空间里，可以把W的基逐个减去已选单位方向上的分量，再归一化，得到标准正交基；第7章详细给出格拉姆—施密特算法。若尚未张成整个ℝⁿ，就选一个不在已有张成空间中的向量，用同样方法补入。直到得到n个标准正交方向。前r个张成W，其余n−r个恰张成W⊥：与前r个方向的坐标全为零，正是属于正交补的条件。因此dim(W⊥)=n−dim(W)。</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r>
                    <m:t>ℝ</m:t>
                  </m:r>
                </m:e>
                <m:sup>
                  <m:r>
                    <m:t>n</m:t>
                  </m:r>
                </m:sup>
              </m:sSup>
              <m:r>
                <m:t>=</m:t>
              </m:r>
              <m:r>
                <m:t>W</m:t>
              </m:r>
              <m:r>
                <m:t>⊕</m:t>
              </m:r>
              <m:sSup>
                <m:e>
                  <m:r>
                    <m:t>W</m:t>
                  </m:r>
                </m:e>
                <m:sup>
                  <m:r>
                    <m:t>⊥</m:t>
                  </m:r>
                </m:sup>
              </m:sSup>
              <m:r>
                <m:t>,</m:t>
              </m:r>
              <m:r>
                <m:t xml:space="preserve">  </m:t>
              </m:r>
              <m:r>
                <m:t>x</m:t>
              </m:r>
              <m:r>
                <m:t>=</m:t>
              </m:r>
              <m:r>
                <m:t>w</m:t>
              </m:r>
              <m:r>
                <m:t>+</m:t>
              </m:r>
              <m:r>
                <m:t>z</m:t>
              </m:r>
              <m:r>
                <m:t>,</m:t>
              </m:r>
              <m:r>
                <m:t xml:space="preserve"> </m:t>
              </m:r>
              <m:r>
                <m:t>w</m:t>
              </m:r>
              <m:r>
                <m:t>∈</m:t>
              </m:r>
              <m:r>
                <m:t>W</m:t>
              </m:r>
              <m:r>
                <m:t>,</m:t>
              </m:r>
              <m:r>
                <m:t xml:space="preserve"> </m:t>
              </m:r>
              <m:r>
                <m:t>z</m:t>
              </m:r>
              <m:r>
                <m:t>∈</m:t>
              </m:r>
              <m:sSup>
                <m:e>
                  <m:r>
                    <m:t>W</m:t>
                  </m:r>
                </m:e>
                <m:sup>
                  <m:r>
                    <m:t>⊥</m:t>
                  </m:r>
                </m:sup>
              </m:sSup>
            </m:oMath>
          </w:p>
        </w:tc>
        <w:tc>
          <w:tcPr>
            <w:tcW w:type="dxa" w:w="1020"/>
            <w:tcMar>
              <w:top w:w="35" w:type="dxa"/>
              <w:bottom w:w="35" w:type="dxa"/>
              <w:left w:w="0" w:type="dxa"/>
              <w:right w:w="0" w:type="dxa"/>
            </w:tcMar>
            <w:vAlign w:val="center"/>
          </w:tcPr>
          <w:p>
            <w:pPr>
              <w:pStyle w:val="Equation"/>
              <w:keepNext w:val="0"/>
              <w:jc w:val="right"/>
            </w:pPr>
            <w:r>
              <w:t>（6.4）</w:t>
            </w:r>
          </w:p>
        </w:tc>
      </w:tr>
    </w:tbl>
    <w:p>
      <w:pPr>
        <w:jc w:val="both"/>
      </w:pPr>
      <w:r>
        <w:t>⊕表示直和：每个x都有且只有一种上述分解；这里两部分还互相正交。n是母空间维数，dim(W)与dim(W⊥)之和为n。</w:t>
      </w:r>
    </w:p>
    <w:p>
      <w:pPr>
        <w:jc w:val="both"/>
      </w:pPr>
      <w:r>
        <w:t>存在性来自把x在这n个标准正交方向上的坐标分成前后两组。唯一性可以直接证明：若x=w₁+z₁=w₂+z₂，则w₁−w₂=z₂−z₁同时属于W与W⊥；它与自己正交，长度平方为零，只能是零。所以w₁=w₂、z₁=z₂。几何上，直和把输入的自由度分成互不重叠的两部分；不是把同一个方向重复算两次。</w:t>
      </w:r>
    </w:p>
    <w:p>
      <w:pPr>
        <w:pStyle w:val="Heading2"/>
        <w:pageBreakBefore w:val="0"/>
      </w:pPr>
      <w:bookmarkStart w:id="93" w:name="b0c1a7866abd5f2047bd5"/>
      <w:r>
        <w:t>6.8 从行内积得到四个基本子空间</w:t>
      </w:r>
      <w:bookmarkEnd w:id="93"/>
    </w:p>
    <w:p>
      <w:pPr>
        <w:jc w:val="both"/>
      </w:pPr>
      <w:r>
        <w:t>把A看成从ℝⁿ到ℝᵐ的线性映射，有四个自然集合。列空间Col(A)={Ax:x∈ℝⁿ}位于输出侧ℝᵐ，回答“哪些目标可以达到”；核ker(A)={x∈ℝⁿ:Ax=0}位于输入侧ℝⁿ，回答“哪些输入完全不可见”。核也记作N(A)。行空间Row(A)=Col(Aᵀ)位于ℝⁿ，左核ker(Aᵀ)位于ℝᵐ。这些集合都对线性组合封闭。[MIT-L4]</w:t>
      </w:r>
    </w:p>
    <w:p>
      <w:pPr>
        <w:jc w:val="both"/>
      </w:pPr>
      <w:r>
        <w:t>先看输入侧。把A的第i行转写成列向量rᵢ，则(Ax)ᵢ=rᵢᵀx。Ax=0等价于x与每一行都正交，也等价于x与各行的所有线性组合正交。Row(A)正由这些行张成，所以核与行空间正交补完全相同。证明包含两个方向，因而不只是“核中的向量与行正交”的单向结论。</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ker</m:t>
              </m:r>
              <m:r>
                <m:t>A</m:t>
              </m:r>
              <m:r>
                <m:t>=</m:t>
              </m:r>
              <m:r>
                <m:rPr>
                  <m:nor/>
                </m:rPr>
                <m:t>Row</m:t>
              </m:r>
              <m:r>
                <m:t>(</m:t>
              </m:r>
              <m:r>
                <m:t>A</m:t>
              </m:r>
              <m:sSup>
                <m:e>
                  <m:r>
                    <m:t>)</m:t>
                  </m:r>
                </m:e>
                <m:sup>
                  <m:r>
                    <m:t>⊥</m:t>
                  </m:r>
                </m:sup>
              </m:sSup>
            </m:oMath>
          </w:p>
        </w:tc>
        <w:tc>
          <w:tcPr>
            <w:tcW w:type="dxa" w:w="1020"/>
            <w:tcMar>
              <w:top w:w="35" w:type="dxa"/>
              <w:bottom w:w="35" w:type="dxa"/>
              <w:left w:w="0" w:type="dxa"/>
              <w:right w:w="0" w:type="dxa"/>
            </w:tcMar>
            <w:vAlign w:val="center"/>
          </w:tcPr>
          <w:p>
            <w:pPr>
              <w:pStyle w:val="Equation"/>
              <w:keepNext w:val="0"/>
              <w:jc w:val="right"/>
            </w:pPr>
            <w:r>
              <w:t>（6.5）</w:t>
            </w:r>
          </w:p>
        </w:tc>
      </w:tr>
    </w:tbl>
    <w:p>
      <w:pPr>
        <w:jc w:val="both"/>
      </w:pPr>
      <w:r>
        <w:t>A为m×n；等式两侧均为ℝⁿ的子空间。左侧要求m个行内积全为零，右侧要求与行空间的每个向量正交，这两项要求等价。</w:t>
      </w:r>
    </w:p>
    <w:p>
      <w:pPr>
        <w:jc w:val="both"/>
      </w:pPr>
      <w:r>
        <w:t>再把同一论证用于Aᵀ。Aᵀ的行就是A的列，因此Aᵀy=0等价于y与A的所有列、进而与整个列空间正交。这里y有m个分量，不能拿输入侧的n维向量代替。左核记录的是输出约束间的线性冗余。</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ker</m:t>
              </m:r>
              <m:sSup>
                <m:e>
                  <m:r>
                    <m:t>A</m:t>
                  </m:r>
                </m:e>
                <m:sup>
                  <m:r>
                    <m:t>T</m:t>
                  </m:r>
                </m:sup>
              </m:sSup>
              <m:r>
                <m:t>=</m:t>
              </m:r>
              <m:r>
                <m:rPr>
                  <m:nor/>
                </m:rPr>
                <m:t>Col</m:t>
              </m:r>
              <m:r>
                <m:t>(</m:t>
              </m:r>
              <m:r>
                <m:t>A</m:t>
              </m:r>
              <m:sSup>
                <m:e>
                  <m:r>
                    <m:t>)</m:t>
                  </m:r>
                </m:e>
                <m:sup>
                  <m:r>
                    <m:t>⊥</m:t>
                  </m:r>
                </m:sup>
              </m:sSup>
            </m:oMath>
          </w:p>
        </w:tc>
        <w:tc>
          <w:tcPr>
            <w:tcW w:type="dxa" w:w="1020"/>
            <w:tcMar>
              <w:top w:w="35" w:type="dxa"/>
              <w:bottom w:w="35" w:type="dxa"/>
              <w:left w:w="0" w:type="dxa"/>
              <w:right w:w="0" w:type="dxa"/>
            </w:tcMar>
            <w:vAlign w:val="center"/>
          </w:tcPr>
          <w:p>
            <w:pPr>
              <w:pStyle w:val="Equation"/>
              <w:keepNext w:val="0"/>
              <w:jc w:val="right"/>
            </w:pPr>
            <w:r>
              <w:t>（6.6）</w:t>
            </w:r>
          </w:p>
        </w:tc>
      </w:tr>
    </w:tbl>
    <w:p>
      <w:pPr>
        <w:jc w:val="both"/>
      </w:pPr>
      <w:r>
        <w:t>两侧均位于ℝᵐ；Col(A)与ker(Aᵀ)构成输出侧的一对正交补。</w:t>
      </w:r>
    </w:p>
    <w:p>
      <w:pPr>
        <w:jc w:val="both"/>
      </w:pPr>
      <w:r>
        <w:t>于是每个输入x唯一分成行空间分量xᵣ和核分量z，且Ax=Axᵣ；核分量在映射后消失。每个输出目标b唯一分成列空间分量p和左核分量e，后者不能由Ax产生。第7章会证明p是离b最近的可达输出，而e正是最小二乘的正交残差。在这一章，先把这两组母空间和角色区分清楚。</w:t>
      </w:r>
    </w:p>
    <w:p>
      <w:pPr>
        <w:keepNext/>
        <w:jc w:val="both"/>
      </w:pPr>
      <w:r>
        <w:rPr>
          <w:b/>
        </w:rPr>
        <w:t>例题</w:t>
      </w:r>
      <w:r>
        <w:t xml:space="preserve">  手算：不用消元也能核对四个空间</w:t>
      </w:r>
    </w:p>
    <w:p>
      <w:pPr>
        <w:jc w:val="both"/>
      </w:pPr>
      <w:r>
        <w:t>取A=[[1,2,3],[2,4,6],[1,1,2]]。三列满足a₃=a₁+a₂，前两列a₁=(1,2,1)ᵀ、a₂=(2,4,1)ᵀ不成比例，所以列空间维数为2。第三行与第一行无关，第二行恰为第一行两倍，所以行空间也有两个独立方向。</w:t>
      </w:r>
    </w:p>
    <w:p>
      <w:pPr>
        <w:jc w:val="both"/>
      </w:pPr>
      <w:r>
        <w:t>向量z=(−1,−1,1)ᵀ与每一行内积为零，因此Az=0；所有核向量都是z的倍数。向量y=(−2,1,0)ᵀ与每列内积为零，因此Aᵀy=0；所有左核向量都是y的倍数。输出b有解必须满足yᵀb=−2b₁+b₂=0。下一节的维数定理会说明，为什么这里恰好各剩一个核方向。</w:t>
      </w:r>
    </w:p>
    <w:p>
      <w:pPr>
        <w:pStyle w:val="Heading2"/>
        <w:pageBreakBefore w:val="0"/>
      </w:pPr>
      <w:bookmarkStart w:id="94" w:name="bf9471d732e931859ed9c"/>
      <w:r>
        <w:t>6.9 秩 零度定理与解集结构</w:t>
      </w:r>
      <w:bookmarkEnd w:id="94"/>
    </w:p>
    <w:p>
      <w:pPr>
        <w:jc w:val="both"/>
      </w:pPr>
      <w:r>
        <w:t>维数是独立方向的个数。长度为n的输入有n个可独立指定的坐标，但映射可能把部分方向压成零。秩r定义为列空间的维数，即可被输出分辨的独立变化数量；零度k定义为核的维数，即完全不可分辨的输入自由度。秩—零度定理说明r+k=n。这不是巧合的计数，而是线性映射本身的结构。 本章的维数关系见式（6.7）。</w:t>
      </w:r>
    </w:p>
    <w:p>
      <w:pPr>
        <w:keepNext/>
        <w:jc w:val="both"/>
      </w:pPr>
      <w:r>
        <w:rPr>
          <w:b/>
        </w:rPr>
        <w:t>例题</w:t>
      </w:r>
      <w:r>
        <w:t xml:space="preserve">  证明：从核的一组基扩充到整个输入空间</w:t>
      </w:r>
    </w:p>
    <w:p>
      <w:pPr>
        <w:jc w:val="both"/>
      </w:pPr>
      <w:r>
        <w:t>取核的一组基z₁,…,zₖ，并把它扩充为ℝⁿ的一组基z₁,…,zₖ,w₁,…,wₙ₋ₖ。扩充可逐次完成：只要已有方向尚未张成ℝⁿ，就加入一个不在已有张成空间中的向量；最多加入到n个，既保持无关又最终张成。</w:t>
      </w:r>
    </w:p>
    <w:p>
      <w:pPr>
        <w:jc w:val="both"/>
      </w:pPr>
      <w:r>
        <w:t>证明Aw₁,…,Awₙ₋ₖ张成Col(A)。任意输入可按完整基写成x=∑ᵢαᵢzᵢ+∑ⱼβⱼwⱼ。因Azᵢ=0，Ax=∑ⱼβⱼAwⱼ。所有可达输出都在这些像的张成中，反过来这些像当然也在列空间中。</w:t>
      </w:r>
    </w:p>
    <w:p>
      <w:pPr>
        <w:jc w:val="both"/>
      </w:pPr>
      <w:r>
        <w:t>证明这些像无关。若∑ⱼβⱼAwⱼ=0，则w=∑ⱼβⱼwⱼ属于核，所以又能写成∑ᵢαᵢzᵢ。把两种表示相减，是完整输入基的一条零组合；其无关性迫使所有βⱼ=0。因此这些像是一组基，rank(A)=n−k，得到r+k=n。</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dim</m:t>
              </m:r>
              <m:r>
                <m:rPr>
                  <m:nor/>
                </m:rPr>
                <m:t>Col</m:t>
              </m:r>
              <m:r>
                <m:t>(</m:t>
              </m:r>
              <m:r>
                <m:t>A</m:t>
              </m:r>
              <m:r>
                <m:t>)</m:t>
              </m:r>
              <m:r>
                <m:t>+</m:t>
              </m:r>
              <m:r>
                <m:rPr>
                  <m:nor/>
                </m:rPr>
                <m:t>dim</m:t>
              </m:r>
              <m:r>
                <m:rPr>
                  <m:nor/>
                </m:rPr>
                <m:t>ker</m:t>
              </m:r>
              <m:r>
                <m:t>A</m:t>
              </m:r>
              <m:r>
                <m:t>=</m:t>
              </m:r>
              <m:r>
                <m:t>n</m:t>
              </m:r>
            </m:oMath>
          </w:p>
        </w:tc>
        <w:tc>
          <w:tcPr>
            <w:tcW w:type="dxa" w:w="1020"/>
            <w:tcMar>
              <w:top w:w="35" w:type="dxa"/>
              <w:bottom w:w="35" w:type="dxa"/>
              <w:left w:w="0" w:type="dxa"/>
              <w:right w:w="0" w:type="dxa"/>
            </w:tcMar>
            <w:vAlign w:val="center"/>
          </w:tcPr>
          <w:p>
            <w:pPr>
              <w:pStyle w:val="Equation"/>
              <w:keepNext w:val="0"/>
              <w:jc w:val="right"/>
            </w:pPr>
            <w:r>
              <w:t>（6.7）</w:t>
            </w:r>
          </w:p>
        </w:tc>
      </w:tr>
    </w:tbl>
    <w:p>
      <w:pPr>
        <w:jc w:val="both"/>
      </w:pPr>
      <w:r>
        <w:t>n是输入空间维数；每个输入方向或用于区分输出，或进入核中不可辨认的自由度。这里的分配是维数计数，不是声称每个原坐标轴天然属于其中一类。</w:t>
      </w:r>
    </w:p>
    <w:p>
      <w:pPr>
        <w:jc w:val="both"/>
      </w:pPr>
      <w:r>
        <w:t>结合ker(A)=Row(A)⊥与正交补维数公式，dim Row(A)=n−dim ker(A)=r，所以行秩等于列秩。再对Aᵀ用同一定理，dim ker(Aᵀ)=m−r。至此四子空间维数分别为：列空间r、行空间r、核n−r、左核m−r。m和n不同会使两侧剩余方向数不同；即使m=n，也须保留输入侧与输出侧的角色区别。</w:t>
      </w:r>
    </w:p>
    <w:p>
      <w:pPr>
        <w:jc w:val="both"/>
      </w:pPr>
      <w:r>
        <w:t>若r=n，核只有零向量，映射是单射：Ax=Ay推出A(x−y)=0，故x=y。若r=m，列空间为整个ℝᵐ，映射是满射：每个b都能达到。方阵m=n时，单射、满射及可逆彼此等价；矩形矩阵则可能只有其中一种。比如3×2满列秩映射不会混淆输入，却不能覆盖所有三维目标。</w:t>
      </w:r>
    </w:p>
    <w:p>
      <w:pPr>
        <w:jc w:val="both"/>
      </w:pPr>
      <w:r>
        <w:t>解集结构也由核解释。若已找到一个特解xₚ满足Axₚ=b，则任意解x都满足A(x−xₚ)=0，所以x=xₚ+z，其中z∈ker(A)；反过来这种形式必有A(xₚ+z)=b。于是有解集合是一份核的平移，维数为n−r。b=0时它就是子空间；b≠0时通常是不过原点的仿射集合。若b∉Col(A)，连特解也不存在。</w:t>
      </w:r>
    </w:p>
    <w:p>
      <w:pPr>
        <w:keepNext/>
        <w:jc w:val="both"/>
      </w:pPr>
      <w:r>
        <w:rPr>
          <w:b/>
        </w:rPr>
        <w:t>例题</w:t>
      </w:r>
      <w:r>
        <w:t xml:space="preserve">  预览：可辨认输入与自由变量</w:t>
      </w:r>
    </w:p>
    <w:p>
      <w:pPr>
        <w:jc w:val="both"/>
      </w:pPr>
      <w:r>
        <w:t>A=[[1,1],[0,0]]把(x₁,x₂)ᵀ映成(x₁+x₂,0)ᵀ。列空间是横轴，核由(1,−1)ᵀ张成，行空间由(1,1)ᵀ张成；秩1、零度1。对b=(2,0)ᵀ，可取特解(1,1)ᵀ，全部解为(1,1)ᵀ+t(1,−1)ᵀ。</w:t>
      </w:r>
    </w:p>
    <w:p>
      <w:pPr>
        <w:jc w:val="both"/>
      </w:pPr>
      <w:r>
        <w:t>这些解沿一条直线分布，因为改变x₁、x₂的差值不影响它们的和。对b=(2,1)ᵀ没有解，因为第二输出永远是0。这个例子同时说明：未知量多不必然无解，约束多也不必然唯一，决定因素是秩、核以及目标是否在列空间中。</w:t>
      </w:r>
    </w:p>
    <w:p>
      <w:pPr>
        <w:pStyle w:val="Heading2"/>
        <w:pageBreakBefore w:val="0"/>
      </w:pPr>
      <w:bookmarkStart w:id="95" w:name="b8a00b0c13348cfc7acbd"/>
      <w:r>
        <w:t>6.10 练习与参考解答</w:t>
      </w:r>
      <w:bookmarkEnd w:id="95"/>
    </w:p>
    <w:p>
      <w:pPr>
        <w:jc w:val="both"/>
      </w:pPr>
      <w:r>
        <w:rPr>
          <w:b/>
        </w:rPr>
        <w:t>练习 6-1</w:t>
      </w:r>
      <w:r>
        <w:t>（概念与手算，入门）  判断W₁={(x,y)ᵀ:x+y=0}、W₂={(x,y)ᵀ:x+y=1}和闭第一象限是否为ℝ²的子空间，分别给出证明或反例。</w:t>
      </w:r>
    </w:p>
    <w:p>
      <w:pPr>
        <w:jc w:val="both"/>
      </w:pPr>
      <w:r>
        <w:rPr>
          <w:b/>
        </w:rPr>
        <w:t>练习 6-2</w:t>
      </w:r>
      <w:r>
        <w:t>（概念与手算，入门）  在平面z=x+y中，B=((1,0,1)ᵀ,(0,1,1)ᵀ)。求w=(3,−2,1)ᵀ的B坐标，并解释平面维数与坐标分量数的区别。</w:t>
      </w:r>
    </w:p>
    <w:p>
      <w:pPr>
        <w:jc w:val="both"/>
      </w:pPr>
      <w:r>
        <w:rPr>
          <w:b/>
        </w:rPr>
        <w:t>练习 6-3</w:t>
      </w:r>
      <w:r>
        <w:t>（概念与手算，进阶）  A是4×6、秩3。求四个基本子空间的维数和各自母空间。</w:t>
      </w:r>
    </w:p>
    <w:p>
      <w:pPr>
        <w:jc w:val="both"/>
      </w:pPr>
      <w:r>
        <w:rPr>
          <w:b/>
        </w:rPr>
        <w:t>练习 6-4</w:t>
      </w:r>
      <w:r>
        <w:t>（概念与手算，进阶）  证明若Axₚ=b，则全部解恰为xₚ+ker(A)。为什么这并不意味着无条件有解？</w:t>
      </w:r>
    </w:p>
    <w:p>
      <w:pPr>
        <w:jc w:val="both"/>
      </w:pPr>
      <w:r>
        <w:rPr>
          <w:b/>
        </w:rPr>
        <w:t>练习 6-5</w:t>
      </w:r>
      <w:r>
        <w:t>（编程实践，入门）  运行e20_vector.py，独立用NumPy核对c=1.5a−0.5b和a与残差的内积。列出应验收的数值，不把投影系数当概率。</w:t>
      </w:r>
    </w:p>
    <w:p>
      <w:pPr>
        <w:jc w:val="both"/>
      </w:pPr>
      <w:r>
        <w:rPr>
          <w:b/>
        </w:rPr>
        <w:t>练习 6-6</w:t>
      </w:r>
      <w:r>
        <w:t>（编程实践，入门）  令v=np.array([1.,2.])。检查v、v.T、v[:,None]、v[None,:]的shape，并比较v@v与v[:,None]@v[None,:]。</w:t>
      </w:r>
    </w:p>
    <w:p>
      <w:pPr>
        <w:jc w:val="both"/>
      </w:pPr>
      <w:r>
        <w:rPr>
          <w:b/>
        </w:rPr>
        <w:t>练习 6-7</w:t>
      </w:r>
      <w:r>
        <w:t>（编程实践，进阶）  编程检查T(x)=(x₁²,x₂²)ᵀ是否线性。它满足T(0)=0；选择u=(1,0)ᵀ、v=(1,0)ᵀ计算加法条件。</w:t>
      </w:r>
    </w:p>
    <w:p>
      <w:pPr>
        <w:jc w:val="both"/>
      </w:pPr>
      <w:r>
        <w:rPr>
          <w:b/>
        </w:rPr>
        <w:t>练习 6-8</w:t>
      </w:r>
      <w:r>
        <w:t>（编程实践，进阶）  对A=[[1,2,3],[2,4,6],[1,1,2]]，用矩阵乘法验收z=(−1,−1,1)ᵀ和y=(−2,1,0)ᵀ分别属于核与左核，并验证两个原列无关。</w:t>
      </w:r>
    </w:p>
    <w:p>
      <w:pPr>
        <w:jc w:val="both"/>
      </w:pPr>
      <w:r>
        <w:rPr>
          <w:b/>
        </w:rPr>
        <w:t>练习 6-9</w:t>
      </w:r>
      <w:r>
        <w:t>（场景应用，入门）  一个模拟配方问题中，原料份额w₁、w₂满足w₁,w₂≥0且w₁+w₂=1。这个可行集合是不是子空间？若只研究份额变化δw，应采用什么空间？</w:t>
      </w:r>
    </w:p>
    <w:p>
      <w:pPr>
        <w:jc w:val="both"/>
      </w:pPr>
      <w:r>
        <w:rPr>
          <w:b/>
        </w:rPr>
        <w:t>练习 6-10</w:t>
      </w:r>
      <w:r>
        <w:t>（场景应用，进阶）  两个未知负载x₁、x₂由模拟传感器只报告它们的和与两倍和，A=[[1,1],[2,2]]。观测b=(6,12)ᵀ能否唯一恢复两负载？增加哪类测量才可能分开？</w:t>
      </w:r>
    </w:p>
    <w:p>
      <w:pPr>
        <w:jc w:val="both"/>
      </w:pPr>
      <w:r>
        <w:rPr>
          <w:b/>
        </w:rPr>
        <w:t>练习 6-11</w:t>
      </w:r>
      <w:r>
        <w:t>（场景应用，进阶）  用两个参数描述三项模拟响应：(x₁,x₂,x₁+x₂)ᵀ。写出映射矩阵、列空间约束，并判断目标(2,3,6)ᵀ是否可达。</w:t>
      </w:r>
    </w:p>
    <w:p>
      <w:pPr>
        <w:jc w:val="both"/>
      </w:pPr>
      <w:r>
        <w:rPr>
          <w:b/>
        </w:rPr>
        <w:t>练习 6-12</w:t>
      </w:r>
      <w:r>
        <w:t>（场景应用，拓展）  某模拟模型的参数有6个，所有观测只能区分4个独立输入方向。若观测相容，解集有多少自由度？能否通过更换坐标直接消除不可辨认性？</w:t>
      </w:r>
    </w:p>
    <w:p>
      <w:pPr>
        <w:keepNext/>
        <w:jc w:val="both"/>
      </w:pPr>
      <w:r>
        <w:rPr>
          <w:b/>
        </w:rPr>
        <w:t>参考解答与验收依据</w:t>
      </w:r>
    </w:p>
    <w:p>
      <w:pPr>
        <w:jc w:val="both"/>
      </w:pPr>
      <w:r>
        <w:rPr>
          <w:b/>
        </w:rPr>
        <w:t>6-1</w:t>
      </w:r>
      <w:r>
        <w:t xml:space="preserve">  W₁=span{(1,−1)ᵀ}，对任意线性组合封闭，是一维子空间。W₂不含零，故不是。第一象限含零且加法封闭，但(1,1)ᵀ乘−1离开集合，故不是。检验只允许正倍数会漏掉最后这个反例。</w:t>
      </w:r>
    </w:p>
    <w:p>
      <w:pPr>
        <w:jc w:val="both"/>
      </w:pPr>
      <w:r>
        <w:rPr>
          <w:b/>
        </w:rPr>
        <w:t>6-2</w:t>
      </w:r>
      <w:r>
        <w:t xml:space="preserve">  w=3(1,0,1)ᵀ−2(0,1,1)ᵀ，所以</w:t>
      </w:r>
      <m:oMath>
        <m:r>
          <m:t>[</m:t>
        </m:r>
        <m:r>
          <m:t>w</m:t>
        </m:r>
        <m:sSub>
          <m:e>
            <m:r>
              <m:t>]</m:t>
            </m:r>
          </m:e>
          <m:sub>
            <m:r>
              <m:t>B</m:t>
            </m:r>
          </m:sub>
        </m:sSub>
      </m:oMath>
      <w:r>
        <w:t>=(3,−2)ᵀ。两基向量无关且张成该平面，维数2；w虽用三个标准坐标表示，第三项由前两项约束，不是额外自由度。</w:t>
      </w:r>
    </w:p>
    <w:p>
      <w:pPr>
        <w:jc w:val="both"/>
      </w:pPr>
      <w:r>
        <w:rPr>
          <w:b/>
        </w:rPr>
        <w:t>6-3</w:t>
      </w:r>
      <w:r>
        <w:t xml:space="preserve">  Col(A)⊆ℝ⁴，维3；ker(A)⊆ℝ⁶，维3；Row(A)⊆ℝ⁶，维3；ker(Aᵀ)⊆ℝ⁴，维1。输入侧维数3+3=6，输出侧3+1=4。</w:t>
      </w:r>
    </w:p>
    <w:p>
      <w:pPr>
        <w:jc w:val="both"/>
      </w:pPr>
      <w:r>
        <w:rPr>
          <w:b/>
        </w:rPr>
        <w:t>6-4</w:t>
      </w:r>
      <w:r>
        <w:t xml:space="preserve">  若Ax=b，则A(x−xₚ)=0，所以x−xₚ属于核；反过来Az=0给出A(xₚ+z)=b。式子的前提是先存在特解，等价于b∈Col(A)；若b不在列空间，右侧不能凭空选择xₚ。</w:t>
      </w:r>
    </w:p>
    <w:p>
      <w:pPr>
        <w:jc w:val="both"/>
      </w:pPr>
      <w:r>
        <w:rPr>
          <w:b/>
        </w:rPr>
        <w:t>6-5</w:t>
      </w:r>
      <w:r>
        <w:t xml:space="preserve">  应有a+b=[1,3]、c=[3.5,0.5]、a@b=0、norm(a)≈2.236068；projection=[3,1.5]、residual=[0.5,−1]，a@residual=0。用np.allclose比较向量。投影系数1.5大于1仍合法。</w:t>
      </w:r>
    </w:p>
    <w:p>
      <w:pPr>
        <w:jc w:val="both"/>
      </w:pPr>
      <w:r>
        <w:rPr>
          <w:b/>
        </w:rPr>
        <w:t>6-6</w:t>
      </w:r>
      <w:r>
        <w:t xml:space="preserve">  形状依次为(2,)、(2,)、(2,1)、(1,2)。v@v为标量5；外积为[[1,2],[2,4]]，形状(2,2)。一维转置不增加轴，不能仅凭.T推断列向量。</w:t>
      </w:r>
    </w:p>
    <w:p>
      <w:pPr>
        <w:jc w:val="both"/>
      </w:pPr>
      <w:r>
        <w:rPr>
          <w:b/>
        </w:rPr>
        <w:t>6-7</w:t>
      </w:r>
      <w:r>
        <w:t xml:space="preserve">  T(u+v)=[4,0]，T(u)+T(v)=[2,0]，二者不同，所以不线性。可用np.array_equal得到False。T(0)=0只是必要条件，几个随机样本通过也不能证明一般线性。</w:t>
      </w:r>
    </w:p>
    <w:p>
      <w:pPr>
        <w:jc w:val="both"/>
      </w:pPr>
      <w:r>
        <w:rPr>
          <w:b/>
        </w:rPr>
        <w:t>6-8</w:t>
      </w:r>
      <w:r>
        <w:t xml:space="preserve">  A@z与A.T@y均为三维零向量。前两列组成3×2矩阵C，其前两列的第1、3行形成[[1,2],[1,1]]，行列式−1非零，所以两列无关；np.linalg.matrix_rank(C)应为2。由第三列为前两列之和，A的秩也为2。</w:t>
      </w:r>
    </w:p>
    <w:p>
      <w:pPr>
        <w:jc w:val="both"/>
      </w:pPr>
      <w:r>
        <w:rPr>
          <w:b/>
        </w:rPr>
        <w:t>6-9</w:t>
      </w:r>
      <w:r>
        <w:t xml:space="preserve">  份额可行集合是线段，不含零，且不允许任意负数倍，因此不是子空间。保持总份额的微小变化满足δw₁+δw₂=0，组成span{(1,−1)ᵀ}；靠近边界时还需另外检查原份额加变化后非负。线性变化空间不能替代完整业务约束。</w:t>
      </w:r>
    </w:p>
    <w:p>
      <w:pPr>
        <w:jc w:val="both"/>
      </w:pPr>
      <w:r>
        <w:rPr>
          <w:b/>
        </w:rPr>
        <w:t>6-10</w:t>
      </w:r>
      <w:r>
        <w:t xml:space="preserve">  秩1，核span{(1,−1)ᵀ}，全部解(3,3)ᵀ+t(1,−1)ᵀ，不能唯一。新增一条不与(1,1)成比例的测量，如直接测x₁或测x₁−x₂，可使两列独立。重复测相同总和只能增加精度信息，不能在无噪代数上消除核。</w:t>
      </w:r>
    </w:p>
    <w:p>
      <w:pPr>
        <w:jc w:val="both"/>
      </w:pPr>
      <w:r>
        <w:rPr>
          <w:b/>
        </w:rPr>
        <w:t>6-11</w:t>
      </w:r>
      <w:r>
        <w:t xml:space="preserve">  A=[[1,0],[0,1],[1,1]]，输出满足b₃=b₁+b₂，列空间为该过原点平面。目标6≠2+3，故不可达。左核向量(−1,−1,1)ᵀ与目标内积1，直接给出不相容证据。</w:t>
      </w:r>
    </w:p>
    <w:p>
      <w:pPr>
        <w:jc w:val="both"/>
      </w:pPr>
      <w:r>
        <w:rPr>
          <w:b/>
        </w:rPr>
        <w:t>6-12</w:t>
      </w:r>
      <w:r>
        <w:t xml:space="preserve">  rank(A)=4，零度6−4=2，解集为二维核的平移。可逆换坐标只改变核的表示，不改变维数；要识别全部参数，需要新增独立信息、合理约束或改变参数化。额外约束必须有问题依据，不能只因想得到唯一数值而添加。</w:t>
      </w:r>
    </w:p>
    <w:p>
      <w:pPr>
        <w:pStyle w:val="Heading2"/>
        <w:pageBreakBefore w:val="0"/>
      </w:pPr>
      <w:bookmarkStart w:id="96" w:name="b99ff67b8610dc694730c"/>
      <w:r>
        <w:t>6.11 核心要点与常见误区</w:t>
      </w:r>
      <w:bookmarkEnd w:id="96"/>
    </w:p>
    <w:p>
      <w:pPr>
        <w:jc w:val="both"/>
      </w:pPr>
      <w:r>
        <w:t>核心要点：线性组合把方向、坐标和矩阵列联系起来。子空间要求对全部实数线性组合封闭；基同时保证表示存在与唯一，维数统计独立自由度。</w:t>
      </w:r>
    </w:p>
    <w:p>
      <w:pPr>
        <w:jc w:val="both"/>
      </w:pPr>
      <w:r>
        <w:t>核心要点：Ax的每个分量是一个行内积，所以ker(A)=Row(A)⊥；对Aᵀ重复论证得到ker(Aᵀ)=Col(A)⊥。秩—零度由核基扩充证明，两侧母空间各有自己的维数。</w:t>
      </w:r>
    </w:p>
    <w:p>
      <w:pPr>
        <w:jc w:val="both"/>
      </w:pPr>
      <w:r>
        <w:t>常见误区：含零不等于子空间；单位圆也不等于它的张成空间。向量写有n个坐标不意味着所在子空间维数n。一维数组转置不会自动变列；逆矩阵也不是逐元素取倒数。</w:t>
      </w:r>
    </w:p>
    <w:p>
      <w:pPr>
        <w:pStyle w:val="Heading2"/>
        <w:pageBreakBefore w:val="0"/>
      </w:pPr>
      <w:bookmarkStart w:id="97" w:name="b550eb12288bfd6608a11"/>
      <w:r>
        <w:t>6.12 延伸阅读 入门 进阶与拓展</w:t>
      </w:r>
      <w:bookmarkEnd w:id="97"/>
    </w:p>
    <w:p>
      <w:pPr>
        <w:jc w:val="both"/>
      </w:pPr>
      <w:r>
        <w:t>入门阅读：看18.06SC第一单元总览“Ax=b与四子空间”，先用图形区分输入、输出和可达集合（来源MIT-L1；公开链接：https://ocw.mit.edu/courses/18-06sc-linear-algebra-fall-2011/pages/ax-b-and-the-four-subspaces/）。</w:t>
      </w:r>
    </w:p>
    <w:p>
      <w:pPr>
        <w:jc w:val="both"/>
      </w:pPr>
      <w:r>
        <w:t>进阶阅读：读“线性无关、基与维数”及其Ses1.9sum摘要；课程指定第五版3.4节，重点完成基坐标练习（来源MIT-L3；公开链接：https://ocw.mit.edu/courses/18-06sc-linear-algebra-fall-2011/pages/ax-b-and-the-four-subspaces/independence-basis-and-dimension/）。</w:t>
      </w:r>
    </w:p>
    <w:p>
      <w:pPr>
        <w:jc w:val="both"/>
      </w:pPr>
      <w:r>
        <w:t>拓展阅读：读第六版公开样章3.5“各子空间的维数”，与本章秩—零度证明相互核对，尤其分清n−r与m−r（来源LA-B2；公开链接：https://math.mit.edu/~gs/linearalgebra/ila6/ila6_3_5.pdf）。</w:t>
      </w:r>
    </w:p>
    <w:p>
      <w:pPr>
        <w:pStyle w:val="Heading1"/>
        <w:pageBreakBefore/>
      </w:pPr>
      <w:bookmarkStart w:id="98" w:name="b1d4f0fc076d06e86799a"/>
      <w:r>
        <w:t>第 7 章 线性方程组与正交最小二乘</w:t>
      </w:r>
      <w:bookmarkEnd w:id="98"/>
    </w:p>
    <w:p>
      <w:pPr>
        <w:pStyle w:val="Heading2"/>
        <w:pageBreakBefore w:val="0"/>
      </w:pPr>
      <w:bookmarkStart w:id="99" w:name="bb3de1b1c3a59a0938dc1"/>
      <w:r>
        <w:t>7.1 三级学习路线</w:t>
      </w:r>
      <w:bookmarkEnd w:id="99"/>
    </w:p>
    <w:p>
      <w:pPr>
        <w:jc w:val="both"/>
      </w:pPr>
      <w:r>
        <w:t>入门路线：从列空间相容条件和特解加核的一般解开始，手算一遍消元、回代与投影。进阶路线：理解行阶梯形、秩、行列式和条件数，再分别从残差正交与平方求导推出正规方程。拓展路线：用QR解释稳定计算，用协方差二次型把矩阵几何与统计方差联系起来。</w:t>
      </w:r>
    </w:p>
    <w:p>
      <w:pPr>
        <w:pStyle w:val="Heading2"/>
        <w:pageBreakBefore w:val="0"/>
      </w:pPr>
      <w:bookmarkStart w:id="100" w:name="b4d2a2de74b69b0ef41d7"/>
      <w:r>
        <w:t>7.2 先看一般解与一致性</w:t>
      </w:r>
      <w:bookmarkEnd w:id="100"/>
    </w:p>
    <w:p>
      <w:pPr>
        <w:jc w:val="both"/>
      </w:pPr>
      <w:r>
        <w:t>求方程组前先问两个结构问题。第一，b是否属于Col(A)？属于才可能精确求解。第二，ker(A)里有多少自由方向？一旦找到一个特解xₚ，所有答案都是xₚ+ker(A)。这把“有没有解”和“解是否唯一”分开。高斯消元接下来负责实际找出特解、核的基以及不相容的约束。</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x</m:t>
              </m:r>
              <m:r>
                <m:t>:</m:t>
              </m:r>
              <m:r>
                <m:t>A</m:t>
              </m:r>
              <m:r>
                <m:t>x</m:t>
              </m:r>
              <m:r>
                <m:t>=</m:t>
              </m:r>
              <m:r>
                <m:t>b</m:t>
              </m:r>
              <m:r>
                <m:t>}</m:t>
              </m:r>
              <m:r>
                <m:t>=</m:t>
              </m:r>
              <m:sSub>
                <m:e>
                  <m:r>
                    <m:t>x</m:t>
                  </m:r>
                </m:e>
                <m:sub>
                  <m:r>
                    <m:t>p</m:t>
                  </m:r>
                </m:sub>
              </m:sSub>
              <m:r>
                <m:t>+</m:t>
              </m:r>
              <m:r>
                <m:rPr>
                  <m:nor/>
                </m:rPr>
                <m:t>ker</m:t>
              </m:r>
              <m:r>
                <m:t>A</m:t>
              </m:r>
              <m:r>
                <m:t xml:space="preserve"> </m:t>
              </m:r>
              <m:r>
                <m:t>(</m:t>
              </m:r>
              <m:r>
                <m:t>A</m:t>
              </m:r>
              <m:sSub>
                <m:e>
                  <m:r>
                    <m:t>x</m:t>
                  </m:r>
                </m:e>
                <m:sub>
                  <m:r>
                    <m:t>p</m:t>
                  </m:r>
                </m:sub>
              </m:sSub>
              <m:r>
                <m:t>=</m:t>
              </m:r>
              <m:r>
                <m:t>b</m:t>
              </m:r>
              <m:r>
                <m:t>)</m:t>
              </m:r>
            </m:oMath>
          </w:p>
        </w:tc>
        <w:tc>
          <w:tcPr>
            <w:tcW w:type="dxa" w:w="1020"/>
            <w:tcMar>
              <w:top w:w="35" w:type="dxa"/>
              <w:bottom w:w="35" w:type="dxa"/>
              <w:left w:w="0" w:type="dxa"/>
              <w:right w:w="0" w:type="dxa"/>
            </w:tcMar>
            <w:vAlign w:val="center"/>
          </w:tcPr>
          <w:p>
            <w:pPr>
              <w:pStyle w:val="Equation"/>
              <w:keepNext w:val="0"/>
              <w:jc w:val="right"/>
            </w:pPr>
            <w:r>
              <w:t>（7.1）</w:t>
            </w:r>
          </w:p>
        </w:tc>
      </w:tr>
    </w:tbl>
    <w:p>
      <w:pPr>
        <w:jc w:val="both"/>
      </w:pPr>
      <w:r>
        <w:t>此式以存在特解xₚ为前提。右侧表示所有xₚ+z，z遍历核；它不是向量与集合的逐元素数值相加，而是集合的平移。</w:t>
      </w:r>
    </w:p>
    <w:p>
      <w:pPr>
        <w:jc w:val="both"/>
      </w:pPr>
      <w:r>
        <w:t>由第6章Col(A)⊥=ker(Aᵀ)，有b∈Col(A)当且仅当每个y∈ker(Aᵀ)都满足yᵀb=0。必要性来自yᵀAx=0；充分性来自ℝᵐ=Col(A)⊕ker(Aᵀ)的唯一分解。如果b还含非零左核分量，就不可能是Ax。一个非零y若同时满足Aᵀy=0、yᵀb≠0，就给出无解的可核验证据。</w:t>
      </w:r>
    </w:p>
    <w:p>
      <w:pPr>
        <w:keepNext/>
        <w:jc w:val="both"/>
      </w:pPr>
      <w:r>
        <w:rPr>
          <w:b/>
        </w:rPr>
        <w:t>例题</w:t>
      </w:r>
      <w:r>
        <w:t xml:space="preserve">  手算：先用相容条件判断，再写一般解</w:t>
      </w:r>
    </w:p>
    <w:p>
      <w:pPr>
        <w:jc w:val="both"/>
      </w:pPr>
      <w:r>
        <w:t>A=[[1,2,3],[2,4,6]]的列空间为span{(1,2)ᵀ}，核由(−2,1,0)ᵀ与(−3,0,1)ᵀ张成。对b=(4,8)ᵀ，可取xₚ=(4,0,0)ᵀ，全部解为x=xₚ+s(−2,1,0)ᵀ+t(−3,0,1)ᵀ。两个实数s、t自由变化，对应零度2。</w:t>
      </w:r>
    </w:p>
    <w:p>
      <w:pPr>
        <w:jc w:val="both"/>
      </w:pPr>
      <w:r>
        <w:t>对b=(4,9)ᵀ，取y=(−2,1)ᵀ便有Aᵀy=0、yᵀb=1，因此无解。行操作会把这个事实显示成0=1，但相容性的原因已经能从列空间和左核解释。</w:t>
      </w:r>
    </w:p>
    <w:p>
      <w:pPr>
        <w:pStyle w:val="Heading2"/>
        <w:pageBreakBefore w:val="0"/>
      </w:pPr>
      <w:bookmarkStart w:id="101" w:name="b53bcea522b807d527c5b"/>
      <w:r>
        <w:t>7.3 消元 行阶梯形与主元</w:t>
      </w:r>
      <w:bookmarkEnd w:id="101"/>
    </w:p>
    <w:p>
      <w:pPr>
        <w:jc w:val="both"/>
      </w:pPr>
      <w:r>
        <w:t>考虑Ax=b。按行看，每一行是一条方程；按列看，是寻找列向量的组合系数。高斯消元的目标不是改变答案，而是把方程改写为等价、易回代的形式。允许三种初等行变换：交换两条方程；把一条方程乘非零常数；把一条方程的倍数加到另一条上。每种操作都有逆操作，所以解集保持不变。操作必须同时作用于系数和右端，增广矩阵[A|b]用竖线把二者放在一起，防止漏改右端。[MIT-L2]</w:t>
      </w:r>
    </w:p>
    <w:p>
      <w:pPr>
        <w:jc w:val="both"/>
      </w:pPr>
      <w:r>
        <w:t>消元从左向右寻找主元。主元是当前未处理行列区域中，用来消去其下方元素的非零数；主元所在列称为主元列。如果预定位置是零，可以与下方非零行交换；若该列下方也全为零，就跳过这一列并继续寻找。跳过一列不等于整个方程无解，它表示对应未知量可能成为自由变量。行阶梯形的各非零行，其首个非零元素的位置逐行右移，零行排在最下方。主元数量就是矩阵的秩。</w:t>
      </w:r>
    </w:p>
    <w:p>
      <w:pPr>
        <w:jc w:val="both"/>
      </w:pPr>
      <w:r>
        <w:t>把主元缩放到1，再消去其上方元素，会得到简化行阶梯形R。主元变量由其他变量决定；非主元列对应的变量可以自由选择，称为自由变量。每给自由变量赋值一次，就能回代得到一个解。用计算机求解时通常不必把所有上方元素消成零，三角分解加回代更经济；简化行阶梯形主要帮助我们看清解集结构。</w:t>
      </w:r>
    </w:p>
    <w:p>
      <w:pPr>
        <w:jc w:val="both"/>
      </w:pPr>
      <w:r>
        <w:t>消元后的某行如果是[0 ⋯ 0|d]且d≠0，它表示0=d，系统无解。如果没有矛盾行，就有解；此时自由变量数为n−r，r是A的秩。r=n时不存在自由变量，解唯一；r&lt;n时至少一个自由变量可任意取实数，所以有无穷多解。等价的统一条件是rank(A)=rank([A|b])表示有解，二者不等表示无解；增广列只能使秩至多增加1。</w:t>
      </w:r>
    </w:p>
    <w:p>
      <w:pPr>
        <w:keepNext/>
        <w:jc w:val="both"/>
      </w:pPr>
      <w:r>
        <w:rPr>
          <w:b/>
        </w:rPr>
        <w:t>例题</w:t>
      </w:r>
      <w:r>
        <w:t xml:space="preserve">  手算：完整做一次消元与回代</w:t>
      </w:r>
    </w:p>
    <w:p>
      <w:pPr>
        <w:jc w:val="both"/>
      </w:pPr>
      <w:r>
        <w:t>方程为x+2y=9、3x−y=5。增广矩阵写成[[1,2|9],[3,−1|5]]。执行第二行减3倍第一行，得到[[1,2|9],[0,−7|−22]]。第二个主元是−7，因此y=22/7，再由x=9−2y得到x=19/7。回代两条原方程，分别得到9和5。</w:t>
      </w:r>
    </w:p>
    <w:p>
      <w:pPr>
        <w:jc w:val="both"/>
      </w:pPr>
      <w:r>
        <w:t>消元矩阵E=[[1,0],[−3,1]]满足EA=U，其中U=[[1,2],[0,−7]]；E⁻¹=[[1,0],[3,1]]记作L，故A=LU。L记录消元时用过的倍数3。求解可以先解Lz=b，再解Ux=z。若消元发生换行，准确关系应写作PA=LU，其中P是置换矩阵，不能无条件删去P。</w:t>
      </w:r>
    </w:p>
    <w:p>
      <w:pPr>
        <w:jc w:val="both"/>
      </w:pPr>
      <w:r>
        <w:t>浮点消元会受到舍入影响。部分选主元在当前列的候选行中选择绝对值最大的元素，再换到主元位置，以控制消元倍数。它常能显著改善计算稳定性，但无法消除问题本身对数据误差的敏感性。数学上的非零主元与数值上足够可靠的主元也有区别：数据带噪时，“这个元素算不算零”需要结合尺度和容差。标准数值库使用成熟分解，而手写消元主要用于理解结构。</w:t>
      </w:r>
    </w:p>
    <w:p>
      <w:pPr>
        <w:pStyle w:val="Figure"/>
        <w:jc w:val="center"/>
      </w:pPr>
      <w:r>
        <w:drawing>
          <wp:inline xmlns:a="http://schemas.openxmlformats.org/drawingml/2006/main" xmlns:pic="http://schemas.openxmlformats.org/drawingml/2006/picture">
            <wp:extent cx="5760000" cy="2956075"/>
            <wp:docPr id="22" name="Picture 22" descr="e23_solve.py的秩图：左侧原矩阵A=[[1,2],[3,−1]]把单位圆映成椭圆；右侧另设rank_deficient=[[1,1],[0,0]]把平面压成一条直线，null_vector=(1,−1)ᵀ映到零。右图矩阵与后面的病态矩阵C不是同一对象。" title="图7-1"/>
            <wp:cNvGraphicFramePr>
              <a:graphicFrameLocks noChangeAspect="1"/>
            </wp:cNvGraphicFramePr>
            <a:graphic>
              <a:graphicData uri="http://schemas.openxmlformats.org/drawingml/2006/picture">
                <pic:pic>
                  <pic:nvPicPr>
                    <pic:cNvPr id="0" name="e23_rank.png"/>
                    <pic:cNvPicPr/>
                  </pic:nvPicPr>
                  <pic:blipFill>
                    <a:blip r:embed="rId32"/>
                    <a:stretch>
                      <a:fillRect/>
                    </a:stretch>
                  </pic:blipFill>
                  <pic:spPr>
                    <a:xfrm>
                      <a:off x="0" y="0"/>
                      <a:ext cx="5760000" cy="2956075"/>
                    </a:xfrm>
                    <a:prstGeom prst="rect"/>
                  </pic:spPr>
                </pic:pic>
              </a:graphicData>
            </a:graphic>
          </wp:inline>
        </w:drawing>
      </w:r>
    </w:p>
    <w:p>
      <w:pPr>
        <w:pStyle w:val="Caption"/>
      </w:pPr>
      <w:r>
        <w:t>图 7-1  e23_solve.py的秩图：左侧原矩阵A=[[1,2],[3,−1]]把单位圆映成椭圆；右侧另设rank_deficient=[[1,1],[0,0]]把平面压成一条直线，null_vector=(1,−1)ᵀ映到零。右图矩阵与后面的病态矩阵C不是同一对象。</w:t>
      </w:r>
    </w:p>
    <w:p>
      <w:pPr>
        <w:jc w:val="both"/>
      </w:pPr>
      <w:r>
        <w:rPr>
          <w:b/>
        </w:rPr>
        <w:t>读图指南</w:t>
      </w:r>
      <w:r>
        <w:t xml:space="preserve">  左图跟踪单位圆经满秩A成为椭圆，仍保留两个独立方向；右图秩1矩阵把圆压到横轴，绿色核方向映到原点。右图矩阵是明确的秩亏示例，不是后面病态但可逆的C。</w:t>
      </w:r>
    </w:p>
    <w:p>
      <w:pPr>
        <w:pStyle w:val="Heading2"/>
        <w:pageBreakBefore w:val="0"/>
      </w:pPr>
      <w:bookmarkStart w:id="102" w:name="b0325b4696eb228664e09"/>
      <w:r>
        <w:t>7.4 行列式 可逆性与面积体积</w:t>
      </w:r>
      <w:bookmarkEnd w:id="102"/>
    </w:p>
    <w:p>
      <w:pPr>
        <w:jc w:val="both"/>
      </w:pPr>
      <w:r>
        <w:t>行列式det(A)是为方阵定义的标量。二维A=[[a,b],[c,d]]的行列式为ad−bc，它等于两个列向量张成平行四边形的有向面积。绝对值给面积，正负号给定向是否反转。三维对应有向体积，n维对应有向体积倍率。矩形矩阵没有这里的行列式，判断它的信息维数应使用秩和奇异值，不能强行套入方阵公式。</w:t>
      </w:r>
    </w:p>
    <w:p>
      <w:pPr>
        <w:jc w:val="both"/>
      </w:pPr>
      <w:r>
        <w:t>行列式的基本规则与消元一致：交换两行会变号；一行乘c，行列式也乘c；一行加上另一行的倍数，行列式不变。三角矩阵的行列式是对角元素之积。因此只用换行和倍加消元时，det(A)等于主元乘积再乘(−1)ˢ，s是换行次数。主元的数值本身可能受行缩放影响，若消元中把某行另乘常数，必须把该因子计入，不能直接相乘了事。</w:t>
      </w:r>
    </w:p>
    <w:p>
      <w:pPr>
        <w:jc w:val="both"/>
      </w:pPr>
      <w:r>
        <w:t>对n×n方阵，下列说法等价：det(A)≠0；rank(A)=n；齐次方程Ax=0只有零解；A有逆；对每一个b∈ℝⁿ，Ax=b都有且只有一个解。它们分别从体积、独立方向、信息损失、可撤回性和求解能力描述同一事实。这个等价列表中的“对每一个b”和“方阵”不可省略。矩形矩阵列满秩只保证解若存在就唯一；行满秩只保证每个右端都有解。</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det</m:t>
              </m:r>
              <m:r>
                <m:t>(</m:t>
              </m:r>
              <m:r>
                <m:t>A</m:t>
              </m:r>
              <m:r>
                <m:t>B</m:t>
              </m:r>
              <m:r>
                <m:t>)</m:t>
              </m:r>
              <m:r>
                <m:t>=</m:t>
              </m:r>
              <m:r>
                <m:rPr>
                  <m:nor/>
                </m:rPr>
                <m:t>det</m:t>
              </m:r>
              <m:r>
                <m:t>(</m:t>
              </m:r>
              <m:r>
                <m:t>A</m:t>
              </m:r>
              <m:r>
                <m:t>)</m:t>
              </m:r>
              <m:r>
                <m:rPr>
                  <m:nor/>
                </m:rPr>
                <m:t>det</m:t>
              </m:r>
              <m:r>
                <m:t>(</m:t>
              </m:r>
              <m:r>
                <m:t>B</m:t>
              </m:r>
              <m:r>
                <m:t>)</m:t>
              </m:r>
              <m:r>
                <m:t>,</m:t>
              </m:r>
              <m:r>
                <m:t xml:space="preserve">  </m:t>
              </m:r>
              <m:r>
                <m:rPr>
                  <m:nor/>
                </m:rPr>
                <m:t>det</m:t>
              </m:r>
              <m:r>
                <m:t>(</m:t>
              </m:r>
              <m:sSup>
                <m:e>
                  <m:r>
                    <m:t>A</m:t>
                  </m:r>
                </m:e>
                <m:sup>
                  <m:r>
                    <m:t>−</m:t>
                  </m:r>
                  <m:r>
                    <m:t>1</m:t>
                  </m:r>
                </m:sup>
              </m:sSup>
              <m:r>
                <m:t>)</m:t>
              </m:r>
              <m:r>
                <m:t>=</m:t>
              </m:r>
              <m:f>
                <m:num>
                  <m:r>
                    <m:t>1</m:t>
                  </m:r>
                </m:num>
                <m:den>
                  <m:r>
                    <m:rPr>
                      <m:nor/>
                    </m:rPr>
                    <m:t>det</m:t>
                  </m:r>
                  <m:r>
                    <m:t>(</m:t>
                  </m:r>
                  <m:r>
                    <m:t>A</m:t>
                  </m:r>
                  <m:r>
                    <m:t>)</m:t>
                  </m:r>
                </m:den>
              </m:f>
            </m:oMath>
          </w:p>
        </w:tc>
        <w:tc>
          <w:tcPr>
            <w:tcW w:type="dxa" w:w="1020"/>
            <w:tcMar>
              <w:top w:w="35" w:type="dxa"/>
              <w:bottom w:w="35" w:type="dxa"/>
              <w:left w:w="0" w:type="dxa"/>
              <w:right w:w="0" w:type="dxa"/>
            </w:tcMar>
            <w:vAlign w:val="center"/>
          </w:tcPr>
          <w:p>
            <w:pPr>
              <w:pStyle w:val="Equation"/>
              <w:keepNext w:val="0"/>
              <w:jc w:val="right"/>
            </w:pPr>
            <w:r>
              <w:t>（7.2）</w:t>
            </w:r>
          </w:p>
        </w:tc>
      </w:tr>
    </w:tbl>
    <w:p>
      <w:pPr>
        <w:jc w:val="both"/>
      </w:pPr>
      <w:r>
        <w:t>第一式要求A、B是相同阶数的方阵；第二式还要求A可逆。行列式乘积对应先后变换的体积倍率相乘，逆变换则撤销原来的倍率。</w:t>
      </w:r>
    </w:p>
    <w:p>
      <w:pPr>
        <w:keepNext/>
        <w:jc w:val="both"/>
      </w:pPr>
      <w:r>
        <w:rPr>
          <w:b/>
        </w:rPr>
        <w:t>例题</w:t>
      </w:r>
      <w:r>
        <w:t xml:space="preserve">  手算：同样面积倍率，长度变化可以不同</w:t>
      </w:r>
    </w:p>
    <w:p>
      <w:pPr>
        <w:jc w:val="both"/>
      </w:pPr>
      <w:r>
        <w:t>I₂的行列式是1，剪切H=[[1,0.8],[0,1]]的行列式也是1，但H(0,1)ᵀ=(0.8,1)ᵀ的长度大于1。所以det(A)=1不能推出保持长度，更不能推出A为单位矩阵。</w:t>
      </w:r>
    </w:p>
    <w:p>
      <w:pPr>
        <w:jc w:val="both"/>
      </w:pPr>
      <w:r>
        <w:t>对程序方程矩阵A=[[1,2],[3,−1]]，det(A)=−1−6=−7。绝对值7表示面积放大七倍，负号表示定向翻转；非零同时保证方程Ax=b对任何二维右端唯一可解。这里的负号并不表示“面积为负”或长度为负。</w:t>
      </w:r>
    </w:p>
    <w:p>
      <w:pPr>
        <w:pStyle w:val="Heading2"/>
        <w:pageBreakBefore w:val="0"/>
      </w:pPr>
      <w:bookmarkStart w:id="103" w:name="b9ca3f0a752cdd1993d2b"/>
      <w:r>
        <w:t>7.5 范数 距离 残差与条件数</w:t>
      </w:r>
      <w:bookmarkEnd w:id="103"/>
    </w:p>
    <w:p>
      <w:pPr>
        <w:jc w:val="both"/>
      </w:pPr>
      <w:r>
        <w:t>范数为向量定义大小。二范数‖x‖₂=√∑ᵢxᵢ²是欧氏长度，一范数‖x‖₁=∑ᵢ|xᵢ|把各分量绝对值相加，无穷范数‖x‖∞=maxᵢ|xᵢ|取最大分量绝对值。双竖线表示范数，绝对值用于标量。任意一种范数都满足：非负且仅零向量取零；‖cx‖=|c|‖x‖；‖x+y‖≤‖x‖+‖y‖。最后一条是三角不等式，是“绕路不会比直达更短”的抽象表达。</w:t>
      </w:r>
    </w:p>
    <w:p>
      <w:pPr>
        <w:jc w:val="both"/>
      </w:pPr>
      <w:r>
        <w:t>距离定义为d(x,y)=‖x−y‖。它把两点的差向量转换成一个非负数，不同范数对应不同的几何衡量。例如城市街区步行可用一范数的折线路程，平面直线距离用二范数，多指标中最大的偏差可用无穷范数。量纲不一致时应先说明缩放依据，否则一个取值数百的变量可能压过另一个取值仅零点几的变量；选择距离也在选择“差异”的含义。</w:t>
      </w:r>
    </w:p>
    <w:p>
      <w:pPr>
        <w:jc w:val="both"/>
      </w:pPr>
      <w:r>
        <w:t>计算Ax=b的近似解x̂后，残差r=b−Ax̂衡量原方程未被满足的程度。帽子表示近似估计，r是右端空间中的向量；真实解误差x̂−x则在输入空间。二者不是同一个量。若A在某一输入方向压缩得很厉害，较大的解误差也会产生很小的残差，因此“小残差”不自动等于“解很准确”。因此应结合问题的敏感程度解释残差。</w:t>
      </w:r>
    </w:p>
    <w:p>
      <w:pPr>
        <w:keepNext/>
        <w:jc w:val="both"/>
      </w:pPr>
      <w:r>
        <w:rPr>
          <w:b/>
        </w:rPr>
        <w:t>程序</w:t>
      </w:r>
      <w:r>
        <w:t xml:space="preserve"> e24_distances.py  三个点固定为[[1,1],[3,3],[5,−0.5]]，参考点固定为[4,3]。先广播相减，再沿axis=1按每行坐标求距离。三组输出为L1=[5,1,4.5]、L2≈[3.605551,1,3.640055]、Linf=[3,1,3.5]。图只画第一点P=(1,1)和Q=(4,3)，不能误读为同时画出了三行观测。</w:t>
      </w:r>
    </w:p>
    <w:p>
      <w:pPr>
        <w:jc w:val="both"/>
      </w:pPr>
      <w:r>
        <w:rPr>
          <w:b/>
        </w:rPr>
        <w:t>编程思路</w:t>
      </w:r>
      <w:r>
        <w:t xml:space="preserve">  先让三个点同时减去同一个参考点，得到三个差向量，再沿坐标维分别计算 L1、L2、L∞ 距离。把数值与二维等距集合的菱形、圆和正方形联系起来。</w:t>
      </w:r>
    </w:p>
    <w:p>
      <w:pPr>
        <w:jc w:val="both"/>
      </w:pPr>
      <w:r>
        <w:rPr>
          <w:b/>
        </w:rPr>
        <w:t>代码对应</w:t>
      </w:r>
    </w:p>
    <w:p>
      <w:pPr>
        <w:jc w:val="left"/>
      </w:pPr>
      <w:r>
        <w:t xml:space="preserve">逐点计算 p−q → </w:t>
      </w:r>
      <w:r>
        <w:rPr>
          <w:rFonts w:ascii="Courier New" w:hAnsi="Courier New" w:eastAsia="Songti SC"/>
          <w:color w:val="000000"/>
          <w:sz w:val="20"/>
        </w:rPr>
        <w:t>difference = points - reference</w:t>
      </w:r>
      <w:r>
        <w:t>：reference 的二维坐标广播到 points 的每行，得到形状 (3,2) 的差。</w:t>
      </w:r>
    </w:p>
    <w:p>
      <w:pPr>
        <w:jc w:val="left"/>
      </w:pPr>
      <w:r>
        <w:t xml:space="preserve">‖p−q‖₁=∑|pⱼ−qⱼ| → </w:t>
      </w:r>
      <w:r>
        <w:rPr>
          <w:rFonts w:ascii="Courier New" w:hAnsi="Courier New" w:eastAsia="Songti SC"/>
          <w:color w:val="000000"/>
          <w:sz w:val="20"/>
        </w:rPr>
        <w:t>l1 = np.linalg.norm(difference, ord=1, axis=1)</w:t>
      </w:r>
      <w:r>
        <w:t>：axis=1 沿每个点的坐标求范数，避免把三个点合成一个矩阵范数。</w:t>
      </w:r>
    </w:p>
    <w:p>
      <w:pPr>
        <w:jc w:val="left"/>
      </w:pPr>
      <w:r>
        <w:t xml:space="preserve">‖p−q‖₂=√∑(pⱼ−qⱼ)² → </w:t>
      </w:r>
      <w:r>
        <w:rPr>
          <w:rFonts w:ascii="Courier New" w:hAnsi="Courier New" w:eastAsia="Songti SC"/>
          <w:color w:val="000000"/>
          <w:sz w:val="20"/>
        </w:rPr>
        <w:t>l2 = np.linalg.norm(difference, ord=2, axis=1)</w:t>
      </w:r>
      <w:r>
        <w:t>：与 L1 和 L∞ 比较时必须保持相同的差向量和相同的计算轴。</w:t>
      </w:r>
    </w:p>
    <w:p>
      <w:pPr>
        <w:jc w:val="left"/>
      </w:pPr>
      <w:r>
        <w:t xml:space="preserve">‖p−q‖∞=maxⱼ|pⱼ−qⱼ| → </w:t>
      </w:r>
      <w:r>
        <w:rPr>
          <w:rFonts w:ascii="Courier New" w:hAnsi="Courier New" w:eastAsia="Songti SC"/>
          <w:color w:val="000000"/>
          <w:sz w:val="20"/>
        </w:rPr>
        <w:t>linf = np.linalg.norm(difference, ord=np.inf, axis=1)</w:t>
      </w:r>
      <w:r>
        <w:t>：每个点的最大坐标差给出切比雪夫距离，并满足 L∞≤L2≤L1。</w:t>
      </w:r>
    </w:p>
    <w:p>
      <w:pPr>
        <w:jc w:val="both"/>
      </w:pPr>
      <w:r>
        <w:rPr>
          <w:b/>
        </w:rPr>
        <w:t>易错提示</w:t>
      </w:r>
      <w:r>
        <w:t xml:space="preserve">  距离选择取决于特征单位和用途；量纲不同的特征直接相加可能被大尺度特征支配。二维图需等比例坐标轴，才能正确阅读不同范数的单位球。</w:t>
      </w:r>
    </w:p>
    <w:p>
      <w:pPr>
        <w:pStyle w:val="Caption"/>
        <w:keepNext/>
        <w:spacing w:before="120" w:after="100"/>
      </w:pPr>
      <w:bookmarkStart w:id="104" w:name="b64103cb3afe594909639"/>
      <w:r>
        <w:rPr>
          <w:b/>
        </w:rPr>
        <w:t>正文代码 e24_distances.py</w:t>
      </w:r>
      <w:bookmarkEnd w:id="104"/>
    </w:p>
    <w:tbl>
      <w:tblPr>
        <w:tblW w:type="auto" w:w="0"/>
        <w:jc w:val="center"/>
        <w:tblLayout w:type="fixed"/>
        <w:tblLook w:firstColumn="1" w:firstRow="1" w:lastColumn="0" w:lastRow="0" w:noHBand="0" w:noVBand="1" w:val="04A0"/>
        <w:tblCaption w:val="正文源码 e24_distance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教材位置：第7章，第7.5节；图 7-2。</w:t>
            </w:r>
          </w:p>
          <w:p>
            <w:pPr>
              <w:pStyle w:val="CodeLine"/>
              <w:keepNext w:val="0"/>
              <w:keepLines/>
              <w:widowControl w:val="0"/>
            </w:pPr>
            <w:r>
              <w:rPr>
                <w:color w:val="365B45"/>
              </w:rPr>
              <w:t># 单位、变量与形状：两端点为 (2,) 坐标；一范数、二范数、无穷范数均沿用坐标的长度单位。</w:t>
            </w:r>
          </w:p>
          <w:p>
            <w:pPr>
              <w:pStyle w:val="CodeLine"/>
              <w:keepNext w:val="0"/>
              <w:keepLines/>
              <w:widowControl w:val="0"/>
            </w:pPr>
            <w:r>
              <w:rPr>
                <w:color w:val="365B45"/>
              </w:rPr>
              <w:t># 学习目标：将点的距离写成“坐标差的范数”，比较 L1、L2、L∞ 三种度量。</w:t>
            </w:r>
          </w:p>
          <w:p>
            <w:pPr>
              <w:pStyle w:val="CodeLine"/>
              <w:keepNext w:val="0"/>
              <w:keepLines/>
              <w:widowControl w:val="0"/>
            </w:pPr>
            <w:r>
              <w:rPr>
                <w:color w:val="365B45"/>
              </w:rPr>
              <w:t># 核心数学关系：对位移 d=(dx,dy)，L1=|dx|+|dy|，</w:t>
            </w:r>
          </w:p>
          <w:p>
            <w:pPr>
              <w:pStyle w:val="CodeLine"/>
              <w:keepNext w:val="0"/>
              <w:keepLines/>
              <w:widowControl w:val="0"/>
            </w:pPr>
            <w:r>
              <w:rPr>
                <w:color w:val="365B45"/>
              </w:rPr>
              <w:t># L2=sqrt(dx^2+dy^2)，L∞=max(|dx|,|dy|)，且 L∞&lt;=L2&lt;=L1。</w:t>
            </w:r>
          </w:p>
          <w:p>
            <w:pPr>
              <w:pStyle w:val="CodeLine"/>
              <w:keepNext w:val="0"/>
              <w:keepLines/>
              <w:widowControl w:val="0"/>
            </w:pPr>
            <w:r>
              <w:rPr>
                <w:color w:val="365B45"/>
              </w:rPr>
              <w:t># 数据与输出：计算三个二维点到参考点 (4,3) 的三种距离，打印数值，</w:t>
            </w:r>
          </w:p>
          <w:p>
            <w:pPr>
              <w:pStyle w:val="CodeLine"/>
              <w:keepNext w:val="0"/>
              <w:keepLines/>
              <w:widowControl w:val="0"/>
            </w:pPr>
            <w:r>
              <w:rPr>
                <w:color w:val="365B45"/>
              </w:rPr>
              <w:t># 并保存 e24_distances.png；图中只展示第一个点到参考点的路线。</w:t>
            </w:r>
          </w:p>
          <w:p>
            <w:pPr>
              <w:pStyle w:val="CodeLine"/>
              <w:keepNext w:val="0"/>
              <w:keepLines/>
              <w:widowControl w:val="0"/>
            </w:pPr>
            <w:r>
              <w:rPr>
                <w:color w:val="365B45"/>
              </w:rPr>
              <w:t># 运行方式：安装 NumPy、Matplotlib 后，运行 python e24_distances.py；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points 形状 (3,2)，每行是一个点；第一列是横坐标，第二列是纵坐标。</w:t>
            </w:r>
          </w:p>
          <w:p>
            <w:pPr>
              <w:pStyle w:val="CodeLine"/>
              <w:keepNext w:val="0"/>
              <w:keepLines/>
              <w:widowControl w:val="0"/>
            </w:pPr>
            <w:r>
              <w:t>points = np.array([[1.0, 1.0], [3.0, 3.0], [5.0, -0.5]])</w:t>
            </w:r>
          </w:p>
          <w:p>
            <w:pPr>
              <w:pStyle w:val="CodeLine"/>
              <w:keepNext w:val="0"/>
              <w:keepLines/>
              <w:widowControl w:val="0"/>
            </w:pPr>
            <w:r>
              <w:rPr>
                <w:color w:val="365B45"/>
              </w:rPr>
              <w:t># reference 是形状 (2,) 的一维数组，表示所有距离计算共同使用的参考点。</w:t>
            </w:r>
          </w:p>
          <w:p>
            <w:pPr>
              <w:pStyle w:val="CodeLine"/>
              <w:keepNext w:val="0"/>
              <w:keepLines/>
              <w:widowControl w:val="0"/>
            </w:pPr>
            <w:r>
              <w:t>reference = np.array([4.0, 3.0])</w:t>
            </w:r>
          </w:p>
          <w:p>
            <w:pPr>
              <w:pStyle w:val="CodeLine"/>
              <w:keepNext w:val="0"/>
              <w:keepLines/>
              <w:widowControl w:val="0"/>
            </w:pPr>
            <w:r>
              <w:rPr>
                <w:color w:val="365B45"/>
              </w:rPr>
              <w:t># 广播将 reference 应用于每一行，得到形状仍为 (3,2) 的位移矩阵。</w:t>
            </w:r>
          </w:p>
          <w:p>
            <w:pPr>
              <w:pStyle w:val="CodeLine"/>
              <w:keepNext w:val="0"/>
              <w:keepLines/>
              <w:widowControl w:val="0"/>
            </w:pPr>
            <w:r>
              <w:rPr>
                <w:color w:val="365B45"/>
              </w:rPr>
              <w:t># 正负号反映方向，而范数取绝对值或平方，所以两点间距离不依赖减法方向。</w:t>
            </w:r>
          </w:p>
          <w:p>
            <w:pPr>
              <w:pStyle w:val="CodeLine"/>
              <w:keepNext w:val="0"/>
              <w:keepLines/>
              <w:widowControl w:val="0"/>
            </w:pPr>
            <w:r>
              <w:t>difference = points - reference</w:t>
            </w:r>
          </w:p>
          <w:p>
            <w:pPr>
              <w:pStyle w:val="CodeLine"/>
              <w:keepNext w:val="0"/>
              <w:keepLines/>
              <w:widowControl w:val="0"/>
            </w:pPr>
            <w:r>
              <w:rPr>
                <w:color w:val="365B45"/>
              </w:rPr>
              <w:t># axis=1 表示每行独立计算一个向量范数，输出形状为 (3,)；</w:t>
            </w:r>
          </w:p>
          <w:p>
            <w:pPr>
              <w:pStyle w:val="CodeLine"/>
              <w:keepNext w:val="0"/>
              <w:keepLines/>
              <w:widowControl w:val="0"/>
            </w:pPr>
            <w:r>
              <w:rPr>
                <w:color w:val="365B45"/>
              </w:rPr>
              <w:t># 若省略 axis 对二维数组调用 norm，含义可能变为矩阵范数，不能混用。</w:t>
            </w:r>
          </w:p>
          <w:p>
            <w:pPr>
              <w:pStyle w:val="CodeLine"/>
              <w:keepNext w:val="0"/>
              <w:keepLines/>
              <w:widowControl w:val="0"/>
            </w:pPr>
            <w:r>
              <w:rPr>
                <w:color w:val="365B45"/>
              </w:rPr>
              <w:t># ord=1 是绝对值之和，即只能沿坐标方向移动时的曼哈顿距离。</w:t>
            </w:r>
          </w:p>
          <w:p>
            <w:pPr>
              <w:pStyle w:val="CodeLine"/>
              <w:keepNext w:val="0"/>
              <w:keepLines/>
              <w:widowControl w:val="0"/>
            </w:pPr>
            <w:r>
              <w:t>l1 = np.linalg.norm(difference, ord=1, axis=1)</w:t>
            </w:r>
          </w:p>
          <w:p>
            <w:pPr>
              <w:pStyle w:val="CodeLine"/>
              <w:keepNext w:val="0"/>
              <w:keepLines/>
              <w:widowControl w:val="0"/>
            </w:pPr>
            <w:r>
              <w:rPr>
                <w:color w:val="365B45"/>
              </w:rPr>
              <w:t># ord=2 是每行的欧氏长度，对应平面中的直线距离。</w:t>
            </w:r>
          </w:p>
          <w:p>
            <w:pPr>
              <w:pStyle w:val="CodeLine"/>
              <w:keepNext w:val="0"/>
              <w:keepLines/>
              <w:widowControl w:val="0"/>
            </w:pPr>
            <w:r>
              <w:t>l2 = np.linalg.norm(difference, ord=2, axis=1)</w:t>
            </w:r>
          </w:p>
          <w:p>
            <w:pPr>
              <w:pStyle w:val="CodeLine"/>
              <w:keepNext w:val="0"/>
              <w:keepLines/>
              <w:widowControl w:val="0"/>
            </w:pPr>
            <w:r>
              <w:rPr>
                <w:color w:val="365B45"/>
              </w:rPr>
              <w:t># ord=np.inf 是每行绝对值最大的坐标差，也称切比雪夫距离；</w:t>
            </w:r>
          </w:p>
          <w:p>
            <w:pPr>
              <w:pStyle w:val="CodeLine"/>
              <w:keepNext w:val="0"/>
              <w:keepLines/>
              <w:widowControl w:val="0"/>
            </w:pPr>
            <w:r>
              <w:rPr>
                <w:color w:val="365B45"/>
              </w:rPr>
              <w:t># 若每一步可同时在两个坐标方向移动相同的最大幅度，它体现所需步数尺度。</w:t>
            </w:r>
          </w:p>
          <w:p>
            <w:pPr>
              <w:pStyle w:val="CodeLine"/>
              <w:keepNext w:val="0"/>
              <w:keepLines/>
              <w:widowControl w:val="0"/>
            </w:pPr>
            <w:r>
              <w:t>linf = np.linalg.norm(difference, ord=np.inf, axis=1)</w:t>
            </w:r>
          </w:p>
          <w:p>
            <w:pPr>
              <w:pStyle w:val="CodeLine"/>
              <w:keepNext w:val="0"/>
              <w:keepLines/>
              <w:widowControl w:val="0"/>
            </w:pPr>
            <w:r>
              <w:rPr>
                <w:color w:val="365B45"/>
              </w:rPr>
              <w:t># 只给 L2 的显示结果四舍五入；保存的 l2 数组仍保留后续断言所需精度。</w:t>
            </w:r>
          </w:p>
          <w:p>
            <w:pPr>
              <w:pStyle w:val="CodeLine"/>
              <w:keepNext w:val="0"/>
              <w:keepLines/>
              <w:widowControl w:val="0"/>
            </w:pPr>
            <w:r>
              <w:t>print("L1 =", l1, "; L2 =", np.round(l2, 6), "; Linf =", linf)</w:t>
            </w:r>
          </w:p>
          <w:p>
            <w:pPr>
              <w:pStyle w:val="CodeLine"/>
              <w:keepNext w:val="0"/>
              <w:keepLines/>
              <w:widowControl w:val="0"/>
            </w:pPr>
            <w:r>
              <w:rPr>
                <w:color w:val="365B45"/>
              </w:rPr>
              <w:t># 手算三行的绝对坐标差之和，验证广播和计算轴选择正确。</w:t>
            </w:r>
          </w:p>
          <w:p>
            <w:pPr>
              <w:pStyle w:val="CodeLine"/>
              <w:keepNext w:val="0"/>
              <w:keepLines/>
              <w:widowControl w:val="0"/>
            </w:pPr>
            <w:r>
              <w:t>assert np.allclose(l1, [5, 1, 4.5])</w:t>
            </w:r>
          </w:p>
          <w:p>
            <w:pPr>
              <w:pStyle w:val="CodeLine"/>
              <w:keepNext w:val="0"/>
              <w:keepLines/>
              <w:widowControl w:val="0"/>
            </w:pPr>
            <w:r>
              <w:rPr>
                <w:color w:val="365B45"/>
              </w:rPr>
              <w:t># 欧氏距离的平方分别为 3^2+2^2、1^2+0^2、1^2+3.5^2。</w:t>
            </w:r>
          </w:p>
          <w:p>
            <w:pPr>
              <w:pStyle w:val="CodeLine"/>
              <w:keepNext w:val="0"/>
              <w:keepLines/>
              <w:widowControl w:val="0"/>
            </w:pPr>
            <w:r>
              <w:t>assert np.allclose(l2, np.sqrt([13, 1, 13.25]))</w:t>
            </w:r>
          </w:p>
          <w:p>
            <w:pPr>
              <w:pStyle w:val="CodeLine"/>
              <w:keepNext w:val="0"/>
              <w:keepLines/>
              <w:widowControl w:val="0"/>
            </w:pPr>
            <w:r>
              <w:rPr>
                <w:color w:val="365B45"/>
              </w:rPr>
              <w:t># np.all 要求三个点均满足范数之间的不等式；这里比较的是同一位移的不同范数。</w:t>
            </w:r>
          </w:p>
          <w:p>
            <w:pPr>
              <w:pStyle w:val="CodeLine"/>
              <w:keepNext w:val="0"/>
              <w:keepLines/>
              <w:widowControl w:val="0"/>
            </w:pPr>
            <w:r>
              <w:t>assert np.all(linf &lt;= l2) and np.all(l2 &lt;= l1)</w:t>
            </w:r>
          </w:p>
          <w:p>
            <w:pPr>
              <w:pStyle w:val="CodeLine"/>
              <w:keepNext w:val="0"/>
              <w:keepLines/>
              <w:widowControl w:val="0"/>
            </w:pPr>
            <w:r>
              <w:rPr>
                <w:color w:val="365B45"/>
              </w:rPr>
              <w:t># 取第一个点 P=(1,1) 与参考点 Q=(4,3)，两者各为形状 (2,) 的数组。</w:t>
            </w:r>
          </w:p>
          <w:p>
            <w:pPr>
              <w:pStyle w:val="CodeLine"/>
              <w:keepNext w:val="0"/>
              <w:keepLines/>
              <w:widowControl w:val="0"/>
            </w:pPr>
            <w:r>
              <w:t>P, Q = points[0], reference</w:t>
            </w:r>
          </w:p>
          <w:p>
            <w:pPr>
              <w:pStyle w:val="CodeLine"/>
              <w:keepNext w:val="0"/>
              <w:keepLines/>
              <w:widowControl w:val="0"/>
            </w:pPr>
            <w:r>
              <w:t>fig, ax = plt.subplots(figsize=(4.8, 3.6))</w:t>
            </w:r>
          </w:p>
          <w:p>
            <w:pPr>
              <w:pStyle w:val="CodeLine"/>
              <w:keepNext w:val="0"/>
              <w:keepLines/>
              <w:widowControl w:val="0"/>
            </w:pPr>
            <w:r>
              <w:rPr>
                <w:color w:val="365B45"/>
              </w:rPr>
              <w:t># 红色直线直接连接 P、Q，长度 sqrt(3^2+2^2)=sqrt(13)，对应 L2。</w:t>
            </w:r>
          </w:p>
          <w:p>
            <w:pPr>
              <w:pStyle w:val="CodeLine"/>
              <w:keepNext w:val="0"/>
              <w:keepLines/>
              <w:widowControl w:val="0"/>
            </w:pPr>
            <w:r>
              <w:t>ax.plot([P[0], Q[0]], [P[1], Q[1]], "r-", label="二范数：直线路径")</w:t>
            </w:r>
          </w:p>
          <w:p>
            <w:pPr>
              <w:pStyle w:val="CodeLine"/>
              <w:keepNext w:val="0"/>
              <w:keepLines/>
              <w:widowControl w:val="0"/>
            </w:pPr>
            <w:r>
              <w:rPr>
                <w:color w:val="365B45"/>
              </w:rPr>
              <w:t># 蓝色折线先横移 3 再竖移 2，总路径长度为 5，对应 L1。</w:t>
            </w:r>
          </w:p>
          <w:p>
            <w:pPr>
              <w:pStyle w:val="CodeLine"/>
              <w:keepNext w:val="0"/>
              <w:keepLines/>
              <w:widowControl w:val="0"/>
            </w:pPr>
            <w:r>
              <w:rPr>
                <w:color w:val="365B45"/>
              </w:rPr>
              <w:t># L∞=3 是最大单轴位移；本图用标题给出数值，没有另画一条 L∞ 路线。</w:t>
            </w:r>
          </w:p>
          <w:p>
            <w:pPr>
              <w:pStyle w:val="CodeLine"/>
              <w:keepNext w:val="0"/>
              <w:keepLines/>
              <w:widowControl w:val="0"/>
            </w:pPr>
            <w:r>
              <w:t>ax.plot([P[0], Q[0], Q[0]], [P[1], P[1], Q[1]], "b--", label="一范数：网格路径")</w:t>
            </w:r>
          </w:p>
          <w:p>
            <w:pPr>
              <w:pStyle w:val="CodeLine"/>
              <w:keepNext w:val="0"/>
              <w:keepLines/>
              <w:widowControl w:val="0"/>
            </w:pPr>
            <w:r>
              <w:rPr>
                <w:color w:val="365B45"/>
              </w:rPr>
              <w:t># 标出端点以便确认两种路线连接的是相同的一对位置。</w:t>
            </w:r>
          </w:p>
          <w:p>
            <w:pPr>
              <w:pStyle w:val="CodeLine"/>
              <w:keepNext w:val="0"/>
              <w:keepLines/>
              <w:widowControl w:val="0"/>
            </w:pPr>
            <w:r>
              <w:t>ax.scatter([P[0], Q[0]], [P[1], Q[1]], color="black")</w:t>
            </w:r>
          </w:p>
          <w:p>
            <w:pPr>
              <w:pStyle w:val="CodeLine"/>
              <w:keepNext w:val="0"/>
              <w:keepLines/>
              <w:widowControl w:val="0"/>
            </w:pPr>
            <w:r>
              <w:rPr>
                <w:color w:val="365B45"/>
              </w:rPr>
              <w:t># 显示范围围绕本图的 P、Q；第三个点仅参与上面的数值计算，没有画在这里。</w:t>
            </w:r>
          </w:p>
          <w:p>
            <w:pPr>
              <w:pStyle w:val="CodeLine"/>
              <w:keepNext w:val="0"/>
              <w:keepLines/>
              <w:widowControl w:val="0"/>
            </w:pPr>
            <w:r>
              <w:t>ax.set(xlim=(0, 5), ylim=(0, 4), xlabel="x", ylabel="y",</w:t>
            </w:r>
          </w:p>
          <w:p>
            <w:pPr>
              <w:pStyle w:val="CodeLine"/>
              <w:keepNext w:val="0"/>
              <w:keepLines/>
              <w:widowControl w:val="0"/>
            </w:pPr>
            <w:r>
              <w:t xml:space="preserve">       title=r"距离：$L_1=5$，$L_2=\sqrt{13}$，$L_\infty=3$")</w:t>
            </w:r>
          </w:p>
          <w:p>
            <w:pPr>
              <w:pStyle w:val="CodeLine"/>
              <w:keepNext w:val="0"/>
              <w:keepLines/>
              <w:widowControl w:val="0"/>
            </w:pPr>
            <w:r>
              <w:rPr>
                <w:color w:val="365B45"/>
              </w:rPr>
              <w:t># equal 让横纵单位长度一致，保证图上的直线长度比例有几何意义。</w:t>
            </w:r>
          </w:p>
          <w:p>
            <w:pPr>
              <w:pStyle w:val="CodeLine"/>
              <w:keepNext w:val="0"/>
              <w:keepLines/>
              <w:widowControl w:val="0"/>
            </w:pPr>
            <w:r>
              <w:t>ax.set_aspect("equal")</w:t>
            </w:r>
          </w:p>
          <w:p>
            <w:pPr>
              <w:pStyle w:val="CodeLine"/>
              <w:keepNext w:val="0"/>
              <w:keepLines/>
              <w:widowControl w:val="0"/>
            </w:pPr>
            <w:r>
              <w:t>ax.legend()</w:t>
            </w:r>
          </w:p>
          <w:p>
            <w:pPr>
              <w:pStyle w:val="CodeLine"/>
              <w:keepNext w:val="0"/>
              <w:keepLines/>
              <w:widowControl w:val="0"/>
            </w:pPr>
            <w:r>
              <w:t>ax.grid(alpha=0.3)</w:t>
            </w:r>
          </w:p>
          <w:p>
            <w:pPr>
              <w:pStyle w:val="CodeLine"/>
              <w:keepNext w:val="0"/>
              <w:keepLines/>
              <w:widowControl w:val="0"/>
            </w:pPr>
            <w:r>
              <w:rPr>
                <w:color w:val="365B45"/>
              </w:rPr>
              <w:t># 调整布局、保存 180 dpi 图片，然后关闭图以释放资源。</w:t>
            </w:r>
          </w:p>
          <w:p>
            <w:pPr>
              <w:pStyle w:val="CodeLine"/>
              <w:keepNext w:val="0"/>
              <w:keepLines/>
              <w:widowControl w:val="0"/>
            </w:pPr>
            <w:r>
              <w:t>fig.tight_layout()</w:t>
            </w:r>
          </w:p>
          <w:p>
            <w:pPr>
              <w:pStyle w:val="CodeLine"/>
              <w:keepNext w:val="0"/>
              <w:keepLines/>
              <w:widowControl w:val="0"/>
            </w:pPr>
            <w:r>
              <w:t>fig.savefig("e24_distances.png",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L1 = [5.  1.  4.5] ; L2 = [3.605551 1.       3.640055] ; Linf = [3.  1.  3.5]</w:t>
      </w:r>
    </w:p>
    <w:p>
      <w:pPr>
        <w:pStyle w:val="Figure"/>
        <w:jc w:val="center"/>
      </w:pPr>
      <w:r>
        <w:drawing>
          <wp:inline xmlns:a="http://schemas.openxmlformats.org/drawingml/2006/main" xmlns:pic="http://schemas.openxmlformats.org/drawingml/2006/picture">
            <wp:extent cx="5359116" cy="4679999"/>
            <wp:docPr id="23" name="Picture 23" descr="P=(1,1)、Q=(4,3)的差为(3,2)。直线路程L2=√13，先横后纵的折线路程L1=5，最大单轴位移L∞=3。图中的折线仅帮助解释一范数，不是最小二乘残差图。" title="图7-2"/>
            <wp:cNvGraphicFramePr>
              <a:graphicFrameLocks noChangeAspect="1"/>
            </wp:cNvGraphicFramePr>
            <a:graphic>
              <a:graphicData uri="http://schemas.openxmlformats.org/drawingml/2006/picture">
                <pic:pic>
                  <pic:nvPicPr>
                    <pic:cNvPr id="0" name="e24_distances.png"/>
                    <pic:cNvPicPr/>
                  </pic:nvPicPr>
                  <pic:blipFill>
                    <a:blip r:embed="rId33"/>
                    <a:stretch>
                      <a:fillRect/>
                    </a:stretch>
                  </pic:blipFill>
                  <pic:spPr>
                    <a:xfrm>
                      <a:off x="0" y="0"/>
                      <a:ext cx="5359116" cy="4679999"/>
                    </a:xfrm>
                    <a:prstGeom prst="rect"/>
                  </pic:spPr>
                </pic:pic>
              </a:graphicData>
            </a:graphic>
          </wp:inline>
        </w:drawing>
      </w:r>
    </w:p>
    <w:p>
      <w:pPr>
        <w:pStyle w:val="Caption"/>
      </w:pPr>
      <w:r>
        <w:t>图 7-2  P=(1,1)、Q=(4,3)的差为(3,2)。直线路程L2=√13，先横后纵的折线路程L1=5，最大单轴位移L∞=3。图中的折线仅帮助解释一范数，不是最小二乘残差图。</w:t>
      </w:r>
    </w:p>
    <w:p>
      <w:pPr>
        <w:jc w:val="both"/>
      </w:pPr>
      <w:r>
        <w:rPr>
          <w:b/>
        </w:rPr>
        <w:t>读图指南</w:t>
      </w:r>
      <w:r>
        <w:t xml:space="preserve">  先认出同一对端点P=(1,1)、Q=(4,3)，再比较红色直线与蓝色网格折线。标题给出的L∞=3是最大单轴位移，图中没有另画第三条路径。</w:t>
      </w:r>
    </w:p>
    <w:p>
      <w:pPr>
        <w:jc w:val="both"/>
      </w:pPr>
      <w:r>
        <w:t>对可逆方阵，矩阵二范数‖A‖₂定义为单位输入的最大输出长度，‖A⁻¹‖₂则反映逆向最大放大。二范数条件数κ₂(A)=‖A‖₂‖A⁻¹‖₂，希腊字母κ读作“卡帕”，表示输入数据相对误差在最不利方向可能被放大的量级。第9章将证明它等于最大与最小奇异值之比。条件数属于问题与所选范数，不是程序运行时间，也不是某个求解算法的准确率。</w:t>
      </w:r>
    </w:p>
    <w:p>
      <w:pPr>
        <w:jc w:val="both"/>
      </w:pPr>
      <w:r>
        <w:t>当A保持不变，右端从b变为b+Δb，解从x变为x+Δx，则AΔx=Δb，所以Δx=A⁻¹Δb。由范数次乘性得‖Δx‖₂≤‖A⁻¹‖₂‖Δb‖₂，再由‖b‖₂=‖Ax‖₂≤‖A‖₂‖x‖₂整理出相对误差界。Δ表示扰动而非微分，此处不要求扰动无穷小。因为不等式取最坏方向，实际误差放大不必达到条件数。若A本身也变动，则需要另加入ΔA，不能只用这条界。</w:t>
      </w:r>
    </w:p>
    <w:p>
      <w:pPr>
        <w:jc w:val="both"/>
      </w:pPr>
      <w:r>
        <w:t>行列式大小不适合代替条件数。10⁻⁶I₂的行列式只有10⁻¹²，条件数却是1；diag(10⁸,10⁻⁸)的行列式为1，条件数却是10¹⁶。统一缩放会改变体积而保持相对敏感度，方向间伸缩差异才造成病态。双精度机器精度约为2.22×10⁻¹⁶，但没有对所有数据、用途和精度目标都适用的固定条件数分界。</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f>
                <m:num>
                  <m:r>
                    <m:t>‖</m:t>
                  </m:r>
                  <m:r>
                    <m:t>Δ</m:t>
                  </m:r>
                  <m:r>
                    <m:t>x</m:t>
                  </m:r>
                  <m:sSub>
                    <m:e>
                      <m:r>
                        <m:t>‖</m:t>
                      </m:r>
                    </m:e>
                    <m:sub>
                      <m:r>
                        <m:t>2</m:t>
                      </m:r>
                    </m:sub>
                  </m:sSub>
                </m:num>
                <m:den>
                  <m:r>
                    <m:t>‖</m:t>
                  </m:r>
                  <m:r>
                    <m:t>x</m:t>
                  </m:r>
                  <m:sSub>
                    <m:e>
                      <m:r>
                        <m:t>‖</m:t>
                      </m:r>
                    </m:e>
                    <m:sub>
                      <m:r>
                        <m:t>2</m:t>
                      </m:r>
                    </m:sub>
                  </m:sSub>
                </m:den>
              </m:f>
              <m:r>
                <m:t>≤</m:t>
              </m:r>
              <m:sSub>
                <m:e>
                  <m:r>
                    <m:t>κ</m:t>
                  </m:r>
                </m:e>
                <m:sub>
                  <m:r>
                    <m:t>2</m:t>
                  </m:r>
                </m:sub>
              </m:sSub>
              <m:r>
                <m:t>(</m:t>
              </m:r>
              <m:r>
                <m:t>A</m:t>
              </m:r>
              <m:r>
                <m:t>)</m:t>
              </m:r>
              <m:f>
                <m:num>
                  <m:r>
                    <m:t>‖</m:t>
                  </m:r>
                  <m:r>
                    <m:t>Δ</m:t>
                  </m:r>
                  <m:r>
                    <m:t>b</m:t>
                  </m:r>
                  <m:sSub>
                    <m:e>
                      <m:r>
                        <m:t>‖</m:t>
                      </m:r>
                    </m:e>
                    <m:sub>
                      <m:r>
                        <m:t>2</m:t>
                      </m:r>
                    </m:sub>
                  </m:sSub>
                </m:num>
                <m:den>
                  <m:r>
                    <m:t>‖</m:t>
                  </m:r>
                  <m:r>
                    <m:t>b</m:t>
                  </m:r>
                  <m:sSub>
                    <m:e>
                      <m:r>
                        <m:t>‖</m:t>
                      </m:r>
                    </m:e>
                    <m:sub>
                      <m:r>
                        <m:t>2</m:t>
                      </m:r>
                    </m:sub>
                  </m:sSub>
                </m:den>
              </m:f>
            </m:oMath>
          </w:p>
        </w:tc>
        <w:tc>
          <w:tcPr>
            <w:tcW w:type="dxa" w:w="1020"/>
            <w:tcMar>
              <w:top w:w="35" w:type="dxa"/>
              <w:bottom w:w="35" w:type="dxa"/>
              <w:left w:w="0" w:type="dxa"/>
              <w:right w:w="0" w:type="dxa"/>
            </w:tcMar>
            <w:vAlign w:val="center"/>
          </w:tcPr>
          <w:p>
            <w:pPr>
              <w:pStyle w:val="Equation"/>
              <w:keepNext w:val="0"/>
              <w:jc w:val="right"/>
            </w:pPr>
            <w:r>
              <w:t>（7.3）</w:t>
            </w:r>
          </w:p>
        </w:tc>
      </w:tr>
    </w:tbl>
    <w:p>
      <w:pPr>
        <w:jc w:val="both"/>
      </w:pPr>
      <w:r>
        <w:t>A为固定可逆方阵，b≠0，x=A⁻¹b。Δb是右端扰动，Δx是相应解变化。该式说明最坏方向的放大上界，不说明每次扰动都恰好放大κ₂(A)倍。</w:t>
      </w:r>
    </w:p>
    <w:p>
      <w:pPr>
        <w:keepNext/>
        <w:jc w:val="both"/>
      </w:pPr>
      <w:r>
        <w:rPr>
          <w:b/>
        </w:rPr>
        <w:t>程序</w:t>
      </w:r>
      <w:r>
        <w:t xml:space="preserve"> e23_solve.py  对A=[[1,2],[3,−1]]与b=[9,5]，solve给出[2.714286,3.142857]，等于[19/7,22/7]；rank=2、det=−7、condition≈1.456083。病态例另外固定C=[[1,1],[1,1.0001]]，右端从b1=[2,2]改为b2=[2,2.0001]，解从[2,0]变成[1,1]。相对右端变化约3.536×10⁻⁵，相对解变化约0.707107，条件数约40002。两组解各自回代都正确，差异来自两条约束几乎平行。</w:t>
      </w:r>
    </w:p>
    <w:p>
      <w:pPr>
        <w:jc w:val="both"/>
      </w:pPr>
      <w:r>
        <w:rPr>
          <w:b/>
        </w:rPr>
        <w:t>编程思路</w:t>
      </w:r>
      <w:r>
        <w:t xml:space="preserve">  先求一个可逆 2×2 系统的唯一解，再用近乎平行的两条约束展示病态系统对右端微扰的敏感性。最后用秩亏矩阵与零空间区分不唯一和无解，并以两张图分别解释秩与条件数。</w:t>
      </w:r>
    </w:p>
    <w:p>
      <w:pPr>
        <w:jc w:val="both"/>
      </w:pPr>
      <w:r>
        <w:rPr>
          <w:b/>
        </w:rPr>
        <w:t>代码对应</w:t>
      </w:r>
    </w:p>
    <w:p>
      <w:pPr>
        <w:jc w:val="left"/>
      </w:pPr>
      <w:r>
        <w:t xml:space="preserve">解 A x=b，A=[[1,2],[3,−1]]，b=[9,5] → </w:t>
      </w:r>
      <w:r>
        <w:rPr>
          <w:rFonts w:ascii="Courier New" w:hAnsi="Courier New" w:eastAsia="Songti SC"/>
          <w:color w:val="000000"/>
          <w:sz w:val="20"/>
        </w:rPr>
        <w:t>x = np.linalg.solve(A, b)</w:t>
      </w:r>
      <w:r>
        <w:t>：solve 直接解线性系统；结果为 [19/7,22/7]，再代回检验残差。</w:t>
      </w:r>
    </w:p>
    <w:p>
      <w:pPr>
        <w:jc w:val="left"/>
      </w:pPr>
      <w:r>
        <w:t xml:space="preserve">将近奇异系统右端 [2,2] 改为 [2,2.0001] → </w:t>
      </w:r>
      <w:r>
        <w:rPr>
          <w:rFonts w:ascii="Courier New" w:hAnsi="Courier New" w:eastAsia="Songti SC"/>
          <w:color w:val="000000"/>
          <w:sz w:val="20"/>
        </w:rPr>
        <w:t>x2 = np.linalg.solve(C, b2)</w:t>
      </w:r>
      <w:r>
        <w:t>：同一系数矩阵 C 下解从 [2,0] 变为 [1,1]，展示微小输入变化可能被放大。</w:t>
      </w:r>
    </w:p>
    <w:p>
      <w:pPr>
        <w:jc w:val="left"/>
      </w:pPr>
      <w:r>
        <w:t xml:space="preserve">计算相对解变化 ‖x₂−x₁‖/‖x₁‖ → </w:t>
      </w:r>
      <w:r>
        <w:rPr>
          <w:rFonts w:ascii="Courier New" w:hAnsi="Courier New" w:eastAsia="Songti SC"/>
          <w:color w:val="000000"/>
          <w:sz w:val="20"/>
        </w:rPr>
        <w:t>relative_x = np.linalg.norm(x2 - x1) / np.linalg.norm(x1)</w:t>
      </w:r>
      <w:r>
        <w:t>：与 relative_b 及 cond(C) 的上界比较，区分绝对变化和相对变化。</w:t>
      </w:r>
    </w:p>
    <w:p>
      <w:pPr>
        <w:jc w:val="left"/>
      </w:pPr>
      <w:r>
        <w:t xml:space="preserve">验证秩亏系统存在非零零空间向量 [1,−1] → </w:t>
      </w:r>
      <w:r>
        <w:rPr>
          <w:rFonts w:ascii="Courier New" w:hAnsi="Courier New" w:eastAsia="Songti SC"/>
          <w:color w:val="000000"/>
          <w:sz w:val="20"/>
        </w:rPr>
        <w:t>null_vector = np.array([1.0, -1.0])</w:t>
      </w:r>
      <w:r>
        <w:t>：A 的零空间方向解释一族解；不一致右端则没有精确解。</w:t>
      </w:r>
    </w:p>
    <w:p>
      <w:pPr>
        <w:jc w:val="both"/>
      </w:pPr>
      <w:r>
        <w:rPr>
          <w:b/>
        </w:rPr>
        <w:t>易错提示</w:t>
      </w:r>
      <w:r>
        <w:t xml:space="preserve">  可逆不等于数值稳定；很小的残差也不保证病态问题的解接近真实值。不要先显式求逆再乘 b，solve 更直接；秩与条件数回答的不是同一个问题。</w:t>
      </w:r>
    </w:p>
    <w:p>
      <w:pPr>
        <w:pStyle w:val="Caption"/>
        <w:keepNext/>
        <w:spacing w:before="120" w:after="100"/>
      </w:pPr>
      <w:bookmarkStart w:id="105" w:name="ba92658cec74496d3a34e"/>
      <w:r>
        <w:rPr>
          <w:b/>
        </w:rPr>
        <w:t>正文代码 e23_solve.py</w:t>
      </w:r>
      <w:bookmarkEnd w:id="105"/>
    </w:p>
    <w:tbl>
      <w:tblPr>
        <w:tblW w:type="auto" w:w="0"/>
        <w:jc w:val="center"/>
        <w:tblLayout w:type="fixed"/>
        <w:tblLook w:firstColumn="1" w:firstRow="1" w:lastColumn="0" w:lastRow="0" w:noHBand="0" w:noVBand="1" w:val="04A0"/>
        <w:tblCaption w:val="正文源码 e23_solv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教材位置：第7章，第7.5节；图 7-1、图 7-3。</w:t>
            </w:r>
          </w:p>
          <w:p>
            <w:pPr>
              <w:pStyle w:val="CodeLine"/>
              <w:keepNext w:val="0"/>
              <w:keepLines/>
              <w:widowControl w:val="0"/>
            </w:pPr>
            <w:r>
              <w:rPr>
                <w:color w:val="365B45"/>
              </w:rPr>
              <w:t># 单位、变量与形状：矩阵 A 为 (2,2)，解与右端为 (2,)；本例数值无量纲，条件数衡量相对敏感</w:t>
            </w:r>
          </w:p>
          <w:p>
            <w:pPr>
              <w:pStyle w:val="CodeLine"/>
              <w:keepNext w:val="0"/>
              <w:keepLines/>
              <w:widowControl w:val="0"/>
            </w:pPr>
            <w:r>
              <w:rPr>
                <w:color w:val="365B45"/>
              </w:rPr>
              <w:t># 度。</w:t>
            </w:r>
          </w:p>
          <w:p>
            <w:pPr>
              <w:pStyle w:val="CodeLine"/>
              <w:keepNext w:val="0"/>
              <w:keepLines/>
              <w:widowControl w:val="0"/>
            </w:pPr>
            <w:r>
              <w:rPr>
                <w:color w:val="365B45"/>
              </w:rPr>
              <w:t># 学习目标：求解线性方程组 Ax=b，并用近奇异矩阵观察输入扰动的放大。</w:t>
            </w:r>
          </w:p>
          <w:p>
            <w:pPr>
              <w:pStyle w:val="CodeLine"/>
              <w:keepNext w:val="0"/>
              <w:keepLines/>
              <w:widowControl w:val="0"/>
            </w:pPr>
            <w:r>
              <w:rPr>
                <w:color w:val="365B45"/>
              </w:rPr>
              <w:t># 核心数学关系：可逆方阵给出唯一解；条件数 kappa(A)=||A||_2*||A^{-1}||_2</w:t>
            </w:r>
          </w:p>
          <w:p>
            <w:pPr>
              <w:pStyle w:val="CodeLine"/>
              <w:keepNext w:val="0"/>
              <w:keepLines/>
              <w:widowControl w:val="0"/>
            </w:pPr>
            <w:r>
              <w:rPr>
                <w:color w:val="365B45"/>
              </w:rPr>
              <w:t># 描述最不利方向上的相对误差放大上界，固定 A 时有</w:t>
            </w:r>
          </w:p>
          <w:p>
            <w:pPr>
              <w:pStyle w:val="CodeLine"/>
              <w:keepNext w:val="0"/>
              <w:keepLines/>
              <w:widowControl w:val="0"/>
            </w:pPr>
            <w:r>
              <w:rPr>
                <w:color w:val="365B45"/>
              </w:rPr>
              <w:t># ||delta x||/||x|| &lt;= kappa(A)*||delta b||/||b||（精确算术下）。</w:t>
            </w:r>
          </w:p>
          <w:p>
            <w:pPr>
              <w:pStyle w:val="CodeLine"/>
              <w:keepNext w:val="0"/>
              <w:keepLines/>
              <w:widowControl w:val="0"/>
            </w:pPr>
            <w:r>
              <w:rPr>
                <w:color w:val="365B45"/>
              </w:rPr>
              <w:t># 数据与输出：先解一个 2×2 方程组，再保持病态矩阵 C 不变而轻微改变右端，</w:t>
            </w:r>
          </w:p>
          <w:p>
            <w:pPr>
              <w:pStyle w:val="CodeLine"/>
              <w:keepNext w:val="0"/>
              <w:keepLines/>
              <w:widowControl w:val="0"/>
            </w:pPr>
            <w:r>
              <w:rPr>
                <w:color w:val="365B45"/>
              </w:rPr>
              <w:t># 打印两组解、矩阵性质和相对变化，保存 e23_solve.png，并用 e23_rank.png解释秩与零空间。</w:t>
            </w:r>
          </w:p>
          <w:p>
            <w:pPr>
              <w:pStyle w:val="CodeLine"/>
              <w:keepNext w:val="0"/>
              <w:keepLines/>
              <w:widowControl w:val="0"/>
            </w:pPr>
            <w:r>
              <w:rPr>
                <w:color w:val="365B45"/>
              </w:rPr>
              <w:t># 运行方式：安装 NumPy、Matplotlib 后，运行 python e23_solve.py；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 形状 (2,2)，每一行是一条方程的系数；b 形状 (2,) 是对应右端项。</w:t>
            </w:r>
          </w:p>
          <w:p>
            <w:pPr>
              <w:pStyle w:val="CodeLine"/>
              <w:keepNext w:val="0"/>
              <w:keepLines/>
              <w:widowControl w:val="0"/>
            </w:pPr>
            <w:r>
              <w:rPr>
                <w:color w:val="365B45"/>
              </w:rPr>
              <w:t># 方程为 x+2y=9、3x-y=5，待求解向量包含未知量 x、y。</w:t>
            </w:r>
          </w:p>
          <w:p>
            <w:pPr>
              <w:pStyle w:val="CodeLine"/>
              <w:keepNext w:val="0"/>
              <w:keepLines/>
              <w:widowControl w:val="0"/>
            </w:pPr>
            <w:r>
              <w:t>A = np.array([[1.0, 2.0], [3.0, -1.0]])</w:t>
            </w:r>
          </w:p>
          <w:p>
            <w:pPr>
              <w:pStyle w:val="CodeLine"/>
              <w:keepNext w:val="0"/>
              <w:keepLines/>
              <w:widowControl w:val="0"/>
            </w:pPr>
            <w:r>
              <w:t>b = np.array([9.0, 5.0])</w:t>
            </w:r>
          </w:p>
          <w:p>
            <w:pPr>
              <w:pStyle w:val="CodeLine"/>
              <w:keepNext w:val="0"/>
              <w:keepLines/>
              <w:widowControl w:val="0"/>
            </w:pPr>
            <w:r>
              <w:rPr>
                <w:color w:val="365B45"/>
              </w:rPr>
              <w:t># solve 直接求解 Ax=b，返回形状 (2,)；无需显式计算 inv(A)@b，</w:t>
            </w:r>
          </w:p>
          <w:p>
            <w:pPr>
              <w:pStyle w:val="CodeLine"/>
              <w:keepNext w:val="0"/>
              <w:keepLines/>
              <w:widowControl w:val="0"/>
            </w:pPr>
            <w:r>
              <w:rPr>
                <w:color w:val="365B45"/>
              </w:rPr>
              <w:t># 直接求解通常更高效、数值上也更合适。本接口要求 A 为方阵且非奇异。</w:t>
            </w:r>
          </w:p>
          <w:p>
            <w:pPr>
              <w:pStyle w:val="CodeLine"/>
              <w:keepNext w:val="0"/>
              <w:keepLines/>
              <w:widowControl w:val="0"/>
            </w:pPr>
            <w:r>
              <w:t>x = np.linalg.solve(A, b)</w:t>
            </w:r>
          </w:p>
          <w:p>
            <w:pPr>
              <w:pStyle w:val="CodeLine"/>
              <w:keepNext w:val="0"/>
              <w:keepLines/>
              <w:widowControl w:val="0"/>
            </w:pPr>
            <w:r>
              <w:rPr>
                <w:color w:val="365B45"/>
              </w:rPr>
              <w:t># round 仅控制显示的小数位，x 本身仍保留完整浮点结果供后续检验。</w:t>
            </w:r>
          </w:p>
          <w:p>
            <w:pPr>
              <w:pStyle w:val="CodeLine"/>
              <w:keepNext w:val="0"/>
              <w:keepLines/>
              <w:widowControl w:val="0"/>
            </w:pPr>
            <w:r>
              <w:t>print("方程组的解 =", np.round(x, 6))</w:t>
            </w:r>
          </w:p>
          <w:p>
            <w:pPr>
              <w:pStyle w:val="CodeLine"/>
              <w:keepNext w:val="0"/>
              <w:keepLines/>
              <w:widowControl w:val="0"/>
            </w:pPr>
            <w:r>
              <w:rPr>
                <w:color w:val="365B45"/>
              </w:rPr>
              <w:t># rank 是数值秩，det 是行列式；cond 默认给出 2-范数条件数。</w:t>
            </w:r>
          </w:p>
          <w:p>
            <w:pPr>
              <w:pStyle w:val="CodeLine"/>
              <w:keepNext w:val="0"/>
              <w:keepLines/>
              <w:widowControl w:val="0"/>
            </w:pPr>
            <w:r>
              <w:rPr>
                <w:color w:val="365B45"/>
              </w:rPr>
              <w:t># 满秩说明在精确模型下可唯一求解，条件数则进一步描述解对扰动有多敏感；</w:t>
            </w:r>
          </w:p>
          <w:p>
            <w:pPr>
              <w:pStyle w:val="CodeLine"/>
              <w:keepNext w:val="0"/>
              <w:keepLines/>
              <w:widowControl w:val="0"/>
            </w:pPr>
            <w:r>
              <w:rPr>
                <w:color w:val="365B45"/>
              </w:rPr>
              <w:t># 行列式的绝对大小还受缩放影响，不能单独用它衡量数值稳定性。</w:t>
            </w:r>
          </w:p>
          <w:p>
            <w:pPr>
              <w:pStyle w:val="CodeLine"/>
              <w:keepNext w:val="0"/>
              <w:keepLines/>
              <w:widowControl w:val="0"/>
            </w:pPr>
            <w:r>
              <w:t>print("秩、行列式、条件数 =", np.linalg.matrix_rank(A),</w:t>
            </w:r>
          </w:p>
          <w:p>
            <w:pPr>
              <w:pStyle w:val="CodeLine"/>
              <w:keepNext w:val="0"/>
              <w:keepLines/>
              <w:widowControl w:val="0"/>
            </w:pPr>
            <w:r>
              <w:t xml:space="preserve">      round(np.linalg.det(A), 6), round(np.linalg.cond(A), 6))</w:t>
            </w:r>
          </w:p>
          <w:p>
            <w:pPr>
              <w:pStyle w:val="CodeLine"/>
              <w:keepNext w:val="0"/>
              <w:keepLines/>
              <w:widowControl w:val="0"/>
            </w:pPr>
            <w:r>
              <w:rPr>
                <w:color w:val="365B45"/>
              </w:rPr>
              <w:t># 同时检查解析解和代回方程的残差；allclose 允许浮点舍入误差。</w:t>
            </w:r>
          </w:p>
          <w:p>
            <w:pPr>
              <w:pStyle w:val="CodeLine"/>
              <w:keepNext w:val="0"/>
              <w:keepLines/>
              <w:widowControl w:val="0"/>
            </w:pPr>
            <w:r>
              <w:t>assert np.allclose(x, [19 / 7, 22 / 7]) and np.allclose(A @ x, b)</w:t>
            </w:r>
          </w:p>
          <w:p>
            <w:pPr>
              <w:pStyle w:val="CodeLine"/>
              <w:keepNext w:val="0"/>
              <w:keepLines/>
              <w:widowControl w:val="0"/>
            </w:pPr>
            <w:r>
              <w:rPr>
                <w:color w:val="365B45"/>
              </w:rPr>
              <w:t># C 的两行几乎相同，仍可逆但接近奇异；两条约束几乎平行，交点很敏感。</w:t>
            </w:r>
          </w:p>
          <w:p>
            <w:pPr>
              <w:pStyle w:val="CodeLine"/>
              <w:keepNext w:val="0"/>
              <w:keepLines/>
              <w:widowControl w:val="0"/>
            </w:pPr>
            <w:r>
              <w:rPr>
                <w:color w:val="365B45"/>
              </w:rPr>
              <w:t># “病态”描述问题本身的敏感性，不能简单归因于求解算法出错。</w:t>
            </w:r>
          </w:p>
          <w:p>
            <w:pPr>
              <w:pStyle w:val="CodeLine"/>
              <w:keepNext w:val="0"/>
              <w:keepLines/>
              <w:widowControl w:val="0"/>
            </w:pPr>
            <w:r>
              <w:t>C = np.array([[1.0, 1.0], [1.0, 1.0001]])</w:t>
            </w:r>
          </w:p>
          <w:p>
            <w:pPr>
              <w:pStyle w:val="CodeLine"/>
              <w:keepNext w:val="0"/>
              <w:keepLines/>
              <w:widowControl w:val="0"/>
            </w:pPr>
            <w:r>
              <w:rPr>
                <w:color w:val="365B45"/>
              </w:rPr>
              <w:t># 只让第二个右端分量增加 0.0001，系数矩阵 C 完全不变。</w:t>
            </w:r>
          </w:p>
          <w:p>
            <w:pPr>
              <w:pStyle w:val="CodeLine"/>
              <w:keepNext w:val="0"/>
              <w:keepLines/>
              <w:widowControl w:val="0"/>
            </w:pPr>
            <w:r>
              <w:t>b1 = np.array([2.0, 2.0])</w:t>
            </w:r>
          </w:p>
          <w:p>
            <w:pPr>
              <w:pStyle w:val="CodeLine"/>
              <w:keepNext w:val="0"/>
              <w:keepLines/>
              <w:widowControl w:val="0"/>
            </w:pPr>
            <w:r>
              <w:t>b2 = np.array([2.0, 2.0001])</w:t>
            </w:r>
          </w:p>
          <w:p>
            <w:pPr>
              <w:pStyle w:val="CodeLine"/>
              <w:keepNext w:val="0"/>
              <w:keepLines/>
              <w:widowControl w:val="0"/>
            </w:pPr>
            <w:r>
              <w:rPr>
                <w:color w:val="365B45"/>
              </w:rPr>
              <w:t># 相同的近奇异矩阵配上略有不同的右端，解分别接近 [2,0] 与 [1,1]。</w:t>
            </w:r>
          </w:p>
          <w:p>
            <w:pPr>
              <w:pStyle w:val="CodeLine"/>
              <w:keepNext w:val="0"/>
              <w:keepLines/>
              <w:widowControl w:val="0"/>
            </w:pPr>
            <w:r>
              <w:t>x1 = np.linalg.solve(C, b1)</w:t>
            </w:r>
          </w:p>
          <w:p>
            <w:pPr>
              <w:pStyle w:val="CodeLine"/>
              <w:keepNext w:val="0"/>
              <w:keepLines/>
              <w:widowControl w:val="0"/>
            </w:pPr>
            <w:r>
              <w:t>x2 = np.linalg.solve(C, b2)</w:t>
            </w:r>
          </w:p>
          <w:p>
            <w:pPr>
              <w:pStyle w:val="CodeLine"/>
              <w:keepNext w:val="0"/>
              <w:keepLines/>
              <w:widowControl w:val="0"/>
            </w:pPr>
            <w:r>
              <w:rPr>
                <w:color w:val="365B45"/>
              </w:rPr>
              <w:t># 使用欧氏范数衡量整体变化，并分别以原右端和原解的范数归一化，</w:t>
            </w:r>
          </w:p>
          <w:p>
            <w:pPr>
              <w:pStyle w:val="CodeLine"/>
              <w:keepNext w:val="0"/>
              <w:keepLines/>
              <w:widowControl w:val="0"/>
            </w:pPr>
            <w:r>
              <w:rPr>
                <w:color w:val="365B45"/>
              </w:rPr>
              <w:t># 得到无单位的相对变化，便于比较不同量纲/规模的问题。</w:t>
            </w:r>
          </w:p>
          <w:p>
            <w:pPr>
              <w:pStyle w:val="CodeLine"/>
              <w:keepNext w:val="0"/>
              <w:keepLines/>
              <w:widowControl w:val="0"/>
            </w:pPr>
            <w:r>
              <w:t>relative_b = np.linalg.norm(b2 - b1) / np.linalg.norm(b1)</w:t>
            </w:r>
          </w:p>
          <w:p>
            <w:pPr>
              <w:pStyle w:val="CodeLine"/>
              <w:keepNext w:val="0"/>
              <w:keepLines/>
              <w:widowControl w:val="0"/>
            </w:pPr>
            <w:r>
              <w:t>relative_x = np.linalg.norm(x2 - x1) / np.linalg.norm(x1)</w:t>
            </w:r>
          </w:p>
          <w:p>
            <w:pPr>
              <w:pStyle w:val="CodeLine"/>
              <w:keepNext w:val="0"/>
              <w:keepLines/>
              <w:widowControl w:val="0"/>
            </w:pPr>
            <w:r>
              <w:rPr>
                <w:color w:val="365B45"/>
              </w:rPr>
              <w:t># 条件数很大意味着存在可被显著放大的扰动方向，但并非每个扰动都取到上界。</w:t>
            </w:r>
          </w:p>
          <w:p>
            <w:pPr>
              <w:pStyle w:val="CodeLine"/>
              <w:keepNext w:val="0"/>
              <w:keepLines/>
              <w:widowControl w:val="0"/>
            </w:pPr>
            <w:r>
              <w:t>print("扰动前后的解 =", x1, x2, "；条件数 =",</w:t>
            </w:r>
          </w:p>
          <w:p>
            <w:pPr>
              <w:pStyle w:val="CodeLine"/>
              <w:keepNext w:val="0"/>
              <w:keepLines/>
              <w:widowControl w:val="0"/>
            </w:pPr>
            <w:r>
              <w:t xml:space="preserve">      round(np.linalg.cond(C), 2))</w:t>
            </w:r>
          </w:p>
          <w:p>
            <w:pPr>
              <w:pStyle w:val="CodeLine"/>
              <w:keepNext w:val="0"/>
              <w:keepLines/>
              <w:widowControl w:val="0"/>
            </w:pPr>
            <w:r>
              <w:t>print("右端 b、解 x 的相对变化 =", round(relative_b, 8), round(relative_x, 6))</w:t>
            </w:r>
          </w:p>
          <w:p>
            <w:pPr>
              <w:pStyle w:val="CodeLine"/>
              <w:keepNext w:val="0"/>
              <w:keepLines/>
              <w:widowControl w:val="0"/>
            </w:pPr>
            <w:r>
              <w:rPr>
                <w:color w:val="365B45"/>
              </w:rPr>
              <w:t># 检查两次解确实相距明显；这与右端变化很小并不矛盾。</w:t>
            </w:r>
          </w:p>
          <w:p>
            <w:pPr>
              <w:pStyle w:val="CodeLine"/>
              <w:keepNext w:val="0"/>
              <w:keepLines/>
              <w:widowControl w:val="0"/>
            </w:pPr>
            <w:r>
              <w:t>assert np.allclose(x1, [2, 0]) and np.allclose(x2, [1, 1])</w:t>
            </w:r>
          </w:p>
          <w:p>
            <w:pPr>
              <w:pStyle w:val="CodeLine"/>
              <w:keepNext w:val="0"/>
              <w:keepLines/>
              <w:widowControl w:val="0"/>
            </w:pPr>
            <w:r>
              <w:rPr>
                <w:color w:val="365B45"/>
              </w:rPr>
              <w:t># 对“仅扰动 b”检查条件数上界，额外的 1e-10 容差吸收浮点舍入影响。</w:t>
            </w:r>
          </w:p>
          <w:p>
            <w:pPr>
              <w:pStyle w:val="CodeLine"/>
              <w:keepNext w:val="0"/>
              <w:keepLines/>
              <w:widowControl w:val="0"/>
            </w:pPr>
            <w:r>
              <w:rPr>
                <w:color w:val="365B45"/>
              </w:rPr>
              <w:t># 上界是最坏情形的保证，不要求相对解变化恰好等于该上界。</w:t>
            </w:r>
          </w:p>
          <w:p>
            <w:pPr>
              <w:pStyle w:val="CodeLine"/>
              <w:keepNext w:val="0"/>
              <w:keepLines/>
              <w:widowControl w:val="0"/>
            </w:pPr>
            <w:r>
              <w:t>assert relative_x &lt;= np.linalg.cond(C) * relative_b + 1e-10</w:t>
            </w:r>
          </w:p>
          <w:p>
            <w:pPr>
              <w:pStyle w:val="CodeLine"/>
              <w:keepNext w:val="0"/>
              <w:keepLines/>
              <w:widowControl w:val="0"/>
            </w:pPr>
            <w:r>
              <w:rPr>
                <w:color w:val="365B45"/>
              </w:rPr>
              <w:t># 为秩与零空间的概念配套作图：满秩矩阵直接复用本例开头的 A。</w:t>
            </w:r>
          </w:p>
          <w:p>
            <w:pPr>
              <w:pStyle w:val="CodeLine"/>
              <w:keepNext w:val="0"/>
              <w:keepLines/>
              <w:widowControl w:val="0"/>
            </w:pPr>
            <w:r>
              <w:rPr>
                <w:color w:val="365B45"/>
              </w:rPr>
              <w:t># rank_deficient 是另一个明确命名的秩亏矩阵；它与病态但可逆的 C 不是同一对象。</w:t>
            </w:r>
          </w:p>
          <w:p>
            <w:pPr>
              <w:pStyle w:val="CodeLine"/>
              <w:keepNext w:val="0"/>
              <w:keepLines/>
              <w:widowControl w:val="0"/>
            </w:pPr>
            <w:r>
              <w:t>rank_deficient = np.array([[1.0, 1.0], [0.0, 0.0]])</w:t>
            </w:r>
          </w:p>
          <w:p>
            <w:pPr>
              <w:pStyle w:val="CodeLine"/>
              <w:keepNext w:val="0"/>
              <w:keepLines/>
              <w:widowControl w:val="0"/>
            </w:pPr>
            <w:r>
              <w:t>null_vector = np.array([1.0, -1.0])</w:t>
            </w:r>
          </w:p>
          <w:p>
            <w:pPr>
              <w:pStyle w:val="CodeLine"/>
              <w:keepNext w:val="0"/>
              <w:keepLines/>
              <w:widowControl w:val="0"/>
            </w:pPr>
            <w:r>
              <w:t>assert np.linalg.matrix_rank(A) == 2</w:t>
            </w:r>
          </w:p>
          <w:p>
            <w:pPr>
              <w:pStyle w:val="CodeLine"/>
              <w:keepNext w:val="0"/>
              <w:keepLines/>
              <w:widowControl w:val="0"/>
            </w:pPr>
            <w:r>
              <w:t>assert np.linalg.matrix_rank(rank_deficient) == 1</w:t>
            </w:r>
          </w:p>
          <w:p>
            <w:pPr>
              <w:pStyle w:val="CodeLine"/>
              <w:keepNext w:val="0"/>
              <w:keepLines/>
              <w:widowControl w:val="0"/>
            </w:pPr>
            <w:r>
              <w:t>assert np.allclose(rank_deficient @ null_vector, 0)</w:t>
            </w:r>
          </w:p>
          <w:p>
            <w:pPr>
              <w:pStyle w:val="CodeLine"/>
              <w:keepNext w:val="0"/>
              <w:keepLines/>
              <w:widowControl w:val="0"/>
            </w:pPr>
            <w:r>
              <w:rPr>
                <w:color w:val="365B45"/>
              </w:rPr>
              <w:t># 200个单位圆列向量由同一矩阵统一映射；满秩保留面积，秩亏只留下一个方向。</w:t>
            </w:r>
          </w:p>
          <w:p>
            <w:pPr>
              <w:pStyle w:val="CodeLine"/>
              <w:keepNext w:val="0"/>
              <w:keepLines/>
              <w:widowControl w:val="0"/>
            </w:pPr>
            <w:r>
              <w:t>angles = np.linspace(0, 2 * np.pi, 200)</w:t>
            </w:r>
          </w:p>
          <w:p>
            <w:pPr>
              <w:pStyle w:val="CodeLine"/>
              <w:keepNext w:val="0"/>
              <w:keepLines/>
              <w:widowControl w:val="0"/>
            </w:pPr>
            <w:r>
              <w:t>unit_circle = np.vstack([np.cos(angles), np.sin(angles)])</w:t>
            </w:r>
          </w:p>
          <w:p>
            <w:pPr>
              <w:pStyle w:val="CodeLine"/>
              <w:keepNext w:val="0"/>
              <w:keepLines/>
              <w:widowControl w:val="0"/>
            </w:pPr>
            <w:r>
              <w:t>fig, axes = plt.subplots(1, 2, figsize=(6.3, 3.0))</w:t>
            </w:r>
          </w:p>
          <w:p>
            <w:pPr>
              <w:pStyle w:val="CodeLine"/>
              <w:keepNext w:val="0"/>
              <w:keepLines/>
              <w:widowControl w:val="0"/>
            </w:pPr>
            <w:r>
              <w:t>for ax, matrix, title in zip(axes, [A, rank_deficient],</w:t>
            </w:r>
          </w:p>
          <w:p>
            <w:pPr>
              <w:pStyle w:val="CodeLine"/>
              <w:keepNext w:val="0"/>
              <w:keepLines/>
              <w:widowControl w:val="0"/>
            </w:pPr>
            <w:r>
              <w:t xml:space="preserve">                           ["原矩阵 A：满秩", "秩亏矩阵：秩为 1"]):</w:t>
            </w:r>
          </w:p>
          <w:p>
            <w:pPr>
              <w:pStyle w:val="CodeLine"/>
              <w:keepNext w:val="0"/>
              <w:keepLines/>
              <w:widowControl w:val="0"/>
            </w:pPr>
            <w:r>
              <w:t xml:space="preserve">    ax.plot(*unit_circle, "k--", alpha=0.5, label="单位圆")</w:t>
            </w:r>
          </w:p>
          <w:p>
            <w:pPr>
              <w:pStyle w:val="CodeLine"/>
              <w:keepNext w:val="0"/>
              <w:keepLines/>
              <w:widowControl w:val="0"/>
            </w:pPr>
            <w:r>
              <w:t xml:space="preserve">    ax.plot(*(matrix @ unit_circle), lw=1.8, label="映射后的圆")</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ax.set_aspect("equal")</w:t>
            </w:r>
          </w:p>
          <w:p>
            <w:pPr>
              <w:pStyle w:val="CodeLine"/>
              <w:keepNext w:val="0"/>
              <w:keepLines/>
              <w:widowControl w:val="0"/>
            </w:pPr>
            <w:r>
              <w:t xml:space="preserve">    ax.grid(alpha=0.25)</w:t>
            </w:r>
          </w:p>
          <w:p>
            <w:pPr>
              <w:pStyle w:val="CodeLine"/>
              <w:keepNext w:val="0"/>
              <w:keepLines/>
              <w:widowControl w:val="0"/>
            </w:pPr>
            <w:r>
              <w:t xml:space="preserve">    ax.set_title(title, fontsize=10)</w:t>
            </w:r>
          </w:p>
          <w:p>
            <w:pPr>
              <w:pStyle w:val="CodeLine"/>
              <w:keepNext w:val="0"/>
              <w:keepLines/>
              <w:widowControl w:val="0"/>
            </w:pPr>
            <w:r>
              <w:t xml:space="preserve">    ax.set(xlim=(-3.6, 3.6), ylim=(-3.6, 3.6), xlabel="$x_1$", ylabel="$x_2$")</w:t>
            </w:r>
          </w:p>
          <w:p>
            <w:pPr>
              <w:pStyle w:val="CodeLine"/>
              <w:keepNext w:val="0"/>
              <w:keepLines/>
              <w:widowControl w:val="0"/>
            </w:pPr>
            <w:r>
              <w:t xml:space="preserve">    ax.legend(fontsize=7.8)</w:t>
            </w:r>
          </w:p>
          <w:p>
            <w:pPr>
              <w:pStyle w:val="CodeLine"/>
              <w:keepNext w:val="0"/>
              <w:keepLines/>
              <w:widowControl w:val="0"/>
            </w:pPr>
            <w:r>
              <w:rPr>
                <w:color w:val="365B45"/>
              </w:rPr>
              <w:t># z=(1,-1)落在rank_deficient的零空间；图中原点就是它变换后的像。</w:t>
            </w:r>
          </w:p>
          <w:p>
            <w:pPr>
              <w:pStyle w:val="CodeLine"/>
              <w:keepNext w:val="0"/>
              <w:keepLines/>
              <w:widowControl w:val="0"/>
            </w:pPr>
            <w:r>
              <w:t>axes[1].annotate("", xy=null_vector, xytext=(0, 0),</w:t>
            </w:r>
          </w:p>
          <w:p>
            <w:pPr>
              <w:pStyle w:val="CodeLine"/>
              <w:keepNext w:val="0"/>
              <w:keepLines/>
              <w:widowControl w:val="0"/>
            </w:pPr>
            <w:r>
              <w:t xml:space="preserve">                 arrowprops={"arrowstyle": "-&gt;", "color": "tab:green"})</w:t>
            </w:r>
          </w:p>
          <w:p>
            <w:pPr>
              <w:pStyle w:val="CodeLine"/>
              <w:keepNext w:val="0"/>
              <w:keepLines/>
              <w:widowControl w:val="0"/>
            </w:pPr>
            <w:r>
              <w:t>axes[1].text(1.05, -1.3, "$z=(1,-1)^T$", fontsize=8, color="tab:green")</w:t>
            </w:r>
          </w:p>
          <w:p>
            <w:pPr>
              <w:pStyle w:val="CodeLine"/>
              <w:keepNext w:val="0"/>
              <w:keepLines/>
              <w:widowControl w:val="0"/>
            </w:pPr>
            <w:r>
              <w:t>axes[1].scatter([0], [0], color="tab:orange", s=22, zorder=4)</w:t>
            </w:r>
          </w:p>
          <w:p>
            <w:pPr>
              <w:pStyle w:val="CodeLine"/>
              <w:keepNext w:val="0"/>
              <w:keepLines/>
              <w:widowControl w:val="0"/>
            </w:pPr>
            <w:r>
              <w:t>axes[1].text(0.03, 0.04, "秩=1，零化度=1",</w:t>
            </w:r>
          </w:p>
          <w:p>
            <w:pPr>
              <w:pStyle w:val="CodeLine"/>
              <w:keepNext w:val="0"/>
              <w:keepLines/>
              <w:widowControl w:val="0"/>
            </w:pPr>
            <w:r>
              <w:t xml:space="preserve">             transform=axes[1].transAxes, fontsize=8)</w:t>
            </w:r>
          </w:p>
          <w:p>
            <w:pPr>
              <w:pStyle w:val="CodeLine"/>
              <w:keepNext w:val="0"/>
              <w:keepLines/>
              <w:widowControl w:val="0"/>
            </w:pPr>
            <w:r>
              <w:t>fig.tight_layout()</w:t>
            </w:r>
          </w:p>
          <w:p>
            <w:pPr>
              <w:pStyle w:val="CodeLine"/>
              <w:keepNext w:val="0"/>
              <w:keepLines/>
              <w:widowControl w:val="0"/>
            </w:pPr>
            <w:r>
              <w:t>fig.savefig("e23_rank.png", dpi=180, bbox_inches="tight")</w:t>
            </w:r>
          </w:p>
          <w:p>
            <w:pPr>
              <w:pStyle w:val="CodeLine"/>
              <w:keepNext w:val="0"/>
              <w:keepLines/>
              <w:widowControl w:val="0"/>
            </w:pPr>
            <w:r>
              <w:t>plt.close(fig)</w:t>
            </w:r>
          </w:p>
          <w:p>
            <w:pPr>
              <w:pStyle w:val="CodeLine"/>
              <w:keepNext w:val="0"/>
              <w:keepLines/>
              <w:widowControl w:val="0"/>
            </w:pPr>
            <w:r/>
          </w:p>
          <w:p>
            <w:pPr>
              <w:pStyle w:val="CodeLine"/>
              <w:keepNext w:val="0"/>
              <w:keepLines/>
              <w:widowControl w:val="0"/>
            </w:pPr>
            <w:r>
              <w:rPr>
                <w:color w:val="365B45"/>
              </w:rPr>
              <w:t># 生成横坐标网格，用二维几何图展示两个很接近的约束方向。</w:t>
            </w:r>
          </w:p>
          <w:p>
            <w:pPr>
              <w:pStyle w:val="CodeLine"/>
              <w:keepNext w:val="0"/>
              <w:keepLines/>
              <w:widowControl w:val="0"/>
            </w:pPr>
            <w:r>
              <w:t>xx = np.linspace(-1, 3, 200)</w:t>
            </w:r>
          </w:p>
          <w:p>
            <w:pPr>
              <w:pStyle w:val="CodeLine"/>
              <w:keepNext w:val="0"/>
              <w:keepLines/>
              <w:widowControl w:val="0"/>
            </w:pPr>
            <w:r>
              <w:t>fig, axes = plt.subplots(1, 2, figsize=(6.3, 3.1))</w:t>
            </w:r>
          </w:p>
          <w:p>
            <w:pPr>
              <w:pStyle w:val="CodeLine"/>
              <w:keepNext w:val="0"/>
              <w:keepLines/>
              <w:widowControl w:val="0"/>
            </w:pPr>
            <w:r>
              <w:rPr>
                <w:color w:val="365B45"/>
              </w:rPr>
              <w:t># 第一条方程 x+y=2 是两个系统共用的约束。</w:t>
            </w:r>
          </w:p>
          <w:p>
            <w:pPr>
              <w:pStyle w:val="CodeLine"/>
              <w:keepNext w:val="0"/>
              <w:keepLines/>
              <w:widowControl w:val="0"/>
            </w:pPr>
            <w:r>
              <w:rPr>
                <w:color w:val="365B45"/>
              </w:rPr>
              <w:t># 另外同时画出原系统与扰动系统的第二条约束，避免把原解误当成另外两线的交点。</w:t>
            </w:r>
          </w:p>
          <w:p>
            <w:pPr>
              <w:pStyle w:val="CodeLine"/>
              <w:keepNext w:val="0"/>
              <w:keepLines/>
              <w:widowControl w:val="0"/>
            </w:pPr>
            <w:r>
              <w:t>def constraint_lines(horizontal):</w:t>
            </w:r>
          </w:p>
          <w:p>
            <w:pPr>
              <w:pStyle w:val="CodeLine"/>
              <w:keepNext w:val="0"/>
              <w:keepLines/>
              <w:widowControl w:val="0"/>
            </w:pPr>
            <w:r>
              <w:rPr>
                <w:color w:val="365B45"/>
              </w:rPr>
              <w:t xml:space="preserve">    # 每条线均从实际 C 与 b1/b2 求出；没有重新输入另一套近奇异系数。</w:t>
            </w:r>
          </w:p>
          <w:p>
            <w:pPr>
              <w:pStyle w:val="CodeLine"/>
              <w:keepNext w:val="0"/>
              <w:keepLines/>
              <w:widowControl w:val="0"/>
            </w:pPr>
            <w:r>
              <w:t xml:space="preserve">    common = (b1[0] - C[0, 0] * horizontal) / C[0, 1]</w:t>
            </w:r>
          </w:p>
          <w:p>
            <w:pPr>
              <w:pStyle w:val="CodeLine"/>
              <w:keepNext w:val="0"/>
              <w:keepLines/>
              <w:widowControl w:val="0"/>
            </w:pPr>
            <w:r>
              <w:t xml:space="preserve">    original = (b1[1] - C[1, 0] * horizontal) / C[1, 1]</w:t>
            </w:r>
          </w:p>
          <w:p>
            <w:pPr>
              <w:pStyle w:val="CodeLine"/>
              <w:keepNext w:val="0"/>
              <w:keepLines/>
              <w:widowControl w:val="0"/>
            </w:pPr>
            <w:r>
              <w:t xml:space="preserve">    perturbed = (b2[1] - C[1, 0] * horizontal) / C[1, 1]</w:t>
            </w:r>
          </w:p>
          <w:p>
            <w:pPr>
              <w:pStyle w:val="CodeLine"/>
              <w:keepNext w:val="0"/>
              <w:keepLines/>
              <w:widowControl w:val="0"/>
            </w:pPr>
            <w:r>
              <w:t xml:space="preserve">    return common, original, perturbed</w:t>
            </w:r>
          </w:p>
          <w:p>
            <w:pPr>
              <w:pStyle w:val="CodeLine"/>
              <w:keepNext w:val="0"/>
              <w:keepLines/>
              <w:widowControl w:val="0"/>
            </w:pPr>
            <w:r>
              <w:t>labels = ["共同约束：$x+y=2$", "原约束：$x+1.0001y=2$",</w:t>
            </w:r>
          </w:p>
          <w:p>
            <w:pPr>
              <w:pStyle w:val="CodeLine"/>
              <w:keepNext w:val="0"/>
              <w:keepLines/>
              <w:widowControl w:val="0"/>
            </w:pPr>
            <w:r>
              <w:t xml:space="preserve">          "扰动约束：$x+1.0001y=2.0001$"]</w:t>
            </w:r>
          </w:p>
          <w:p>
            <w:pPr>
              <w:pStyle w:val="CodeLine"/>
              <w:keepNext w:val="0"/>
              <w:keepLines/>
              <w:widowControl w:val="0"/>
            </w:pPr>
            <w:r>
              <w:t>colors = ["tab:blue", "tab:green", "tab:orange"]</w:t>
            </w:r>
          </w:p>
          <w:p>
            <w:pPr>
              <w:pStyle w:val="CodeLine"/>
              <w:keepNext w:val="0"/>
              <w:keepLines/>
              <w:widowControl w:val="0"/>
            </w:pPr>
            <w:r>
              <w:t>styles = ["-", ":", "--"]</w:t>
            </w:r>
          </w:p>
          <w:p>
            <w:pPr>
              <w:pStyle w:val="CodeLine"/>
              <w:keepNext w:val="0"/>
              <w:keepLines/>
              <w:widowControl w:val="0"/>
            </w:pPr>
            <w:r>
              <w:t>ax = axes[0]</w:t>
            </w:r>
          </w:p>
          <w:p>
            <w:pPr>
              <w:pStyle w:val="CodeLine"/>
              <w:keepNext w:val="0"/>
              <w:keepLines/>
              <w:widowControl w:val="0"/>
            </w:pPr>
            <w:r>
              <w:t>for values, label, color, style in zip(constraint_lines(xx), labels, colors, styles):</w:t>
            </w:r>
          </w:p>
          <w:p>
            <w:pPr>
              <w:pStyle w:val="CodeLine"/>
              <w:keepNext w:val="0"/>
              <w:keepLines/>
              <w:widowControl w:val="0"/>
            </w:pPr>
            <w:r>
              <w:t xml:space="preserve">    ax.plot(xx, values, linestyle=style, color=color, label=label)</w:t>
            </w:r>
          </w:p>
          <w:p>
            <w:pPr>
              <w:pStyle w:val="CodeLine"/>
              <w:keepNext w:val="0"/>
              <w:keepLines/>
              <w:widowControl w:val="0"/>
            </w:pPr>
            <w:r>
              <w:rPr>
                <w:color w:val="365B45"/>
              </w:rPr>
              <w:t># 两个点分别代表两套系统的解，zorder=3 使点显示在曲线之上。</w:t>
            </w:r>
          </w:p>
          <w:p>
            <w:pPr>
              <w:pStyle w:val="CodeLine"/>
              <w:keepNext w:val="0"/>
              <w:keepLines/>
              <w:widowControl w:val="0"/>
            </w:pPr>
            <w:r>
              <w:t>ax.scatter([x1[0], x2[0]], [x1[1], x2[1]], color=["tab:green", "tab:orange"], zorder=3)</w:t>
            </w:r>
          </w:p>
          <w:p>
            <w:pPr>
              <w:pStyle w:val="CodeLine"/>
              <w:keepNext w:val="0"/>
              <w:keepLines/>
              <w:widowControl w:val="0"/>
            </w:pPr>
            <w:r>
              <w:t>ax.annotate("原解 (2,0)", xy=x1, xytext=(1.5, 0.65), fontsize=8, color="tab:green")</w:t>
            </w:r>
          </w:p>
          <w:p>
            <w:pPr>
              <w:pStyle w:val="CodeLine"/>
              <w:keepNext w:val="0"/>
              <w:keepLines/>
              <w:widowControl w:val="0"/>
            </w:pPr>
            <w:r>
              <w:t>ax.annotate("扰动解 (1,1)", xy=x2, xytext=(-0.75, 1.45), fontsize=8, color="tab:orange")</w:t>
            </w:r>
          </w:p>
          <w:p>
            <w:pPr>
              <w:pStyle w:val="CodeLine"/>
              <w:keepNext w:val="0"/>
              <w:keepLines/>
              <w:widowControl w:val="0"/>
            </w:pPr>
            <w:r>
              <w:rPr>
                <w:color w:val="365B45"/>
              </w:rPr>
              <w:t># 标注坐标、图例和网格，帮助把代数解读作两条直线的交点。</w:t>
            </w:r>
          </w:p>
          <w:p>
            <w:pPr>
              <w:pStyle w:val="CodeLine"/>
              <w:keepNext w:val="0"/>
              <w:keepLines/>
              <w:widowControl w:val="0"/>
            </w:pPr>
            <w:r>
              <w:t>ax.set(xlabel="$x$", ylabel="$y$", xlim=(-1, 3), ylim=(-1, 3),</w:t>
            </w:r>
          </w:p>
          <w:p>
            <w:pPr>
              <w:pStyle w:val="CodeLine"/>
              <w:keepNext w:val="0"/>
              <w:keepLines/>
              <w:widowControl w:val="0"/>
            </w:pPr>
            <w:r>
              <w:t xml:space="preserve">    title="约束相近，解相距较远")</w:t>
            </w:r>
          </w:p>
          <w:p>
            <w:pPr>
              <w:pStyle w:val="CodeLine"/>
              <w:keepNext w:val="0"/>
              <w:keepLines/>
              <w:widowControl w:val="0"/>
            </w:pPr>
            <w:r>
              <w:t>ax.legend(fontsize=7.8)</w:t>
            </w:r>
          </w:p>
          <w:p>
            <w:pPr>
              <w:pStyle w:val="CodeLine"/>
              <w:keepNext w:val="0"/>
              <w:keepLines/>
              <w:widowControl w:val="0"/>
            </w:pPr>
            <w:r>
              <w:t>ax.grid(alpha=0.3)</w:t>
            </w:r>
          </w:p>
          <w:p>
            <w:pPr>
              <w:pStyle w:val="CodeLine"/>
              <w:keepNext w:val="0"/>
              <w:keepLines/>
              <w:widowControl w:val="0"/>
            </w:pPr>
            <w:r>
              <w:rPr>
                <w:color w:val="365B45"/>
              </w:rPr>
              <w:t># 围绕(1.5,0.5)按相同倍数放大横纵坐标，三条几乎重合的约束才能看清。</w:t>
            </w:r>
          </w:p>
          <w:p>
            <w:pPr>
              <w:pStyle w:val="CodeLine"/>
              <w:keepNext w:val="0"/>
              <w:keepLines/>
              <w:widowControl w:val="0"/>
            </w:pPr>
            <w:r>
              <w:rPr>
                <w:color w:val="365B45"/>
              </w:rPr>
              <w:t># 这是显示坐标的变换；求解所用 C、b1、b2 均保持原样。</w:t>
            </w:r>
          </w:p>
          <w:p>
            <w:pPr>
              <w:pStyle w:val="CodeLine"/>
              <w:keepNext w:val="0"/>
              <w:keepLines/>
              <w:widowControl w:val="0"/>
            </w:pPr>
            <w:r>
              <w:t>zoom_factor = 1e4</w:t>
            </w:r>
          </w:p>
          <w:p>
            <w:pPr>
              <w:pStyle w:val="CodeLine"/>
              <w:keepNext w:val="0"/>
              <w:keepLines/>
              <w:widowControl w:val="0"/>
            </w:pPr>
            <w:r>
              <w:t>zoom_center = np.array([1.5, 0.5])</w:t>
            </w:r>
          </w:p>
          <w:p>
            <w:pPr>
              <w:pStyle w:val="CodeLine"/>
              <w:keepNext w:val="0"/>
              <w:keepLines/>
              <w:widowControl w:val="0"/>
            </w:pPr>
            <w:r>
              <w:t>zoom_x = np.linspace(-0.6, 0.6, 150)</w:t>
            </w:r>
          </w:p>
          <w:p>
            <w:pPr>
              <w:pStyle w:val="CodeLine"/>
              <w:keepNext w:val="0"/>
              <w:keepLines/>
              <w:widowControl w:val="0"/>
            </w:pPr>
            <w:r>
              <w:t>local_x = zoom_center[0] + zoom_x / zoom_factor</w:t>
            </w:r>
          </w:p>
          <w:p>
            <w:pPr>
              <w:pStyle w:val="CodeLine"/>
              <w:keepNext w:val="0"/>
              <w:keepLines/>
              <w:widowControl w:val="0"/>
            </w:pPr>
            <w:r>
              <w:t>ax = axes[1]</w:t>
            </w:r>
          </w:p>
          <w:p>
            <w:pPr>
              <w:pStyle w:val="CodeLine"/>
              <w:keepNext w:val="0"/>
              <w:keepLines/>
              <w:widowControl w:val="0"/>
            </w:pPr>
            <w:r>
              <w:t>for values, label, color, style in zip(constraint_lines(local_x), labels, colors,</w:t>
            </w:r>
          </w:p>
          <w:p>
            <w:pPr>
              <w:pStyle w:val="CodeLine"/>
              <w:keepNext w:val="0"/>
              <w:keepLines/>
              <w:widowControl w:val="0"/>
            </w:pPr>
            <w:r>
              <w:t xml:space="preserve">    styles):</w:t>
            </w:r>
          </w:p>
          <w:p>
            <w:pPr>
              <w:pStyle w:val="CodeLine"/>
              <w:keepNext w:val="0"/>
              <w:keepLines/>
              <w:widowControl w:val="0"/>
            </w:pPr>
            <w:r>
              <w:t xml:space="preserve">    ax.plot(zoom_x, (values - zoom_center[1]) * zoom_factor,</w:t>
            </w:r>
          </w:p>
          <w:p>
            <w:pPr>
              <w:pStyle w:val="CodeLine"/>
              <w:keepNext w:val="0"/>
              <w:keepLines/>
              <w:widowControl w:val="0"/>
            </w:pPr>
            <w:r>
              <w:t xml:space="preserve">            linestyle=style, color=color, label=label.split(":")[0])</w:t>
            </w:r>
          </w:p>
          <w:p>
            <w:pPr>
              <w:pStyle w:val="CodeLine"/>
              <w:keepNext w:val="0"/>
              <w:keepLines/>
              <w:widowControl w:val="0"/>
            </w:pPr>
            <w:r>
              <w:t>ax.set(xlabel="$10^4(x-1.5)$", ylabel="$10^4(y-0.5)$", title="局部坐标放大 $10^4$")</w:t>
            </w:r>
          </w:p>
          <w:p>
            <w:pPr>
              <w:pStyle w:val="CodeLine"/>
              <w:keepNext w:val="0"/>
              <w:keepLines/>
              <w:widowControl w:val="0"/>
            </w:pPr>
            <w:r>
              <w:t>ax.legend(fontsize=8)</w:t>
            </w:r>
          </w:p>
          <w:p>
            <w:pPr>
              <w:pStyle w:val="CodeLine"/>
              <w:keepNext w:val="0"/>
              <w:keepLines/>
              <w:widowControl w:val="0"/>
            </w:pPr>
            <w:r>
              <w:t>ax.grid(alpha=0.3)</w:t>
            </w:r>
          </w:p>
          <w:p>
            <w:pPr>
              <w:pStyle w:val="CodeLine"/>
              <w:keepNext w:val="0"/>
              <w:keepLines/>
              <w:widowControl w:val="0"/>
            </w:pPr>
            <w:r>
              <w:rPr>
                <w:color w:val="365B45"/>
              </w:rPr>
              <w:t># 调整布局、保存图片并关闭图，便于批量运行时控制资源占用。</w:t>
            </w:r>
          </w:p>
          <w:p>
            <w:pPr>
              <w:pStyle w:val="CodeLine"/>
              <w:keepNext w:val="0"/>
              <w:keepLines/>
              <w:widowControl w:val="0"/>
            </w:pPr>
            <w:r>
              <w:t>fig.tight_layout()</w:t>
            </w:r>
          </w:p>
          <w:p>
            <w:pPr>
              <w:pStyle w:val="CodeLine"/>
              <w:keepNext w:val="0"/>
              <w:keepLines/>
              <w:widowControl w:val="0"/>
            </w:pPr>
            <w:r>
              <w:t>fig.savefig("e23_solve.png",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方程组的解 = [2.714286 3.142857]</w:t>
        <w:br/>
        <w:t>秩、行列式、条件数 = 2 -7.0 1.456083</w:t>
        <w:br/>
        <w:t>扰动前后的解 = [2. 0.] [1. 1.] ；条件数 = 40002.0</w:t>
        <w:br/>
        <w:t>右端 b、解 x 的相对变化 = 3.536e-05 0.707107</w:t>
      </w:r>
    </w:p>
    <w:p>
      <w:pPr>
        <w:pStyle w:val="Figure"/>
        <w:jc w:val="center"/>
      </w:pPr>
      <w:r>
        <w:drawing>
          <wp:inline xmlns:a="http://schemas.openxmlformats.org/drawingml/2006/main" xmlns:pic="http://schemas.openxmlformats.org/drawingml/2006/picture">
            <wp:extent cx="5760000" cy="2795219"/>
            <wp:docPr id="24" name="Picture 24" descr="同一个病态系统C的原始与扰动约束。第二条约束右端仅增加0.0001，交点由(2,0)移到(1,1)。右图围绕(1.5,0.5)把横纵坐标共同放大10⁴倍，用于看见原图中几乎重合的三条直线。" title="图7-3"/>
            <wp:cNvGraphicFramePr>
              <a:graphicFrameLocks noChangeAspect="1"/>
            </wp:cNvGraphicFramePr>
            <a:graphic>
              <a:graphicData uri="http://schemas.openxmlformats.org/drawingml/2006/picture">
                <pic:pic>
                  <pic:nvPicPr>
                    <pic:cNvPr id="0" name="e23_solve.png"/>
                    <pic:cNvPicPr/>
                  </pic:nvPicPr>
                  <pic:blipFill>
                    <a:blip r:embed="rId34"/>
                    <a:stretch>
                      <a:fillRect/>
                    </a:stretch>
                  </pic:blipFill>
                  <pic:spPr>
                    <a:xfrm>
                      <a:off x="0" y="0"/>
                      <a:ext cx="5760000" cy="2795219"/>
                    </a:xfrm>
                    <a:prstGeom prst="rect"/>
                  </pic:spPr>
                </pic:pic>
              </a:graphicData>
            </a:graphic>
          </wp:inline>
        </w:drawing>
      </w:r>
    </w:p>
    <w:p>
      <w:pPr>
        <w:pStyle w:val="Caption"/>
      </w:pPr>
      <w:r>
        <w:t>图 7-3  同一个病态系统C的原始与扰动约束。第二条约束右端仅增加0.0001，交点由(2,0)移到(1,1)。右图围绕(1.5,0.5)把横纵坐标共同放大10⁴倍，用于看见原图中几乎重合的三条直线。</w:t>
      </w:r>
    </w:p>
    <w:p>
      <w:pPr>
        <w:jc w:val="both"/>
      </w:pPr>
      <w:r>
        <w:rPr>
          <w:b/>
        </w:rPr>
        <w:t>读图指南</w:t>
      </w:r>
      <w:r>
        <w:t xml:space="preserve">  左图中三条约束几乎重合，但原解(2,0)与扰动解(1,1)相距明显；右图同时放大两坐标一万倍后看清线间差异。横纵放大用于观察，没有改变求解时的C和右端。</w:t>
      </w:r>
    </w:p>
    <w:p>
      <w:pPr>
        <w:jc w:val="both"/>
      </w:pPr>
      <w:r>
        <w:t>把计算残差r=b−A x̂视为右端扰动，可以把近似解解释成另一个系统的精确解：A x̂=b−r。若原A可逆且b≠0，前面的扰动界给出‖x̂−x‖₂/‖x‖₂≤κ₂(A)‖r‖₂/‖b‖₂。这个式子把可直接计算的残差，与通常无法直接知道的真实解误差联系起来。它仍然是上界，条件数很大时，界可能很宽；条件数适中且相对残差很小时，才能得到有力的准确性证据。</w:t>
      </w:r>
    </w:p>
    <w:p>
      <w:pPr>
        <w:jc w:val="both"/>
      </w:pPr>
      <w:r>
        <w:t>若数据本身只能测到三位有效数字，即使计算机给出十五位小数，后面的小数也不自动获得物理意义。另一方面，遇到病态问题不必立刻放弃，可以重新审视变量尺度、增加独立观测、改用更可辨认的参数组合，或引入有依据的正则化。算法稳定性、模型可辨认性与测量精度各处在不同环节；把它们区分开，才知道该改哪一部分。</w:t>
      </w:r>
    </w:p>
    <w:p>
      <w:pPr>
        <w:pStyle w:val="Heading2"/>
        <w:pageBreakBefore w:val="0"/>
      </w:pPr>
      <w:bookmarkStart w:id="106" w:name="b39e54e36ced8e8d9e0fa"/>
      <w:r>
        <w:t>7.6 从一条直线推导正交投影</w:t>
      </w:r>
      <w:bookmarkEnd w:id="106"/>
    </w:p>
    <w:p>
      <w:pPr>
        <w:jc w:val="both"/>
      </w:pPr>
      <w:r>
        <w:t>精确方程无解时，最自然的替代问题是：在可达输出中，哪一个离b最近？先看二维的一条直线，再推广到任意列空间。这里“最近”必须说明距离，本节采用欧氏距离；更换范数可能改变最优点与相应算法。</w:t>
      </w:r>
    </w:p>
    <w:p>
      <w:pPr>
        <w:jc w:val="both"/>
      </w:pPr>
      <w:r>
        <w:t>给定非零方向a和目标b，沿a的直线上所有候选向量都写作ca。希望ca最接近b，即最小化‖b−ca‖₂。几何上最近点应使残差与直线正交，因此aᵀ(b−ca)=0，解得c=(aᵀb)/(aᵀa)。分母aᵀa=‖a‖₂²&gt;0，所以唯一。投影向量p=ca是向量，系数c是标量，沿单位方向a/‖a‖₂的带符号长度为(aᵀb)/‖a‖₂；这三个对象不能混写。</w:t>
      </w:r>
    </w:p>
    <w:p>
      <w:pPr>
        <w:jc w:val="both"/>
      </w:pPr>
      <w:r>
        <w:t>为什么正交条件确实给全局最短距离，而不只是图上看起来合理？取残差e=b−p，并取任意其他直线候选w。因为p−w仍沿a，e与p−w正交，展开平方得到‖b−w‖₂²=‖e‖₂²+‖p−w‖₂²。第二项非负，所以w=p时达到唯一最小值。这是勾股定理，也是投影与最小二乘最核心的证明；它不依赖二维图像或求导，在任意有限维子空间同样成立。</w:t>
      </w:r>
    </w:p>
    <w:p>
      <w:pPr>
        <w:jc w:val="both"/>
      </w:pPr>
      <w:r>
        <w:t>写成矩阵时，p=Pb，其中P=aaᵀ/(aᵀa)。分子aaᵀ是外积矩阵，不是数字aᵀa；尺寸要先核对。P满足Pᵀ=P，称对称；P²=P，称幂等，表示已经落在直线上的向量再次投影不会改变。任意幂等矩阵都是某种投影，但只有同时对称才是本书欧氏内积下的正交投影；不能把“投影”二字一律当作垂直投影。</w:t>
      </w:r>
    </w:p>
    <w:p>
      <w:pPr>
        <w:keepNext/>
        <w:jc w:val="both"/>
      </w:pPr>
      <w:r>
        <w:rPr>
          <w:b/>
        </w:rPr>
        <w:t>例题</w:t>
      </w:r>
      <w:r>
        <w:t xml:space="preserve">  手算：投影系数可以为负，也可以大于1</w:t>
      </w:r>
    </w:p>
    <w:p>
      <w:pPr>
        <w:jc w:val="both"/>
      </w:pPr>
      <w:r>
        <w:t>沿a=(2,1)ᵀ投影c=(3.5,0.5)ᵀ，有aᵀc=7.5、aᵀa=5，所以系数为1.5，投影p=(3,1.5)ᵀ，残差e=(0.5,−1)ᵀ。内积aᵀe=1−1=0，长度平方12.5=11.25+1.25。系数超过1完全正常，因为投影不是概率。</w:t>
      </w:r>
    </w:p>
    <w:p>
      <w:pPr>
        <w:jc w:val="both"/>
      </w:pPr>
      <w:r>
        <w:t>若目标改为−c，系数与投影同时反向，分别为−1.5与(−3,−1.5)ᵀ；投影长度仍非负。若把方向a改为10a，投影结果不变，系数改为原来的十分之一，说明方向向量的尺度不影响那条直线。</w:t>
      </w:r>
    </w:p>
    <w:p>
      <w:pPr>
        <w:pStyle w:val="Heading2"/>
        <w:pageBreakBefore w:val="0"/>
      </w:pPr>
      <w:bookmarkStart w:id="107" w:name="b280fab2217ffd73b8014"/>
      <w:r>
        <w:t>7.7 标准正交基与正交 三角分解</w:t>
      </w:r>
      <w:bookmarkEnd w:id="107"/>
    </w:p>
    <w:p>
      <w:pPr>
        <w:jc w:val="both"/>
      </w:pPr>
      <w:r>
        <w:t>非零向量两两正交时一定线性无关：把零组合与任意一个组内向量作内积，其余项全部消失，留下该向量长度平方乘对应系数，因此系数只能是零。若每个向量长度还等于1，就称标准正交组。把这些向量排成Q的列，得到QᵀQ=I。若Q为方阵，它还满足QQᵀ=I，因而Q⁻¹=Qᵀ，称正交矩阵；若Q只有r列且r&lt;m，则QQᵀ是投影矩阵，通常不是Iₘ。</w:t>
      </w:r>
    </w:p>
    <w:p>
      <w:pPr>
        <w:jc w:val="both"/>
      </w:pPr>
      <w:r>
        <w:t>格拉姆—施密特过程把无关向量变成张成同一空间的标准正交组。先把a₁归一化得到q₁；处理a₂时减掉它沿q₁的投影，剩下的非零部分归一化得到q₂；处理a₃时减掉沿q₁、q₂的两部分，如此继续。每一步只减去已张成空间中的向量，所以新的向量仍在原来的张成空间中；而被减去的部分已保存在之前的方向里，故没有丢失整体空间。若某步剩余恰为零，就说明原列有线性相关，不能继续除以零。</w:t>
      </w:r>
    </w:p>
    <w:p>
      <w:pPr>
        <w:jc w:val="both"/>
      </w:pPr>
      <w:r>
        <w:t>令rᵢⱼ=qᵢᵀaⱼ（i&lt;j），令rⱼⱼ为第j步残余长度，则aⱼ=∑ᵢ₌₁ʲrᵢⱼqᵢ。把这些等式并排，得到正交—三角分解（QR分解）A=QR，其中Q有标准正交列，R为上三角。R记录原列在新基中的坐标；三角结构来自第j列只需要前j个新方向。符号R此处是QR分解因子，不是前文简化行阶梯形，二者由上下文区分。[MIT-L7]</w:t>
      </w:r>
    </w:p>
    <w:p>
      <w:pPr>
        <w:jc w:val="both"/>
      </w:pPr>
      <w:r>
        <w:t>手算格拉姆—施密特适合学习投影如何逐步抽取方向；数值程序通常使用豪斯霍尔德反射等更稳定的方法计算QR。经典格拉姆—施密特在接近相关的列上会因舍入失去正交性，修正形式可改善这一点。理解理论分解不等于必须在实际求解中逐字照写理论算法；调用成熟的正交—三角分解与奇异值分解（SVD）实现能够把数学结构和数值可靠性结合起来。</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w</m:t>
                  </m:r>
                </m:e>
                <m:sub>
                  <m:r>
                    <m:t>j</m:t>
                  </m:r>
                </m:sub>
              </m:sSub>
              <m:r>
                <m:t>=</m:t>
              </m:r>
              <m:sSub>
                <m:e>
                  <m:r>
                    <m:t>a</m:t>
                  </m:r>
                </m:e>
                <m:sub>
                  <m:r>
                    <m:t>j</m:t>
                  </m:r>
                </m:sub>
              </m:sSub>
              <m:r>
                <m:t>−</m:t>
              </m:r>
              <m:sSubSup>
                <m:e>
                  <m:r>
                    <m:t>∑</m:t>
                  </m:r>
                </m:e>
                <m:sub>
                  <m:r>
                    <m:t>i</m:t>
                  </m:r>
                  <m:r>
                    <m:t>=</m:t>
                  </m:r>
                  <m:r>
                    <m:t>1</m:t>
                  </m:r>
                </m:sub>
                <m:sup>
                  <m:r>
                    <m:t>j</m:t>
                  </m:r>
                  <m:r>
                    <m:t>−</m:t>
                  </m:r>
                  <m:r>
                    <m:t>1</m:t>
                  </m:r>
                </m:sup>
              </m:sSubSup>
              <m:r>
                <m:t>(</m:t>
              </m:r>
              <m:sSubSup>
                <m:e>
                  <m:r>
                    <m:t>q</m:t>
                  </m:r>
                </m:e>
                <m:sub>
                  <m:r>
                    <m:t>i</m:t>
                  </m:r>
                </m:sub>
                <m:sup>
                  <m:r>
                    <m:t>T</m:t>
                  </m:r>
                </m:sup>
              </m:sSubSup>
              <m:sSub>
                <m:e>
                  <m:r>
                    <m:t>a</m:t>
                  </m:r>
                </m:e>
                <m:sub>
                  <m:r>
                    <m:t>j</m:t>
                  </m:r>
                </m:sub>
              </m:sSub>
              <m:r>
                <m:t>)</m:t>
              </m:r>
              <m:sSub>
                <m:e>
                  <m:r>
                    <m:t>q</m:t>
                  </m:r>
                </m:e>
                <m:sub>
                  <m:r>
                    <m:t>i</m:t>
                  </m:r>
                </m:sub>
              </m:sSub>
              <m:r>
                <m:t>,</m:t>
              </m:r>
              <m:r>
                <m:t xml:space="preserve">  </m:t>
              </m:r>
              <m:sSub>
                <m:e>
                  <m:r>
                    <m:t>q</m:t>
                  </m:r>
                </m:e>
                <m:sub>
                  <m:r>
                    <m:t>j</m:t>
                  </m:r>
                </m:sub>
              </m:sSub>
              <m:r>
                <m:t>=</m:t>
              </m:r>
              <m:f>
                <m:num>
                  <m:sSub>
                    <m:e>
                      <m:r>
                        <m:t>w</m:t>
                      </m:r>
                    </m:e>
                    <m:sub>
                      <m:r>
                        <m:t>j</m:t>
                      </m:r>
                    </m:sub>
                  </m:sSub>
                </m:num>
                <m:den>
                  <m:r>
                    <m:t>‖</m:t>
                  </m:r>
                  <m:sSub>
                    <m:e>
                      <m:r>
                        <m:t>w</m:t>
                      </m:r>
                    </m:e>
                    <m:sub>
                      <m:r>
                        <m:t>j</m:t>
                      </m:r>
                    </m:sub>
                  </m:sSub>
                  <m:sSub>
                    <m:e>
                      <m:r>
                        <m:t>‖</m:t>
                      </m:r>
                    </m:e>
                    <m:sub>
                      <m:r>
                        <m:t>2</m:t>
                      </m:r>
                    </m:sub>
                  </m:sSub>
                </m:den>
              </m:f>
            </m:oMath>
          </w:p>
        </w:tc>
        <w:tc>
          <w:tcPr>
            <w:tcW w:type="dxa" w:w="1020"/>
            <w:tcMar>
              <w:top w:w="35" w:type="dxa"/>
              <w:bottom w:w="35" w:type="dxa"/>
              <w:left w:w="0" w:type="dxa"/>
              <w:right w:w="0" w:type="dxa"/>
            </w:tcMar>
            <w:vAlign w:val="center"/>
          </w:tcPr>
          <w:p>
            <w:pPr>
              <w:pStyle w:val="Equation"/>
              <w:keepNext w:val="0"/>
              <w:jc w:val="right"/>
            </w:pPr>
            <w:r>
              <w:t>（7.4）</w:t>
            </w:r>
          </w:p>
        </w:tc>
      </w:tr>
    </w:tbl>
    <w:p>
      <w:pPr>
        <w:jc w:val="both"/>
      </w:pPr>
      <w:r>
        <w:t>aⱼ是第j个原始列，qᵢ是此前构造的单位正交方向，wⱼ是去除已有分量后的残余。仅在wⱼ≠0时可归一化；首步求和为空，w₁=a₁。</w:t>
      </w:r>
    </w:p>
    <w:p>
      <w:pPr>
        <w:keepNext/>
        <w:jc w:val="both"/>
      </w:pPr>
      <w:r>
        <w:rPr>
          <w:b/>
        </w:rPr>
        <w:t>例题</w:t>
      </w:r>
      <w:r>
        <w:t xml:space="preserve">  手算：用两列构造一组正交平面坐标</w:t>
      </w:r>
    </w:p>
    <w:p>
      <w:pPr>
        <w:jc w:val="both"/>
      </w:pPr>
      <w:r>
        <w:t>取a₁=(1,1,0)ᵀ、a₂=(1,0,1)ᵀ。首先q₁=(1,1,0)ᵀ/√2。q₁ᵀa₂=1/√2，故w₂=a₂−(1/2)(1,1,0)ᵀ=(1/2,−1/2,1)ᵀ，长度为√(3/2)。于是q₂=(1,−1,2)ᵀ/√6。可逐项核验q₁ᵀq₂=0、各自长度为1。</w:t>
      </w:r>
    </w:p>
    <w:p>
      <w:pPr>
        <w:jc w:val="both"/>
      </w:pPr>
      <w:r>
        <w:t>因此Q=[q₁ q₂]，R=[[√2,1/√2],[0,√(3/2)]]。先乘QR重建原两列，再比较QQᵀ与I₃：前者投影到这两列张成的平面，只保留两个独立方向，所以不可能等于秩为3的I₃。</w:t>
      </w:r>
    </w:p>
    <w:p>
      <w:pPr>
        <w:pStyle w:val="Heading2"/>
        <w:pageBreakBefore w:val="0"/>
      </w:pPr>
      <w:bookmarkStart w:id="108" w:name="b20fe9def68448e1be43a"/>
      <w:r>
        <w:t>7.8 最小二乘与正规方程的两种推导</w:t>
      </w:r>
      <w:bookmarkEnd w:id="108"/>
    </w:p>
    <w:p>
      <w:pPr>
        <w:jc w:val="both"/>
      </w:pPr>
      <w:r>
        <w:t>设A为m×n，目标b∈ℝᵐ。候选输出Ax都在列空间中。最小二乘选择系数x，使F(x)=‖b−Ax‖₂²最小；“二乘”指逐分量误差平方相加。把最优系数记作x̂，拟合向量记p=Ax̂，残差记e=b−p。它们的尺寸分别为n、m、m；残差的正交性发生在m维输出空间。 正规方程的最终形式见式（7.5）。</w:t>
      </w:r>
    </w:p>
    <w:p>
      <w:pPr>
        <w:jc w:val="both"/>
      </w:pPr>
      <w:r>
        <w:t>先从几何推导必要条件。若p已是最近点，则沿A的任意一列aⱼ微移p+t aⱼ，都不能使距离平方变小。展开‖e−t aⱼ‖₂²=‖e‖₂²−2t aⱼᵀe+t²‖aⱼ‖₂²。如果aⱼᵀe≠0，选择符号相同且足够小的t会降低目标，出现矛盾。因此每列都满足aⱼᵀe=0，合并起来就是Aᵀe=0。</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r>
                    <m:t>A</m:t>
                  </m:r>
                </m:e>
                <m:sup>
                  <m:r>
                    <m:t>T</m:t>
                  </m:r>
                </m:sup>
              </m:sSup>
              <m:r>
                <m:t>(</m:t>
              </m:r>
              <m:r>
                <m:t>b</m:t>
              </m:r>
              <m:r>
                <m:t>−</m:t>
              </m:r>
              <m:r>
                <m:t>A</m:t>
              </m:r>
              <m:acc>
                <m:accPr>
                  <m:chr m:val="̂"/>
                </m:accPr>
                <m:e>
                  <m:r>
                    <m:t>x</m:t>
                  </m:r>
                </m:e>
              </m:acc>
              <m:r>
                <m:t>)</m:t>
              </m:r>
              <m:r>
                <m:t>=</m:t>
              </m:r>
              <m:r>
                <m:t>0</m:t>
              </m:r>
              <m:r>
                <m:t>,</m:t>
              </m:r>
              <m:r>
                <m:t xml:space="preserve">  </m:t>
              </m:r>
              <m:sSup>
                <m:e>
                  <m:r>
                    <m:t>A</m:t>
                  </m:r>
                </m:e>
                <m:sup>
                  <m:r>
                    <m:t>T</m:t>
                  </m:r>
                </m:sup>
              </m:sSup>
              <m:r>
                <m:t>A</m:t>
              </m:r>
              <m:acc>
                <m:accPr>
                  <m:chr m:val="̂"/>
                </m:accPr>
                <m:e>
                  <m:r>
                    <m:t>x</m:t>
                  </m:r>
                </m:e>
              </m:acc>
              <m:r>
                <m:t>=</m:t>
              </m:r>
              <m:sSup>
                <m:e>
                  <m:r>
                    <m:t>A</m:t>
                  </m:r>
                </m:e>
                <m:sup>
                  <m:r>
                    <m:t>T</m:t>
                  </m:r>
                </m:sup>
              </m:sSup>
              <m:r>
                <m:t>b</m:t>
              </m:r>
            </m:oMath>
          </w:p>
        </w:tc>
        <w:tc>
          <w:tcPr>
            <w:tcW w:type="dxa" w:w="1020"/>
            <w:tcMar>
              <w:top w:w="35" w:type="dxa"/>
              <w:bottom w:w="35" w:type="dxa"/>
              <w:left w:w="0" w:type="dxa"/>
              <w:right w:w="0" w:type="dxa"/>
            </w:tcMar>
            <w:vAlign w:val="center"/>
          </w:tcPr>
          <w:p>
            <w:pPr>
              <w:pStyle w:val="Equation"/>
              <w:keepNext w:val="0"/>
              <w:jc w:val="right"/>
            </w:pPr>
            <w:r>
              <w:t>（7.5）</w:t>
            </w:r>
          </w:p>
        </w:tc>
      </w:tr>
    </w:tbl>
    <w:p>
      <w:pPr>
        <w:jc w:val="both"/>
      </w:pPr>
      <w:r>
        <w:t>把残差e=b−Ax̂与每列正交的条件展开、移项，就得到正规方程。AᵀA为n×n，Aᵀb为n维列；“正规”在此与正交法向有关，与正态分布无关。</w:t>
      </w:r>
    </w:p>
    <w:p>
      <w:pPr>
        <w:jc w:val="both"/>
      </w:pPr>
      <w:r>
        <w:t>同一个结论也可从微分得到。按条目展开F(x)=∑ᵢ(bᵢ−∑ⱼaᵢⱼxⱼ)²，对第k个未知量求偏导：每个平方项的导数为−2aᵢₖ(bᵢ−∑ⱼaᵢⱼxⱼ)。对i求和后，第k个偏导就是−2[Aᵀ(b−Ax)]ₖ。因此梯度∇F(x)=2AᵀAx−2Aᵀb，令各偏导为零仍得到正规方程。</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F</m:t>
              </m:r>
              <m:r>
                <m:t>(</m:t>
              </m:r>
              <m:r>
                <m:t>x</m:t>
              </m:r>
              <m:r>
                <m:t>)</m:t>
              </m:r>
              <m:r>
                <m:t>=</m:t>
              </m:r>
              <m:sSup>
                <m:e>
                  <m:r>
                    <m:t>b</m:t>
                  </m:r>
                </m:e>
                <m:sup>
                  <m:r>
                    <m:t>T</m:t>
                  </m:r>
                </m:sup>
              </m:sSup>
              <m:r>
                <m:t>b</m:t>
              </m:r>
              <m:r>
                <m:t>−</m:t>
              </m:r>
              <m:r>
                <m:t>2</m:t>
              </m:r>
              <m:sSup>
                <m:e>
                  <m:r>
                    <m:t>x</m:t>
                  </m:r>
                </m:e>
                <m:sup>
                  <m:r>
                    <m:t>T</m:t>
                  </m:r>
                </m:sup>
              </m:sSup>
              <m:sSup>
                <m:e>
                  <m:r>
                    <m:t>A</m:t>
                  </m:r>
                </m:e>
                <m:sup>
                  <m:r>
                    <m:t>T</m:t>
                  </m:r>
                </m:sup>
              </m:sSup>
              <m:r>
                <m:t>b</m:t>
              </m:r>
              <m:r>
                <m:t>+</m:t>
              </m:r>
              <m:sSup>
                <m:e>
                  <m:r>
                    <m:t>x</m:t>
                  </m:r>
                </m:e>
                <m:sup>
                  <m:r>
                    <m:t>T</m:t>
                  </m:r>
                </m:sup>
              </m:sSup>
              <m:sSup>
                <m:e>
                  <m:r>
                    <m:t>A</m:t>
                  </m:r>
                </m:e>
                <m:sup>
                  <m:r>
                    <m:t>T</m:t>
                  </m:r>
                </m:sup>
              </m:sSup>
              <m:r>
                <m:t>A</m:t>
              </m:r>
              <m:r>
                <m:t>x</m:t>
              </m:r>
              <m:r>
                <m:t>,</m:t>
              </m:r>
              <m:r>
                <m:t xml:space="preserve">  </m:t>
              </m:r>
              <m:r>
                <m:t>∇</m:t>
              </m:r>
              <m:r>
                <m:t>F</m:t>
              </m:r>
              <m:r>
                <m:t>(</m:t>
              </m:r>
              <m:r>
                <m:t>x</m:t>
              </m:r>
              <m:r>
                <m:t>)</m:t>
              </m:r>
              <m:r>
                <m:t>=</m:t>
              </m:r>
              <m:r>
                <m:t>2</m:t>
              </m:r>
              <m:sSup>
                <m:e>
                  <m:r>
                    <m:t>A</m:t>
                  </m:r>
                </m:e>
                <m:sup>
                  <m:r>
                    <m:t>T</m:t>
                  </m:r>
                </m:sup>
              </m:sSup>
              <m:r>
                <m:t>A</m:t>
              </m:r>
              <m:r>
                <m:t>x</m:t>
              </m:r>
              <m:r>
                <m:t>−</m:t>
              </m:r>
              <m:r>
                <m:t>2</m:t>
              </m:r>
              <m:sSup>
                <m:e>
                  <m:r>
                    <m:t>A</m:t>
                  </m:r>
                </m:e>
                <m:sup>
                  <m:r>
                    <m:t>T</m:t>
                  </m:r>
                </m:sup>
              </m:sSup>
              <m:r>
                <m:t>b</m:t>
              </m:r>
            </m:oMath>
          </w:p>
        </w:tc>
        <w:tc>
          <w:tcPr>
            <w:tcW w:type="dxa" w:w="1020"/>
            <w:tcMar>
              <w:top w:w="35" w:type="dxa"/>
              <w:bottom w:w="35" w:type="dxa"/>
              <w:left w:w="0" w:type="dxa"/>
              <w:right w:w="0" w:type="dxa"/>
            </w:tcMar>
            <w:vAlign w:val="center"/>
          </w:tcPr>
          <w:p>
            <w:pPr>
              <w:pStyle w:val="Equation"/>
              <w:keepNext w:val="0"/>
              <w:jc w:val="right"/>
            </w:pPr>
            <w:r>
              <w:t>（7.6）</w:t>
            </w:r>
          </w:p>
        </w:tc>
      </w:tr>
    </w:tbl>
    <w:p>
      <w:pPr>
        <w:jc w:val="both"/>
      </w:pPr>
      <w:r>
        <w:t>x为n维系数，b为m维目标。交叉项bᵀAx与xᵀAᵀb是同一个标量，所以合成−2xᵀAᵀb；AᵀA对称使二次项梯度为2AᵀAx。</w:t>
      </w:r>
    </w:p>
    <w:p>
      <w:pPr>
        <w:jc w:val="both"/>
      </w:pPr>
      <w:r>
        <w:t>驻点为什么一定是全局最小，而非局部最大？若x̂满足正规方程，对任意x写b−Ax=e+A(x̂−x)。e与A的每一列正交，因而与A(x̂−x)正交。平方展开中的交叉项为零，得到下式。右侧第二项总非负，故任何别的系数都不可能取得更小误差。证明不需要先假设误差正态。</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b</m:t>
              </m:r>
              <m:r>
                <m:t>−</m:t>
              </m:r>
              <m:r>
                <m:t>A</m:t>
              </m:r>
              <m:r>
                <m:t>x</m:t>
              </m:r>
              <m:sSubSup>
                <m:e>
                  <m:r>
                    <m:t>‖</m:t>
                  </m:r>
                </m:e>
                <m:sub>
                  <m:r>
                    <m:t>2</m:t>
                  </m:r>
                </m:sub>
                <m:sup>
                  <m:r>
                    <m:t>2</m:t>
                  </m:r>
                </m:sup>
              </m:sSubSup>
              <m:r>
                <m:t>=</m:t>
              </m:r>
              <m:r>
                <m:t>‖</m:t>
              </m:r>
              <m:r>
                <m:t>b</m:t>
              </m:r>
              <m:r>
                <m:t>−</m:t>
              </m:r>
              <m:r>
                <m:t>A</m:t>
              </m:r>
              <m:acc>
                <m:accPr>
                  <m:chr m:val="̂"/>
                </m:accPr>
                <m:e>
                  <m:r>
                    <m:t>x</m:t>
                  </m:r>
                </m:e>
              </m:acc>
              <m:sSubSup>
                <m:e>
                  <m:r>
                    <m:t>‖</m:t>
                  </m:r>
                </m:e>
                <m:sub>
                  <m:r>
                    <m:t>2</m:t>
                  </m:r>
                </m:sub>
                <m:sup>
                  <m:r>
                    <m:t>2</m:t>
                  </m:r>
                </m:sup>
              </m:sSubSup>
              <m:r>
                <m:t>+</m:t>
              </m:r>
              <m:r>
                <m:t>‖</m:t>
              </m:r>
              <m:r>
                <m:t>A</m:t>
              </m:r>
              <m:r>
                <m:t>(</m:t>
              </m:r>
              <m:acc>
                <m:accPr>
                  <m:chr m:val="̂"/>
                </m:accPr>
                <m:e>
                  <m:r>
                    <m:t>x</m:t>
                  </m:r>
                </m:e>
              </m:acc>
              <m:r>
                <m:t>−</m:t>
              </m:r>
              <m:r>
                <m:t>x</m:t>
              </m:r>
              <m:r>
                <m:t>)</m:t>
              </m:r>
              <m:sSubSup>
                <m:e>
                  <m:r>
                    <m:t>‖</m:t>
                  </m:r>
                </m:e>
                <m:sub>
                  <m:r>
                    <m:t>2</m:t>
                  </m:r>
                </m:sub>
                <m:sup>
                  <m:r>
                    <m:t>2</m:t>
                  </m:r>
                </m:sup>
              </m:sSubSup>
            </m:oMath>
          </w:p>
        </w:tc>
        <w:tc>
          <w:tcPr>
            <w:tcW w:type="dxa" w:w="1020"/>
            <w:tcMar>
              <w:top w:w="35" w:type="dxa"/>
              <w:bottom w:w="35" w:type="dxa"/>
              <w:left w:w="0" w:type="dxa"/>
              <w:right w:w="0" w:type="dxa"/>
            </w:tcMar>
            <w:vAlign w:val="center"/>
          </w:tcPr>
          <w:p>
            <w:pPr>
              <w:pStyle w:val="Equation"/>
              <w:keepNext w:val="0"/>
              <w:jc w:val="right"/>
            </w:pPr>
            <w:r>
              <w:t>（7.7）</w:t>
            </w:r>
          </w:p>
        </w:tc>
      </w:tr>
    </w:tbl>
    <w:p>
      <w:pPr>
        <w:jc w:val="both"/>
      </w:pPr>
      <w:r>
        <w:t>等式以Aᵀ(b−Ax̂)=0为前提。最后一项是离开最优拟合向量带来的额外平方损失；列相关时，它可能在x≠x̂时仍为零。</w:t>
      </w:r>
    </w:p>
    <w:p>
      <w:pPr>
        <w:jc w:val="both"/>
      </w:pPr>
      <w:r>
        <w:t>有限维子空间的正交分解保证拟合向量p总存在且唯一。如果A列无关，对非零z有zᵀAᵀAz=‖Az‖₂²&gt;0，故AᵀA正定可逆，系数也唯一。于是x̂=(AᵀA)⁻¹Aᵀb，投影矩阵P=A(AᵀA)⁻¹Aᵀ。若A列相关，正规方程仍有解，但系数可能有无穷多组；这些系数的差都在ker(A)，不能继续使用带普通逆的公式。[MIT-L6]</w:t>
      </w:r>
    </w:p>
    <w:p>
      <w:pPr>
        <w:jc w:val="both"/>
      </w:pPr>
      <w:r>
        <w:t>对列满秩A，若已有约化正交—三角分解A=QR，则p=QQᵀb。由QRx̂=p左乘Qᵀ得Rx̂=Qᵀb，再作上三角回代即可。形成AᵀA会把二范数条件数平方：κ₂(AᵀA)=κ₂(A)²。因此正规方程适合推导，实际求解通常用QR或SVD；NumPy的lstsq直接解决最小二乘并返回数值秩与奇异值。</w:t>
      </w:r>
    </w:p>
    <w:p>
      <w:pPr>
        <w:keepNext/>
        <w:jc w:val="both"/>
      </w:pPr>
      <w:r>
        <w:rPr>
          <w:b/>
        </w:rPr>
        <w:t>例题</w:t>
      </w:r>
      <w:r>
        <w:t xml:space="preserve">  手算：三个点怎样成为一个投影问题</w:t>
      </w:r>
    </w:p>
    <w:p>
      <w:pPr>
        <w:jc w:val="both"/>
      </w:pPr>
      <w:r>
        <w:t>观测(t,y)=(0,1)、(1,2)、(2,2)，模型y≈β₀+β₁t。令β=(β₀,β₁)ᵀ、A=[[1,0],[1,1],[1,2]]、b=(1,2,2)ᵀ。逐项计算得AᵀA=[[3,3],[3,5]]、Aᵀb=(5,6)ᵀ。第一正规方程是3β₀+3β₁=5，第二是3β₀+5β₁=6，相减得β₁=1/2，代回得β₀=7/6。</w:t>
      </w:r>
    </w:p>
    <w:p>
      <w:pPr>
        <w:jc w:val="both"/>
      </w:pPr>
      <w:r>
        <w:t>拟合p=(7/6,5/3,13/6)ᵀ，残差e=(−1/6,1/3,−1/6)ᵀ。与常数列的内积为−1/6+1/3−1/6=0，与时间列的内积为0+1/3−2/6=0。残差平方和为1/6。图中的三个竖直误差段不是点到拟合线的最短垂线：它们代表三维观测向量b与列空间投影p之差。</w:t>
      </w:r>
    </w:p>
    <w:p>
      <w:pPr>
        <w:pStyle w:val="Heading2"/>
        <w:pageBreakBefore w:val="0"/>
      </w:pPr>
      <w:bookmarkStart w:id="109" w:name="ba60bd579c67daa350a12"/>
      <w:r>
        <w:t>7.9 回归 秩亏与几何解释</w:t>
      </w:r>
      <w:bookmarkEnd w:id="109"/>
    </w:p>
    <w:p>
      <w:pPr>
        <w:jc w:val="both"/>
      </w:pPr>
      <w:r>
        <w:t>对N个观测(tᵢ,yᵢ)，若模型是yᵢ≈β₁tᵢ+β₀，设计矩阵可按列[t,1]排列，也可按[1,t]排列，但未知系数顺序必须同步改变。e32采用前一种，因此coef的第一项是斜率、第二项是截距。设计矩阵A位于ℝᴺˣ²，拟合向量yhat位于ℝᴺ，而不是二维图上的单个点。每一条候选直线都生成一个N维拟合向量，所有这些向量组成A的列空间。</w:t>
      </w:r>
    </w:p>
    <w:p>
      <w:pPr>
        <w:jc w:val="both"/>
      </w:pPr>
      <w:r>
        <w:t>含截距的普通最小二乘在列满秩时使残差和为零，因为常数列1与残差正交。决定系数R²=1−SSE/SST，其中SSE=∑ᵢ(yᵢ−ŷᵢ)²，SST=∑ᵢ(yᵢ−ȳ)²，ȳ是观测均值；SST必须大于零。RMSE=√(SSE/N)衡量每个观测的均方根拟合误差，单位与y相同。它不等于用于统计推断的残差标准差√(SSE/(N−r))，后者扣除了估计r个独立系数消耗的自由度。</w:t>
      </w:r>
    </w:p>
    <w:p>
      <w:pPr>
        <w:jc w:val="both"/>
      </w:pPr>
      <w:r>
        <w:t>最小二乘本身是几何优化，不需要先假设误差正态。要把系数解释为因果作用，或给出标准误、置信区间，还需要额外的数据生成与误差假设。高R²也不会自动证明模型能外推、变量有因果关系或误差相互独立。几何结论明确告诉我们拟合做了什么；统计结论则要结合前面概率与推断章节进行判断。</w:t>
      </w:r>
    </w:p>
    <w:p>
      <w:pPr>
        <w:jc w:val="both"/>
      </w:pPr>
      <w:r>
        <w:t>若设计列重复，例如D=[[1,1],[2,2],[3,3]]，b=(1,2,3)ᵀ，那么所有x₁+x₂=1的系数都实现零残差。写成x=(1/2,1/2)ᵀ+t(1,−1)ᵀ，第一部分在行空间，第二部分在零空间，二者正交，长度平方为1/2+2t²。所以最小长度的解是(1/2,1/2)ᵀ。这说明最小范数选择为什么排除不可辨认的零空间分量；第9章用伪逆把它推广。</w:t>
      </w:r>
    </w:p>
    <w:p>
      <w:pPr>
        <w:keepNext/>
        <w:jc w:val="both"/>
      </w:pPr>
      <w:r>
        <w:rPr>
          <w:b/>
        </w:rPr>
        <w:t>程序</w:t>
      </w:r>
      <w:r>
        <w:t xml:space="preserve"> e32_lstsq.py  固定随机种子21，30个t从区间[1,12)均匀生成，y=8.5−0.55t加标准差0.8的高斯噪声。设计A=column_stack([t,ones])，输出coef≈[−0.548847,8.408000]、rank=2、R²≈0.871989、RMSE≈0.664997。估计值接近生成参数但不要求完全相同，因为样本包含随机噪声。程序核验A.T@residual≈0；另一个独立秩亏问题D、b给出最小范数解[0.5,0.5]。</w:t>
      </w:r>
    </w:p>
    <w:p>
      <w:pPr>
        <w:jc w:val="both"/>
      </w:pPr>
      <w:r>
        <w:rPr>
          <w:b/>
        </w:rPr>
        <w:t>编程思路</w:t>
      </w:r>
      <w:r>
        <w:t xml:space="preserve">  把 y≈kt+b 写成设计矩阵 A=[t,1] 与系数向量 [k,b]，用 lstsq 求最小二乘解并检验残差正交。另用两列相同的秩亏设计说明最小范数解，三维图则展示真实观测空间中拟合与残差的正交分解。</w:t>
      </w:r>
    </w:p>
    <w:p>
      <w:pPr>
        <w:jc w:val="both"/>
      </w:pPr>
      <w:r>
        <w:rPr>
          <w:b/>
        </w:rPr>
        <w:t>代码对应</w:t>
      </w:r>
    </w:p>
    <w:p>
      <w:pPr>
        <w:jc w:val="left"/>
      </w:pPr>
      <w:r>
        <w:t xml:space="preserve">第 i 行写成 [tᵢ,1]，系数顺序为斜率、截距 → </w:t>
      </w:r>
      <w:r>
        <w:rPr>
          <w:rFonts w:ascii="Courier New" w:hAnsi="Courier New" w:eastAsia="Songti SC"/>
          <w:color w:val="000000"/>
          <w:sz w:val="20"/>
        </w:rPr>
        <w:t>A = np.column_stack([t, np.ones_like(t)])</w:t>
      </w:r>
      <w:r>
        <w:t>：列顺序决定 coef[0] 和 coef[1] 的含义，与 Norris 案例的 [1,x] 顺序不同。</w:t>
      </w:r>
    </w:p>
    <w:p>
      <w:pPr>
        <w:jc w:val="left"/>
      </w:pPr>
      <w:r>
        <w:t xml:space="preserve">求使 ‖Aβ−y‖₂ 最小的 β → </w:t>
      </w:r>
      <w:r>
        <w:rPr>
          <w:rFonts w:ascii="Courier New" w:hAnsi="Courier New" w:eastAsia="Songti SC"/>
          <w:color w:val="000000"/>
          <w:sz w:val="20"/>
        </w:rPr>
        <w:t>coef, sums, rank, singular = np.linalg.lstsq(A, y, rcond=None)</w:t>
      </w:r>
      <w:r>
        <w:t>：lstsq 同时返回残差平方和信息、秩和奇异值，不需要显式求 (A.T@A) 的逆。</w:t>
      </w:r>
    </w:p>
    <w:p>
      <w:pPr>
        <w:jc w:val="left"/>
      </w:pPr>
      <w:r>
        <w:t xml:space="preserve">r=y−Aβ̂，并检验 A.T@r≈0 → </w:t>
      </w:r>
      <w:r>
        <w:rPr>
          <w:rFonts w:ascii="Courier New" w:hAnsi="Courier New" w:eastAsia="Songti SC"/>
          <w:color w:val="000000"/>
          <w:sz w:val="20"/>
        </w:rPr>
        <w:t>residual = y - yhat</w:t>
      </w:r>
      <w:r>
        <w:t>：残差与设计矩阵列空间正交，是最小二乘的一阶条件。</w:t>
      </w:r>
    </w:p>
    <w:p>
      <w:pPr>
        <w:jc w:val="left"/>
      </w:pPr>
      <w:r>
        <w:t xml:space="preserve">秩亏系统的多个最小二乘解中取欧氏范数最小者 → </w:t>
      </w:r>
      <w:r>
        <w:rPr>
          <w:rFonts w:ascii="Courier New" w:hAnsi="Courier New" w:eastAsia="Songti SC"/>
          <w:color w:val="000000"/>
          <w:sz w:val="20"/>
        </w:rPr>
        <w:t>minimum, _, deficient_rank, _ = np.linalg.lstsq(D, b, rcond=None)</w:t>
      </w:r>
      <w:r>
        <w:t>：相同两列的设计得到 [0.5,0.5]，再与伪逆结果核对。</w:t>
      </w:r>
    </w:p>
    <w:p>
      <w:pPr>
        <w:jc w:val="both"/>
      </w:pPr>
      <w:r>
        <w:rPr>
          <w:b/>
        </w:rPr>
        <w:t>易错提示</w:t>
      </w:r>
      <w:r>
        <w:t xml:space="preserve">  lstsq 返回的 sums 在秩亏或非超定条件下可能为空，不能一律读取 sums[0]。几何图使用三维正交坐标表示拟合与残差，并非把原始 30 维观测随意截成前三个数。</w:t>
      </w:r>
    </w:p>
    <w:p>
      <w:pPr>
        <w:pStyle w:val="Caption"/>
        <w:keepNext/>
        <w:spacing w:before="120" w:after="100"/>
      </w:pPr>
      <w:bookmarkStart w:id="110" w:name="b7a4396b4b80f8849769d"/>
      <w:r>
        <w:rPr>
          <w:b/>
        </w:rPr>
        <w:t>正文代码 e32_lstsq.py</w:t>
      </w:r>
      <w:bookmarkEnd w:id="110"/>
    </w:p>
    <w:tbl>
      <w:tblPr>
        <w:tblW w:type="auto" w:w="0"/>
        <w:jc w:val="center"/>
        <w:tblLayout w:type="fixed"/>
        <w:tblLook w:firstColumn="1" w:firstRow="1" w:lastColumn="0" w:lastRow="0" w:noHBand="0" w:noVBand="1" w:val="04A0"/>
        <w:tblCaption w:val="正文源码 e32_lstsq.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教材位置：第7章，第7.9节；图 7-4。</w:t>
            </w:r>
          </w:p>
          <w:p>
            <w:pPr>
              <w:pStyle w:val="CodeLine"/>
              <w:keepNext w:val="0"/>
              <w:keepLines/>
              <w:widowControl w:val="0"/>
            </w:pPr>
            <w:r>
              <w:rPr>
                <w:color w:val="365B45"/>
              </w:rPr>
              <w:t># 单位、变量与形状：t、y、yhat、residual 为 (30,)；t 和 y 使用各自一般单位，均方根误差沿</w:t>
            </w:r>
          </w:p>
          <w:p>
            <w:pPr>
              <w:pStyle w:val="CodeLine"/>
              <w:keepNext w:val="0"/>
              <w:keepLines/>
              <w:widowControl w:val="0"/>
            </w:pPr>
            <w:r>
              <w:rPr>
                <w:color w:val="365B45"/>
              </w:rPr>
              <w:t># 用 y 的单位。</w:t>
            </w:r>
          </w:p>
          <w:p>
            <w:pPr>
              <w:pStyle w:val="CodeLine"/>
              <w:keepNext w:val="0"/>
              <w:keepLines/>
              <w:widowControl w:val="0"/>
            </w:pPr>
            <w:r>
              <w:rPr>
                <w:color w:val="365B45"/>
              </w:rPr>
              <w:t># 案例 32：线性最小二乘拟合、残差正交与秩亏时的最小范数解。</w:t>
            </w:r>
          </w:p>
          <w:p>
            <w:pPr>
              <w:pStyle w:val="CodeLine"/>
              <w:keepNext w:val="0"/>
              <w:keepLines/>
              <w:widowControl w:val="0"/>
            </w:pPr>
            <w:r>
              <w:rPr>
                <w:color w:val="365B45"/>
              </w:rPr>
              <w:t># 学习目标：把拟合直线 y≈at+b 写成 Aβ≈y，理解最小化平方误差的投影几何。</w:t>
            </w:r>
          </w:p>
          <w:p>
            <w:pPr>
              <w:pStyle w:val="CodeLine"/>
              <w:keepNext w:val="0"/>
              <w:keepLines/>
              <w:widowControl w:val="0"/>
            </w:pPr>
            <w:r>
              <w:rPr>
                <w:color w:val="365B45"/>
              </w:rPr>
              <w:t># 核心关系：满列秩时 β̂ 为唯一最小二乘解，r=y-Aβ̂ 满足 Aᵀr=0；</w:t>
            </w:r>
          </w:p>
          <w:p>
            <w:pPr>
              <w:pStyle w:val="CodeLine"/>
              <w:keepNext w:val="0"/>
              <w:keepLines/>
              <w:widowControl w:val="0"/>
            </w:pPr>
            <w:r>
              <w:rPr>
                <w:color w:val="365B45"/>
              </w:rPr>
              <w:t># 秩亏时最小二乘解可能不唯一，lstsq 返回其中欧氏范数最小的一组系数。</w:t>
            </w:r>
          </w:p>
          <w:p>
            <w:pPr>
              <w:pStyle w:val="CodeLine"/>
              <w:keepNext w:val="0"/>
              <w:keepLines/>
              <w:widowControl w:val="0"/>
            </w:pPr>
            <w:r>
              <w:rPr>
                <w:color w:val="365B45"/>
              </w:rPr>
              <w:t># 数据与形状：30 个模拟观测，A 为 (30,2)、coef 为 (2,)，列顺序是斜率项和截距项。</w:t>
            </w:r>
          </w:p>
          <w:p>
            <w:pPr>
              <w:pStyle w:val="CodeLine"/>
              <w:keepNext w:val="0"/>
              <w:keepLines/>
              <w:widowControl w:val="0"/>
            </w:pPr>
            <w:r>
              <w:rPr>
                <w:color w:val="365B45"/>
              </w:rPr>
              <w:t># 输出：打印斜率/截距、秩、样本内 R²/均方根误差、秩亏解；生成 e32_lstsq.png。</w:t>
            </w:r>
          </w:p>
          <w:p>
            <w:pPr>
              <w:pStyle w:val="CodeLine"/>
              <w:keepNext w:val="0"/>
              <w:keepLines/>
              <w:widowControl w:val="0"/>
            </w:pPr>
            <w:r>
              <w:rPr>
                <w:color w:val="365B45"/>
              </w:rPr>
              <w:t># 运行方式：安装依赖后在本目录执行 python e32_lstsq.py。</w:t>
            </w:r>
          </w:p>
          <w:p>
            <w:pPr>
              <w:pStyle w:val="CodeLine"/>
              <w:keepNext w:val="0"/>
              <w:keepLines/>
              <w:widowControl w:val="0"/>
            </w:pPr>
            <w:r>
              <w:rPr>
                <w:color w:val="365B45"/>
              </w:rPr>
              <w:t># 图中灰色线是竖直观测残差；Aᵀr=0 的正交发生在 30 维观测向量空间。</w:t>
            </w:r>
          </w:p>
          <w:p>
            <w:pPr>
              <w:pStyle w:val="CodeLine"/>
              <w:keepNext w:val="0"/>
              <w:keepLines/>
              <w:widowControl w:val="0"/>
            </w:pPr>
            <w:r/>
          </w:p>
          <w:p>
            <w:pPr>
              <w:pStyle w:val="CodeLine"/>
              <w:keepNext w:val="0"/>
              <w:keepLines/>
              <w:widowControl w:val="0"/>
            </w:pPr>
            <w:r>
              <w:rPr>
                <w:color w:val="365B45"/>
              </w:rPr>
              <w:t># NumPy 提供最小二乘、伪逆及用于验证残差几何的矩阵运算。</w:t>
            </w:r>
          </w:p>
          <w:p>
            <w:pPr>
              <w:pStyle w:val="CodeLine"/>
              <w:keepNext w:val="0"/>
              <w:keepLines/>
              <w:widowControl w:val="0"/>
            </w:pPr>
            <w:r>
              <w:t>import numpy as np</w:t>
            </w:r>
          </w:p>
          <w:p>
            <w:pPr>
              <w:pStyle w:val="CodeLine"/>
              <w:keepNext w:val="0"/>
              <w:keepLines/>
              <w:widowControl w:val="0"/>
            </w:pPr>
            <w:r>
              <w:rPr>
                <w:color w:val="365B45"/>
              </w:rPr>
              <w:t># Matplotlib 把观测、拟合直线以及各点的竖直残差画在一起。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21，使数据与拟合结果可以重复核对。</w:t>
            </w:r>
          </w:p>
          <w:p>
            <w:pPr>
              <w:pStyle w:val="CodeLine"/>
              <w:keepNext w:val="0"/>
              <w:keepLines/>
              <w:widowControl w:val="0"/>
            </w:pPr>
            <w:r>
              <w:t>rng = np.random.default_rng(21)</w:t>
            </w:r>
          </w:p>
          <w:p>
            <w:pPr>
              <w:pStyle w:val="CodeLine"/>
              <w:keepNext w:val="0"/>
              <w:keepLines/>
              <w:widowControl w:val="0"/>
            </w:pPr>
            <w:r>
              <w:rPr>
                <w:color w:val="365B45"/>
              </w:rPr>
              <w:t># 随机生成 30 个自变量位置；它们未排序，拟合本身不要求观测按 t 排序。</w:t>
            </w:r>
          </w:p>
          <w:p>
            <w:pPr>
              <w:pStyle w:val="CodeLine"/>
              <w:keepNext w:val="0"/>
              <w:keepLines/>
              <w:widowControl w:val="0"/>
            </w:pPr>
            <w:r>
              <w:t>t = rng.uniform(1, 12, 30)</w:t>
            </w:r>
          </w:p>
          <w:p>
            <w:pPr>
              <w:pStyle w:val="CodeLine"/>
              <w:keepNext w:val="0"/>
              <w:keepLines/>
              <w:widowControl w:val="0"/>
            </w:pPr>
            <w:r>
              <w:rPr>
                <w:color w:val="365B45"/>
              </w:rPr>
              <w:t># 真实模拟直线截距 8.5、斜率 -0.55，叠加均值 0、标准差 0.8 的独立高斯噪声。</w:t>
            </w:r>
          </w:p>
          <w:p>
            <w:pPr>
              <w:pStyle w:val="CodeLine"/>
              <w:keepNext w:val="0"/>
              <w:keepLines/>
              <w:widowControl w:val="0"/>
            </w:pPr>
            <w:r>
              <w:t>y = 8.5 - 0.55 * t + rng.normal(0, 0.8, 30)</w:t>
            </w:r>
          </w:p>
          <w:p>
            <w:pPr>
              <w:pStyle w:val="CodeLine"/>
              <w:keepNext w:val="0"/>
              <w:keepLines/>
              <w:widowControl w:val="0"/>
            </w:pPr>
            <w:r>
              <w:rPr>
                <w:color w:val="365B45"/>
              </w:rPr>
              <w:t># 设计矩阵第 1 列为 t，第 2 列全为 1；若 coef=[a,b]，则 A@coef=a*t+b。</w:t>
            </w:r>
          </w:p>
          <w:p>
            <w:pPr>
              <w:pStyle w:val="CodeLine"/>
              <w:keepNext w:val="0"/>
              <w:keepLines/>
              <w:widowControl w:val="0"/>
            </w:pPr>
            <w:r>
              <w:rPr>
                <w:color w:val="365B45"/>
              </w:rPr>
              <w:t># 加常数列使模型能拟合非零截距；不加该列会强制直线通过原点。</w:t>
            </w:r>
          </w:p>
          <w:p>
            <w:pPr>
              <w:pStyle w:val="CodeLine"/>
              <w:keepNext w:val="0"/>
              <w:keepLines/>
              <w:widowControl w:val="0"/>
            </w:pPr>
            <w:r>
              <w:t>A = np.column_stack([t, np.ones_like(t)])</w:t>
            </w:r>
          </w:p>
          <w:p>
            <w:pPr>
              <w:pStyle w:val="CodeLine"/>
              <w:keepNext w:val="0"/>
              <w:keepLines/>
              <w:widowControl w:val="0"/>
            </w:pPr>
            <w:r>
              <w:rPr>
                <w:color w:val="365B45"/>
              </w:rPr>
              <w:t># 直接用数值最小二乘求解，避免显式构造 (AᵀA)⁻¹Aᵀy 而放大条件数问题。</w:t>
            </w:r>
          </w:p>
          <w:p>
            <w:pPr>
              <w:pStyle w:val="CodeLine"/>
              <w:keepNext w:val="0"/>
              <w:keepLines/>
              <w:widowControl w:val="0"/>
            </w:pPr>
            <w:r>
              <w:rPr>
                <w:color w:val="365B45"/>
              </w:rPr>
              <w:t># 返回系数、残差平方和数组、数值秩、奇异值；rcond=None 使用默认奇异值截断准则判断秩。</w:t>
            </w:r>
          </w:p>
          <w:p>
            <w:pPr>
              <w:pStyle w:val="CodeLine"/>
              <w:keepNext w:val="0"/>
              <w:keepLines/>
              <w:widowControl w:val="0"/>
            </w:pPr>
            <w:r>
              <w:rPr>
                <w:color w:val="365B45"/>
              </w:rPr>
              <w:t># 本例是观测数多于参数数且满列秩，故 sums 含一个残差平方和；秩亏时该数组可为空。</w:t>
            </w:r>
          </w:p>
          <w:p>
            <w:pPr>
              <w:pStyle w:val="CodeLine"/>
              <w:keepNext w:val="0"/>
              <w:keepLines/>
              <w:widowControl w:val="0"/>
            </w:pPr>
            <w:r>
              <w:t>coef, sums, rank, singular = np.linalg.lstsq(A, y, rcond=None)</w:t>
            </w:r>
          </w:p>
          <w:p>
            <w:pPr>
              <w:pStyle w:val="CodeLine"/>
              <w:keepNext w:val="0"/>
              <w:keepLines/>
              <w:widowControl w:val="0"/>
            </w:pPr>
            <w:r>
              <w:rPr>
                <w:color w:val="365B45"/>
              </w:rPr>
              <w:t># yhat 是 30 个拟合值；residual=r 是原观测与投影的差，正号表示观测高于拟合线。</w:t>
            </w:r>
          </w:p>
          <w:p>
            <w:pPr>
              <w:pStyle w:val="CodeLine"/>
              <w:keepNext w:val="0"/>
              <w:keepLines/>
              <w:widowControl w:val="0"/>
            </w:pPr>
            <w:r>
              <w:t>yhat = A @ coef</w:t>
            </w:r>
          </w:p>
          <w:p>
            <w:pPr>
              <w:pStyle w:val="CodeLine"/>
              <w:keepNext w:val="0"/>
              <w:keepLines/>
              <w:widowControl w:val="0"/>
            </w:pPr>
            <w:r>
              <w:t>residual = y - yhat</w:t>
            </w:r>
          </w:p>
          <w:p>
            <w:pPr>
              <w:pStyle w:val="CodeLine"/>
              <w:keepNext w:val="0"/>
              <w:keepLines/>
              <w:widowControl w:val="0"/>
            </w:pPr>
            <w:r>
              <w:rPr>
                <w:color w:val="365B45"/>
              </w:rPr>
              <w:t># R²=1-SSE/SST，将拟合误差与“所有观测均用样本均值预测”的误差比较。</w:t>
            </w:r>
          </w:p>
          <w:p>
            <w:pPr>
              <w:pStyle w:val="CodeLine"/>
              <w:keepNext w:val="0"/>
              <w:keepLines/>
              <w:widowControl w:val="0"/>
            </w:pPr>
            <w:r>
              <w:rPr>
                <w:color w:val="365B45"/>
              </w:rPr>
              <w:t># 这里计算的是带截距模型的样本内拟合指标，不代表新数据预测表现。</w:t>
            </w:r>
          </w:p>
          <w:p>
            <w:pPr>
              <w:pStyle w:val="CodeLine"/>
              <w:keepNext w:val="0"/>
              <w:keepLines/>
              <w:widowControl w:val="0"/>
            </w:pPr>
            <w:r>
              <w:t>r2 = 1 - (residual @ residual) / np.sum((y - y.mean()) ** 2)</w:t>
            </w:r>
          </w:p>
          <w:p>
            <w:pPr>
              <w:pStyle w:val="CodeLine"/>
              <w:keepNext w:val="0"/>
              <w:keepLines/>
              <w:widowControl w:val="0"/>
            </w:pPr>
            <w:r>
              <w:rPr>
                <w:color w:val="365B45"/>
              </w:rPr>
              <w:t># 按设计矩阵列顺序打印斜率、截距，数值秩为 2 表示两列提供独立信息。</w:t>
            </w:r>
          </w:p>
          <w:p>
            <w:pPr>
              <w:pStyle w:val="CodeLine"/>
              <w:keepNext w:val="0"/>
              <w:keepLines/>
              <w:widowControl w:val="0"/>
            </w:pPr>
            <w:r>
              <w:t>print("斜率、截距 =", np.round(coef, 6), "；秩 =", rank)</w:t>
            </w:r>
          </w:p>
          <w:p>
            <w:pPr>
              <w:pStyle w:val="CodeLine"/>
              <w:keepNext w:val="0"/>
              <w:keepLines/>
              <w:widowControl w:val="0"/>
            </w:pPr>
            <w:r>
              <w:rPr>
                <w:color w:val="365B45"/>
              </w:rPr>
              <w:t># 均方根误差=√(SSE/30)，是每个观测的均方误差开方。</w:t>
            </w:r>
          </w:p>
          <w:p>
            <w:pPr>
              <w:pStyle w:val="CodeLine"/>
              <w:keepNext w:val="0"/>
              <w:keepLines/>
              <w:widowControl w:val="0"/>
            </w:pPr>
            <w:r>
              <w:rPr>
                <w:color w:val="365B45"/>
              </w:rPr>
              <w:t># 它不同于回归噪声标准差估计 √(SSE/(30-2))，后者要扣除拟合的两个参数自由度。</w:t>
            </w:r>
          </w:p>
          <w:p>
            <w:pPr>
              <w:pStyle w:val="CodeLine"/>
              <w:keepNext w:val="0"/>
              <w:keepLines/>
              <w:widowControl w:val="0"/>
            </w:pPr>
            <w:r>
              <w:t>print("决定系数 R²、均方根误差 =", round(r2, 6),</w:t>
            </w:r>
          </w:p>
          <w:p>
            <w:pPr>
              <w:pStyle w:val="CodeLine"/>
              <w:keepNext w:val="0"/>
              <w:keepLines/>
              <w:widowControl w:val="0"/>
            </w:pPr>
            <w:r>
              <w:t xml:space="preserve">    round(np.sqrt(np.mean(residual ** 2)), 6))</w:t>
            </w:r>
          </w:p>
          <w:p>
            <w:pPr>
              <w:pStyle w:val="CodeLine"/>
              <w:keepNext w:val="0"/>
              <w:keepLines/>
              <w:widowControl w:val="0"/>
            </w:pPr>
            <w:r>
              <w:rPr>
                <w:color w:val="365B45"/>
              </w:rPr>
              <w:t># 验证满列秩及残差与设计矩阵每一列都正交，即最小二乘的一阶条件 Aᵀr=0。</w:t>
            </w:r>
          </w:p>
          <w:p>
            <w:pPr>
              <w:pStyle w:val="CodeLine"/>
              <w:keepNext w:val="0"/>
              <w:keepLines/>
              <w:widowControl w:val="0"/>
            </w:pPr>
            <w:r>
              <w:rPr>
                <w:color w:val="365B45"/>
              </w:rPr>
              <w:t># 由于含全 1 的截距列，这也意味着残差和接近零；不要求每个残差都为零。</w:t>
            </w:r>
          </w:p>
          <w:p>
            <w:pPr>
              <w:pStyle w:val="CodeLine"/>
              <w:keepNext w:val="0"/>
              <w:keepLines/>
              <w:widowControl w:val="0"/>
            </w:pPr>
            <w:r>
              <w:t>assert rank == 2 and np.allclose(A.T @ residual, 0, atol=1e-9)</w:t>
            </w:r>
          </w:p>
          <w:p>
            <w:pPr>
              <w:pStyle w:val="CodeLine"/>
              <w:keepNext w:val="0"/>
              <w:keepLines/>
              <w:widowControl w:val="0"/>
            </w:pPr>
            <w:r>
              <w:rPr>
                <w:color w:val="365B45"/>
              </w:rPr>
              <w:t># 将 lstsq 返回的残差平方和与自行计算的 rᵀr 比较，核对返回值的含义。</w:t>
            </w:r>
          </w:p>
          <w:p>
            <w:pPr>
              <w:pStyle w:val="CodeLine"/>
              <w:keepNext w:val="0"/>
              <w:keepLines/>
              <w:widowControl w:val="0"/>
            </w:pPr>
            <w:r>
              <w:t>assert np.isclose(sums[0], residual @ residual)</w:t>
            </w:r>
          </w:p>
          <w:p>
            <w:pPr>
              <w:pStyle w:val="CodeLine"/>
              <w:keepNext w:val="0"/>
              <w:keepLines/>
              <w:widowControl w:val="0"/>
            </w:pPr>
            <w:r>
              <w:rPr>
                <w:color w:val="365B45"/>
              </w:rPr>
              <w:t># 构造两列完全相同的 (3,2) 秩亏矩阵；只能识别两个系数的和，无法分别识别。</w:t>
            </w:r>
          </w:p>
          <w:p>
            <w:pPr>
              <w:pStyle w:val="CodeLine"/>
              <w:keepNext w:val="0"/>
              <w:keepLines/>
              <w:widowControl w:val="0"/>
            </w:pPr>
            <w:r>
              <w:t>D = np.array([[1.0, 1.0], [2.0, 2.0], [3.0, 3.0]])</w:t>
            </w:r>
          </w:p>
          <w:p>
            <w:pPr>
              <w:pStyle w:val="CodeLine"/>
              <w:keepNext w:val="0"/>
              <w:keepLines/>
              <w:widowControl w:val="0"/>
            </w:pPr>
            <w:r>
              <w:rPr>
                <w:color w:val="365B45"/>
              </w:rPr>
              <w:t># 右端恰为 D 的任意一列，因此所有满足 β₁+β₂=1 的系数组合都能实现零残差。</w:t>
            </w:r>
          </w:p>
          <w:p>
            <w:pPr>
              <w:pStyle w:val="CodeLine"/>
              <w:keepNext w:val="0"/>
              <w:keepLines/>
              <w:widowControl w:val="0"/>
            </w:pPr>
            <w:r>
              <w:t>b = np.array([1.0, 2.0, 3.0])</w:t>
            </w:r>
          </w:p>
          <w:p>
            <w:pPr>
              <w:pStyle w:val="CodeLine"/>
              <w:keepNext w:val="0"/>
              <w:keepLines/>
              <w:widowControl w:val="0"/>
            </w:pPr>
            <w:r>
              <w:rPr>
                <w:color w:val="365B45"/>
              </w:rPr>
              <w:t># lstsq 在无穷多个零残差解中选择 ‖β‖₂ 最小者；下划线表示这里不使用对应返回项。</w:t>
            </w:r>
          </w:p>
          <w:p>
            <w:pPr>
              <w:pStyle w:val="CodeLine"/>
              <w:keepNext w:val="0"/>
              <w:keepLines/>
              <w:widowControl w:val="0"/>
            </w:pPr>
            <w:r>
              <w:rPr>
                <w:color w:val="365B45"/>
              </w:rPr>
              <w:t># 在 β₁+β₂=1 约束下，平均分配为 (0.5,0.5) 时平方范数最小。</w:t>
            </w:r>
          </w:p>
          <w:p>
            <w:pPr>
              <w:pStyle w:val="CodeLine"/>
              <w:keepNext w:val="0"/>
              <w:keepLines/>
              <w:widowControl w:val="0"/>
            </w:pPr>
            <w:r>
              <w:t>minimum, _, deficient_rank, _ = np.linalg.lstsq(D, b, rcond=None)</w:t>
            </w:r>
          </w:p>
          <w:p>
            <w:pPr>
              <w:pStyle w:val="CodeLine"/>
              <w:keepNext w:val="0"/>
              <w:keepLines/>
              <w:widowControl w:val="0"/>
            </w:pPr>
            <w:r>
              <w:rPr>
                <w:color w:val="365B45"/>
              </w:rPr>
              <w:t># 检查秩为 1，并确认结果是对称分配的最小范数解。</w:t>
            </w:r>
          </w:p>
          <w:p>
            <w:pPr>
              <w:pStyle w:val="CodeLine"/>
              <w:keepNext w:val="0"/>
              <w:keepLines/>
              <w:widowControl w:val="0"/>
            </w:pPr>
            <w:r>
              <w:t>assert deficient_rank == 1 and np.allclose(minimum, [0.5, 0.5])</w:t>
            </w:r>
          </w:p>
          <w:p>
            <w:pPr>
              <w:pStyle w:val="CodeLine"/>
              <w:keepNext w:val="0"/>
              <w:keepLines/>
              <w:widowControl w:val="0"/>
            </w:pPr>
            <w:r>
              <w:rPr>
                <w:color w:val="365B45"/>
              </w:rPr>
              <w:t># 穆尔—彭罗斯 伪逆 D⁺ 同样给出最小范数最小二乘解，即 β=D⁺b。</w:t>
            </w:r>
          </w:p>
          <w:p>
            <w:pPr>
              <w:pStyle w:val="CodeLine"/>
              <w:keepNext w:val="0"/>
              <w:keepLines/>
              <w:widowControl w:val="0"/>
            </w:pPr>
            <w:r>
              <w:t>assert np.allclose(minimum, np.linalg.pinv(D) @ b)</w:t>
            </w:r>
          </w:p>
          <w:p>
            <w:pPr>
              <w:pStyle w:val="CodeLine"/>
              <w:keepNext w:val="0"/>
              <w:keepLines/>
              <w:widowControl w:val="0"/>
            </w:pPr>
            <w:r>
              <w:rPr>
                <w:color w:val="365B45"/>
              </w:rPr>
              <w:t># 单独打印秩亏示例，帮助区分“拟合值唯一”和“系数解唯一”这两个问题。</w:t>
            </w:r>
          </w:p>
          <w:p>
            <w:pPr>
              <w:pStyle w:val="CodeLine"/>
              <w:keepNext w:val="0"/>
              <w:keepLines/>
              <w:widowControl w:val="0"/>
            </w:pPr>
            <w:r>
              <w:t>print("秩亏矩阵的最小范数解 =", minimum)</w:t>
            </w:r>
          </w:p>
          <w:p>
            <w:pPr>
              <w:pStyle w:val="CodeLine"/>
              <w:keepNext w:val="0"/>
              <w:keepLines/>
              <w:widowControl w:val="0"/>
            </w:pPr>
            <w:r>
              <w:rPr>
                <w:color w:val="365B45"/>
              </w:rPr>
              <w:t># 观测y、拟合yhat与残差residual都在R^30；但它们共同落在一个至多三维的子空间。</w:t>
            </w:r>
          </w:p>
          <w:p>
            <w:pPr>
              <w:pStyle w:val="CodeLine"/>
              <w:keepNext w:val="0"/>
              <w:keepLines/>
              <w:widowControl w:val="0"/>
            </w:pPr>
            <w:r>
              <w:rPr>
                <w:color w:val="365B45"/>
              </w:rPr>
              <w:t># 先把A的两列与实际residual并列，再做约化QR，得到这个子空间的标准正交基。</w:t>
            </w:r>
          </w:p>
          <w:p>
            <w:pPr>
              <w:pStyle w:val="CodeLine"/>
              <w:keepNext w:val="0"/>
              <w:keepLines/>
              <w:widowControl w:val="0"/>
            </w:pPr>
            <w:r>
              <w:rPr>
                <w:color w:val="365B45"/>
              </w:rPr>
              <w:t># 本例A满列秩且残差非零，basis的形状为(30,3)；不是随意指定的三维示意坐标。</w:t>
            </w:r>
          </w:p>
          <w:p>
            <w:pPr>
              <w:pStyle w:val="CodeLine"/>
              <w:keepNext w:val="0"/>
              <w:keepLines/>
              <w:widowControl w:val="0"/>
            </w:pPr>
            <w:r>
              <w:t>basis, triangular = np.linalg.qr(np.column_stack([A, residual]), mode="reduced")</w:t>
            </w:r>
          </w:p>
          <w:p>
            <w:pPr>
              <w:pStyle w:val="CodeLine"/>
              <w:keepNext w:val="0"/>
              <w:keepLines/>
              <w:widowControl w:val="0"/>
            </w:pPr>
            <w:r>
              <w:t>observed_coordinates = basis.T @ y</w:t>
            </w:r>
          </w:p>
          <w:p>
            <w:pPr>
              <w:pStyle w:val="CodeLine"/>
              <w:keepNext w:val="0"/>
              <w:keepLines/>
              <w:widowControl w:val="0"/>
            </w:pPr>
            <w:r>
              <w:t>fitted_coordinates = basis.T @ yhat</w:t>
            </w:r>
          </w:p>
          <w:p>
            <w:pPr>
              <w:pStyle w:val="CodeLine"/>
              <w:keepNext w:val="0"/>
              <w:keepLines/>
              <w:widowControl w:val="0"/>
            </w:pPr>
            <w:r>
              <w:t>residual_coordinates = basis.T @ residual</w:t>
            </w:r>
          </w:p>
          <w:p>
            <w:pPr>
              <w:pStyle w:val="CodeLine"/>
              <w:keepNext w:val="0"/>
              <w:keepLines/>
              <w:widowControl w:val="0"/>
            </w:pPr>
            <w:r>
              <w:rPr>
                <w:color w:val="365B45"/>
              </w:rPr>
              <w:t># 在标准正交基中取坐标保持长度、内积与正交关系；重建应恢复实际30维向量。</w:t>
            </w:r>
          </w:p>
          <w:p>
            <w:pPr>
              <w:pStyle w:val="CodeLine"/>
              <w:keepNext w:val="0"/>
              <w:keepLines/>
              <w:widowControl w:val="0"/>
            </w:pPr>
            <w:r>
              <w:t>assert basis.shape == (30, 3) and np.allclose(basis.T @ basis, np.eye(3))</w:t>
            </w:r>
          </w:p>
          <w:p>
            <w:pPr>
              <w:pStyle w:val="CodeLine"/>
              <w:keepNext w:val="0"/>
              <w:keepLines/>
              <w:widowControl w:val="0"/>
            </w:pPr>
            <w:r>
              <w:t>assert np.allclose(basis @ observed_coordinates, y)</w:t>
            </w:r>
          </w:p>
          <w:p>
            <w:pPr>
              <w:pStyle w:val="CodeLine"/>
              <w:keepNext w:val="0"/>
              <w:keepLines/>
              <w:widowControl w:val="0"/>
            </w:pPr>
            <w:r>
              <w:t>assert np.allclose(basis @ fitted_coordinates, yhat)</w:t>
            </w:r>
          </w:p>
          <w:p>
            <w:pPr>
              <w:pStyle w:val="CodeLine"/>
              <w:keepNext w:val="0"/>
              <w:keepLines/>
              <w:widowControl w:val="0"/>
            </w:pPr>
            <w:r>
              <w:t>assert np.allclose(basis @ residual_coordinates, residual)</w:t>
            </w:r>
          </w:p>
          <w:p>
            <w:pPr>
              <w:pStyle w:val="CodeLine"/>
              <w:keepNext w:val="0"/>
              <w:keepLines/>
              <w:widowControl w:val="0"/>
            </w:pPr>
            <w:r>
              <w:t>assert np.allclose(observed_coordinates, fitted_coordinates + residual_coordinates)</w:t>
            </w:r>
          </w:p>
          <w:p>
            <w:pPr>
              <w:pStyle w:val="CodeLine"/>
              <w:keepNext w:val="0"/>
              <w:keepLines/>
              <w:widowControl w:val="0"/>
            </w:pPr>
            <w:r>
              <w:t>assert np.allclose(fitted_coordinates[2], 0, atol=1e-10)</w:t>
            </w:r>
          </w:p>
          <w:p>
            <w:pPr>
              <w:pStyle w:val="CodeLine"/>
              <w:keepNext w:val="0"/>
              <w:keepLines/>
              <w:widowControl w:val="0"/>
            </w:pPr>
            <w:r>
              <w:t>assert np.allclose(residual_coordinates[:2], 0, atol=1e-10)</w:t>
            </w:r>
          </w:p>
          <w:p>
            <w:pPr>
              <w:pStyle w:val="CodeLine"/>
              <w:keepNext w:val="0"/>
              <w:keepLines/>
              <w:widowControl w:val="0"/>
            </w:pPr>
            <w:r>
              <w:t>assert np.isclose(fitted_coordinates @ residual_coordinates, 0, atol=1e-9)</w:t>
            </w:r>
          </w:p>
          <w:p>
            <w:pPr>
              <w:pStyle w:val="CodeLine"/>
              <w:keepNext w:val="0"/>
              <w:keepLines/>
              <w:widowControl w:val="0"/>
            </w:pPr>
            <w:r>
              <w:t>assert np.isclose(np.linalg.norm(residual_coordinates), np.linalg.norm(residual))</w:t>
            </w:r>
          </w:p>
          <w:p>
            <w:pPr>
              <w:pStyle w:val="CodeLine"/>
              <w:keepNext w:val="0"/>
              <w:keepLines/>
              <w:widowControl w:val="0"/>
            </w:pPr>
            <w:r>
              <w:rPr>
                <w:color w:val="365B45"/>
              </w:rPr>
              <w:t># 创建拟合图，左图横轴为自变量t，纵轴为响应y；右图是实际观测子空间的QR坐标。</w:t>
            </w:r>
          </w:p>
          <w:p>
            <w:pPr>
              <w:pStyle w:val="CodeLine"/>
              <w:keepNext w:val="0"/>
              <w:keepLines/>
              <w:widowControl w:val="0"/>
            </w:pPr>
            <w:r>
              <w:t>fig = plt.figure(figsize=(6.3, 3.2))</w:t>
            </w:r>
          </w:p>
          <w:p>
            <w:pPr>
              <w:pStyle w:val="CodeLine"/>
              <w:keepNext w:val="0"/>
              <w:keepLines/>
              <w:widowControl w:val="0"/>
            </w:pPr>
            <w:r>
              <w:t>ax = fig.add_subplot(1, 2, 1)</w:t>
            </w:r>
          </w:p>
          <w:p>
            <w:pPr>
              <w:pStyle w:val="CodeLine"/>
              <w:keepNext w:val="0"/>
              <w:keepLines/>
              <w:widowControl w:val="0"/>
            </w:pPr>
            <w:r>
              <w:rPr>
                <w:color w:val="365B45"/>
              </w:rPr>
              <w:t># 散点不必排序；另外取得按t升序的索引，以便画线时从左到右连接。</w:t>
            </w:r>
          </w:p>
          <w:p>
            <w:pPr>
              <w:pStyle w:val="CodeLine"/>
              <w:keepNext w:val="0"/>
              <w:keepLines/>
              <w:widowControl w:val="0"/>
            </w:pPr>
            <w:r>
              <w:t>ax.scatter(t, y, label="模拟观测", s=18)</w:t>
            </w:r>
          </w:p>
          <w:p>
            <w:pPr>
              <w:pStyle w:val="CodeLine"/>
              <w:keepNext w:val="0"/>
              <w:keepLines/>
              <w:widowControl w:val="0"/>
            </w:pPr>
            <w:r>
              <w:t>order = np.argsort(t)</w:t>
            </w:r>
          </w:p>
          <w:p>
            <w:pPr>
              <w:pStyle w:val="CodeLine"/>
              <w:keepNext w:val="0"/>
              <w:keepLines/>
              <w:widowControl w:val="0"/>
            </w:pPr>
            <w:r>
              <w:rPr>
                <w:color w:val="365B45"/>
              </w:rPr>
              <w:t># 按同一索引排列t与拟合值，避免原始随机顺序造成来回折返的线段。</w:t>
            </w:r>
          </w:p>
          <w:p>
            <w:pPr>
              <w:pStyle w:val="CodeLine"/>
              <w:keepNext w:val="0"/>
              <w:keepLines/>
              <w:widowControl w:val="0"/>
            </w:pPr>
            <w:r>
              <w:t>ax.plot(t[order], yhat[order], "r-", label="最小二乘拟合")</w:t>
            </w:r>
          </w:p>
          <w:p>
            <w:pPr>
              <w:pStyle w:val="CodeLine"/>
              <w:keepNext w:val="0"/>
              <w:keepLines/>
              <w:widowControl w:val="0"/>
            </w:pPr>
            <w:r>
              <w:rPr>
                <w:color w:val="365B45"/>
              </w:rPr>
              <w:t># 在固定t上连接y与yhat，画的是竖直方向的回归残差。</w:t>
            </w:r>
          </w:p>
          <w:p>
            <w:pPr>
              <w:pStyle w:val="CodeLine"/>
              <w:keepNext w:val="0"/>
              <w:keepLines/>
              <w:widowControl w:val="0"/>
            </w:pPr>
            <w:r>
              <w:rPr>
                <w:color w:val="365B45"/>
              </w:rPr>
              <w:t># 最小二乘的残差正交是r与A的列空间在观测空间中正交，并非图上灰线垂直于斜拟合线。</w:t>
            </w:r>
          </w:p>
          <w:p>
            <w:pPr>
              <w:pStyle w:val="CodeLine"/>
              <w:keepNext w:val="0"/>
              <w:keepLines/>
              <w:widowControl w:val="0"/>
            </w:pPr>
            <w:r>
              <w:t>ax.vlines(t, y, yhat, color="gray", alpha=0.5)</w:t>
            </w:r>
          </w:p>
          <w:p>
            <w:pPr>
              <w:pStyle w:val="CodeLine"/>
              <w:keepNext w:val="0"/>
              <w:keepLines/>
              <w:widowControl w:val="0"/>
            </w:pPr>
            <w:r>
              <w:rPr>
                <w:color w:val="365B45"/>
              </w:rPr>
              <w:t># 标题用A.T@residual=0提醒读者区分散点图中的竖直距离与向量空间中的正交。</w:t>
            </w:r>
          </w:p>
          <w:p>
            <w:pPr>
              <w:pStyle w:val="CodeLine"/>
              <w:keepNext w:val="0"/>
              <w:keepLines/>
              <w:widowControl w:val="0"/>
            </w:pPr>
            <w:r>
              <w:t>ax.set(xlabel="t", ylabel="y", title="观测值的竖直残差")</w:t>
            </w:r>
          </w:p>
          <w:p>
            <w:pPr>
              <w:pStyle w:val="CodeLine"/>
              <w:keepNext w:val="0"/>
              <w:keepLines/>
              <w:widowControl w:val="0"/>
            </w:pPr>
            <w:r>
              <w:rPr>
                <w:color w:val="365B45"/>
              </w:rPr>
              <w:t># 图例区分观测与拟合线，淡网格便于读出纵向残差大小。</w:t>
            </w:r>
          </w:p>
          <w:p>
            <w:pPr>
              <w:pStyle w:val="CodeLine"/>
              <w:keepNext w:val="0"/>
              <w:keepLines/>
              <w:widowControl w:val="0"/>
            </w:pPr>
            <w:r>
              <w:t>ax.legend(fontsize=7.8)</w:t>
            </w:r>
          </w:p>
          <w:p>
            <w:pPr>
              <w:pStyle w:val="CodeLine"/>
              <w:keepNext w:val="0"/>
              <w:keepLines/>
              <w:widowControl w:val="0"/>
            </w:pPr>
            <w:r>
              <w:t>ax.grid(alpha=0.3)</w:t>
            </w:r>
          </w:p>
          <w:p>
            <w:pPr>
              <w:pStyle w:val="CodeLine"/>
              <w:keepNext w:val="0"/>
              <w:keepLines/>
              <w:widowControl w:val="0"/>
            </w:pPr>
            <w:r>
              <w:t>ax = fig.add_subplot(1, 2, 2, projection="3d")</w:t>
            </w:r>
          </w:p>
          <w:p>
            <w:pPr>
              <w:pStyle w:val="CodeLine"/>
              <w:keepNext w:val="0"/>
              <w:keepLines/>
              <w:widowControl w:val="0"/>
            </w:pPr>
            <w:r>
              <w:rPr>
                <w:color w:val="365B45"/>
              </w:rPr>
              <w:t># 前两条QR基张成Col(A)，所以拟合平面在第三坐标为0处；平面范围由实际拟合坐标决定。</w:t>
            </w:r>
          </w:p>
          <w:p>
            <w:pPr>
              <w:pStyle w:val="CodeLine"/>
              <w:keepNext w:val="0"/>
              <w:keepLines/>
              <w:widowControl w:val="0"/>
            </w:pPr>
            <w:r>
              <w:rPr>
                <w:color w:val="365B45"/>
              </w:rPr>
              <w:t># 以下只是设置显示范围，没有对坐标向量重标度，也没有改动原观测数据。</w:t>
            </w:r>
          </w:p>
          <w:p>
            <w:pPr>
              <w:pStyle w:val="CodeLine"/>
              <w:keepNext w:val="0"/>
              <w:keepLines/>
              <w:widowControl w:val="0"/>
            </w:pPr>
            <w:r>
              <w:t>extent = 1.2 * max(np.max(np.abs(observed_coordinates)), 1.0)</w:t>
            </w:r>
          </w:p>
          <w:p>
            <w:pPr>
              <w:pStyle w:val="CodeLine"/>
              <w:keepNext w:val="0"/>
              <w:keepLines/>
              <w:widowControl w:val="0"/>
            </w:pPr>
            <w:r>
              <w:t>plane_axis = np.linspace(-extent, 0.2 * extent, 2)</w:t>
            </w:r>
          </w:p>
          <w:p>
            <w:pPr>
              <w:pStyle w:val="CodeLine"/>
              <w:keepNext w:val="0"/>
              <w:keepLines/>
              <w:widowControl w:val="0"/>
            </w:pPr>
            <w:r>
              <w:t>plane_x, plane_y = np.meshgrid(plane_axis, plane_axis)</w:t>
            </w:r>
          </w:p>
          <w:p>
            <w:pPr>
              <w:pStyle w:val="CodeLine"/>
              <w:keepNext w:val="0"/>
              <w:keepLines/>
              <w:widowControl w:val="0"/>
            </w:pPr>
            <w:r>
              <w:t>ax.plot_surface(plane_x, plane_y, np.zeros_like(plane_x), color="tab:green", alpha=0.18)</w:t>
            </w:r>
          </w:p>
          <w:p>
            <w:pPr>
              <w:pStyle w:val="CodeLine"/>
              <w:keepNext w:val="0"/>
              <w:keepLines/>
              <w:widowControl w:val="0"/>
            </w:pPr>
            <w:r>
              <w:rPr>
                <w:color w:val="365B45"/>
              </w:rPr>
              <w:t># y是从原点到实际观测坐标的向量，yhat是其平面投影，r从投影端点指向观测端点。</w:t>
            </w:r>
          </w:p>
          <w:p>
            <w:pPr>
              <w:pStyle w:val="CodeLine"/>
              <w:keepNext w:val="0"/>
              <w:keepLines/>
              <w:widowControl w:val="0"/>
            </w:pPr>
            <w:r>
              <w:t>ax.quiver(0, 0, 0, *observed_coordinates, color="tab:blue", arrow_length_ratio=0.07)</w:t>
            </w:r>
          </w:p>
          <w:p>
            <w:pPr>
              <w:pStyle w:val="CodeLine"/>
              <w:keepNext w:val="0"/>
              <w:keepLines/>
              <w:widowControl w:val="0"/>
            </w:pPr>
            <w:r>
              <w:t>ax.quiver(0, 0, 0, *fitted_coordinates, color="tab:green", arrow_length_ratio=0.07)</w:t>
            </w:r>
          </w:p>
          <w:p>
            <w:pPr>
              <w:pStyle w:val="CodeLine"/>
              <w:keepNext w:val="0"/>
              <w:keepLines/>
              <w:widowControl w:val="0"/>
            </w:pPr>
            <w:r>
              <w:t>ax.quiver(*fitted_coordinates, *residual_coordinates, color="tab:orange",</w:t>
            </w:r>
          </w:p>
          <w:p>
            <w:pPr>
              <w:pStyle w:val="CodeLine"/>
              <w:keepNext w:val="0"/>
              <w:keepLines/>
              <w:widowControl w:val="0"/>
            </w:pPr>
            <w:r>
              <w:t xml:space="preserve">    arrow_length_ratio=0.18)</w:t>
            </w:r>
          </w:p>
          <w:p>
            <w:pPr>
              <w:pStyle w:val="CodeLine"/>
              <w:keepNext w:val="0"/>
              <w:keepLines/>
              <w:widowControl w:val="0"/>
            </w:pPr>
            <w:r>
              <w:t>ax.text(*observed_coordinates, " $y$", color="tab:blue", fontsize=9)</w:t>
            </w:r>
          </w:p>
          <w:p>
            <w:pPr>
              <w:pStyle w:val="CodeLine"/>
              <w:keepNext w:val="0"/>
              <w:keepLines/>
              <w:widowControl w:val="0"/>
            </w:pPr>
            <w:r>
              <w:rPr>
                <w:color w:val="365B45"/>
              </w:rPr>
              <w:t># 标签做纯显示偏移，避免与拟合向量端点和直角记号重叠；向量坐标仍保持原值。</w:t>
            </w:r>
          </w:p>
          <w:p>
            <w:pPr>
              <w:pStyle w:val="CodeLine"/>
              <w:keepNext w:val="0"/>
              <w:keepLines/>
              <w:widowControl w:val="0"/>
            </w:pPr>
            <w:r>
              <w:t>fitted_label = fitted_coordinates + np.array([0.16 * extent, 0.03 * extent,</w:t>
            </w:r>
          </w:p>
          <w:p>
            <w:pPr>
              <w:pStyle w:val="CodeLine"/>
              <w:keepNext w:val="0"/>
              <w:keepLines/>
              <w:widowControl w:val="0"/>
            </w:pPr>
            <w:r>
              <w:t xml:space="preserve">    -0.15 * np.linalg.norm(residual_coordinates)])</w:t>
            </w:r>
          </w:p>
          <w:p>
            <w:pPr>
              <w:pStyle w:val="CodeLine"/>
              <w:keepNext w:val="0"/>
              <w:keepLines/>
              <w:widowControl w:val="0"/>
            </w:pPr>
            <w:r>
              <w:t>ax.text(*fitted_label, " $\\hat y$", color="tab:green", fontsize=9)</w:t>
            </w:r>
          </w:p>
          <w:p>
            <w:pPr>
              <w:pStyle w:val="CodeLine"/>
              <w:keepNext w:val="0"/>
              <w:keepLines/>
              <w:widowControl w:val="0"/>
            </w:pPr>
            <w:r>
              <w:t>ax.text(*(fitted_coordinates + residual_coordinates / 2), " $r$",</w:t>
            </w:r>
          </w:p>
          <w:p>
            <w:pPr>
              <w:pStyle w:val="CodeLine"/>
              <w:keepNext w:val="0"/>
              <w:keepLines/>
              <w:widowControl w:val="0"/>
            </w:pPr>
            <w:r>
              <w:t xml:space="preserve">    color="tab:orange", fontsize=9)</w:t>
            </w:r>
          </w:p>
          <w:p>
            <w:pPr>
              <w:pStyle w:val="CodeLine"/>
              <w:keepNext w:val="0"/>
              <w:keepLines/>
              <w:widowControl w:val="0"/>
            </w:pPr>
            <w:r>
              <w:rPr>
                <w:color w:val="365B45"/>
              </w:rPr>
              <w:t># 直角记号沿拟合平面的一条单位坐标轴与实际残差方向绘制，表示Aᵀr=0。</w:t>
            </w:r>
          </w:p>
          <w:p>
            <w:pPr>
              <w:pStyle w:val="CodeLine"/>
              <w:keepNext w:val="0"/>
              <w:keepLines/>
              <w:widowControl w:val="0"/>
            </w:pPr>
            <w:r>
              <w:t>marker_size = np.linalg.norm(residual_coordinates) * 0.18</w:t>
            </w:r>
          </w:p>
          <w:p>
            <w:pPr>
              <w:pStyle w:val="CodeLine"/>
              <w:keepNext w:val="0"/>
              <w:keepLines/>
              <w:widowControl w:val="0"/>
            </w:pPr>
            <w:r>
              <w:t>normal = residual_coordinates / np.linalg.norm(residual_coordinates)</w:t>
            </w:r>
          </w:p>
          <w:p>
            <w:pPr>
              <w:pStyle w:val="CodeLine"/>
              <w:keepNext w:val="0"/>
              <w:keepLines/>
              <w:widowControl w:val="0"/>
            </w:pPr>
            <w:r>
              <w:t>in_plane = np.array([1.0, 0.0, 0.0])</w:t>
            </w:r>
          </w:p>
          <w:p>
            <w:pPr>
              <w:pStyle w:val="CodeLine"/>
              <w:keepNext w:val="0"/>
              <w:keepLines/>
              <w:widowControl w:val="0"/>
            </w:pPr>
            <w:r>
              <w:t>right_angle = np.array([fitted_coordinates + marker_size * in_plane,</w:t>
            </w:r>
          </w:p>
          <w:p>
            <w:pPr>
              <w:pStyle w:val="CodeLine"/>
              <w:keepNext w:val="0"/>
              <w:keepLines/>
              <w:widowControl w:val="0"/>
            </w:pPr>
            <w:r>
              <w:t xml:space="preserve">                        fitted_coordinates + marker_size * (in_plane + normal),</w:t>
            </w:r>
          </w:p>
          <w:p>
            <w:pPr>
              <w:pStyle w:val="CodeLine"/>
              <w:keepNext w:val="0"/>
              <w:keepLines/>
              <w:widowControl w:val="0"/>
            </w:pPr>
            <w:r>
              <w:t xml:space="preserve">                        fitted_coordinates + marker_size * normal])</w:t>
            </w:r>
          </w:p>
          <w:p>
            <w:pPr>
              <w:pStyle w:val="CodeLine"/>
              <w:keepNext w:val="0"/>
              <w:keepLines/>
              <w:widowControl w:val="0"/>
            </w:pPr>
            <w:r>
              <w:t>ax.plot(*right_angle.T, color="gray", lw=0.8)</w:t>
            </w:r>
          </w:p>
          <w:p>
            <w:pPr>
              <w:pStyle w:val="CodeLine"/>
              <w:keepNext w:val="0"/>
              <w:keepLines/>
              <w:widowControl w:val="0"/>
            </w:pPr>
            <w:r>
              <w:t>ax.set_title("实际观测向量的子空间", fontsize=10)</w:t>
            </w:r>
          </w:p>
          <w:p>
            <w:pPr>
              <w:pStyle w:val="CodeLine"/>
              <w:keepNext w:val="0"/>
              <w:keepLines/>
              <w:widowControl w:val="0"/>
            </w:pPr>
            <w:r>
              <w:t>ax.set(xlim=(-extent, 0.2 * extent), ylim=(-extent, 0.2 * extent),</w:t>
            </w:r>
          </w:p>
          <w:p>
            <w:pPr>
              <w:pStyle w:val="CodeLine"/>
              <w:keepNext w:val="0"/>
              <w:keepLines/>
              <w:widowControl w:val="0"/>
            </w:pPr>
            <w:r>
              <w:t xml:space="preserve">       zlim=(-1.0, 1.5 * abs(residual_coordinates[2]) + 0.5),</w:t>
            </w:r>
          </w:p>
          <w:p>
            <w:pPr>
              <w:pStyle w:val="CodeLine"/>
              <w:keepNext w:val="0"/>
              <w:keepLines/>
              <w:widowControl w:val="0"/>
            </w:pPr>
            <w:r>
              <w:t xml:space="preserve">       xlabel="$q_1$", ylabel="$q_2$", zlabel="$q_3$")</w:t>
            </w:r>
          </w:p>
          <w:p>
            <w:pPr>
              <w:pStyle w:val="CodeLine"/>
              <w:keepNext w:val="0"/>
              <w:keepLines/>
              <w:widowControl w:val="0"/>
            </w:pPr>
            <w:r>
              <w:t>ax.set_box_aspect((1, 1, 0.5))</w:t>
            </w:r>
          </w:p>
          <w:p>
            <w:pPr>
              <w:pStyle w:val="CodeLine"/>
              <w:keepNext w:val="0"/>
              <w:keepLines/>
              <w:widowControl w:val="0"/>
            </w:pPr>
            <w:r>
              <w:t>ax.set_proj_type("ortho")</w:t>
            </w:r>
          </w:p>
          <w:p>
            <w:pPr>
              <w:pStyle w:val="CodeLine"/>
              <w:keepNext w:val="0"/>
              <w:keepLines/>
              <w:widowControl w:val="0"/>
            </w:pPr>
            <w:r>
              <w:t>ax.view_init(elev=24, azim=-54)</w:t>
            </w:r>
          </w:p>
          <w:p>
            <w:pPr>
              <w:pStyle w:val="CodeLine"/>
              <w:keepNext w:val="0"/>
              <w:keepLines/>
              <w:widowControl w:val="0"/>
            </w:pPr>
            <w:r>
              <w:t>ax.tick_params(labelsize=6, pad=0)</w:t>
            </w:r>
          </w:p>
          <w:p>
            <w:pPr>
              <w:pStyle w:val="CodeLine"/>
              <w:keepNext w:val="0"/>
              <w:keepLines/>
              <w:widowControl w:val="0"/>
            </w:pPr>
            <w:r>
              <w:rPr>
                <w:color w:val="365B45"/>
              </w:rPr>
              <w:t># 一般最小二乘公式中的b在本回归中就是y；代码较早的b=[1,2,3]属于另一秩亏例子。</w:t>
            </w:r>
          </w:p>
          <w:p>
            <w:pPr>
              <w:pStyle w:val="CodeLine"/>
              <w:keepNext w:val="0"/>
              <w:keepLines/>
              <w:widowControl w:val="0"/>
            </w:pPr>
            <w:r>
              <w:t>ax.text2D(0.02, 0.01, "实际正交基坐标；$A^Tr=0$", transform=ax.transAxes, fontsize=7.8)</w:t>
            </w:r>
          </w:p>
          <w:p>
            <w:pPr>
              <w:pStyle w:val="CodeLine"/>
              <w:keepNext w:val="0"/>
              <w:keepLines/>
              <w:widowControl w:val="0"/>
            </w:pPr>
            <w:r>
              <w:rPr>
                <w:color w:val="365B45"/>
              </w:rPr>
              <w:t># 自动调整边距、保存图片并关闭图对象；tight边框防止三维轴标签被裁切。</w:t>
            </w:r>
          </w:p>
          <w:p>
            <w:pPr>
              <w:pStyle w:val="CodeLine"/>
              <w:keepNext w:val="0"/>
              <w:keepLines/>
              <w:widowControl w:val="0"/>
            </w:pPr>
            <w:r>
              <w:t>fig.tight_layout()</w:t>
            </w:r>
          </w:p>
          <w:p>
            <w:pPr>
              <w:pStyle w:val="CodeLine"/>
              <w:keepNext w:val="0"/>
              <w:keepLines/>
              <w:widowControl w:val="0"/>
            </w:pPr>
            <w:r>
              <w:t>fig.savefig("e32_lstsq.png",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斜率、截距 = [-0.548847  8.408   ] ；秩 = 2</w:t>
        <w:br/>
        <w:t>决定系数 R²、均方根误差 = 0.871989 0.664997</w:t>
        <w:br/>
        <w:t>秩亏矩阵的最小范数解 = [0.5 0.5]</w:t>
      </w:r>
    </w:p>
    <w:p>
      <w:pPr>
        <w:pStyle w:val="Figure"/>
        <w:jc w:val="center"/>
      </w:pPr>
      <w:r>
        <w:drawing>
          <wp:inline xmlns:a="http://schemas.openxmlformats.org/drawingml/2006/main" xmlns:pic="http://schemas.openxmlformats.org/drawingml/2006/picture">
            <wp:extent cx="5760000" cy="2686407"/>
            <wp:docPr id="25" name="Picture 25" descr="e32_lstsq.py。左：30个观测与拟合直线，竖线是数据平面的残差。右：以QR生成的30×3标准正交基表示y、yhat与residual这三个30维向量；拟合向量在列空间平面内，残差与该平面垂直，三维图精确表达它们所在的子空间。" title="图7-4"/>
            <wp:cNvGraphicFramePr>
              <a:graphicFrameLocks noChangeAspect="1"/>
            </wp:cNvGraphicFramePr>
            <a:graphic>
              <a:graphicData uri="http://schemas.openxmlformats.org/drawingml/2006/picture">
                <pic:pic>
                  <pic:nvPicPr>
                    <pic:cNvPr id="0" name="e32_lstsq.png"/>
                    <pic:cNvPicPr/>
                  </pic:nvPicPr>
                  <pic:blipFill>
                    <a:blip r:embed="rId35"/>
                    <a:stretch>
                      <a:fillRect/>
                    </a:stretch>
                  </pic:blipFill>
                  <pic:spPr>
                    <a:xfrm>
                      <a:off x="0" y="0"/>
                      <a:ext cx="5760000" cy="2686407"/>
                    </a:xfrm>
                    <a:prstGeom prst="rect"/>
                  </pic:spPr>
                </pic:pic>
              </a:graphicData>
            </a:graphic>
          </wp:inline>
        </w:drawing>
      </w:r>
    </w:p>
    <w:p>
      <w:pPr>
        <w:pStyle w:val="Caption"/>
      </w:pPr>
      <w:r>
        <w:t>图 7-4  e32_lstsq.py。左：30个观测与拟合直线，竖线是数据平面的残差。右：以QR生成的30×3标准正交基表示y、yhat与residual这三个30维向量；拟合向量在列空间平面内，残差与该平面垂直，三维图精确表达它们所在的子空间。</w:t>
      </w:r>
    </w:p>
    <w:p>
      <w:pPr>
        <w:jc w:val="both"/>
      </w:pPr>
      <w:r>
        <w:rPr>
          <w:b/>
        </w:rPr>
        <w:t>读图指南</w:t>
      </w:r>
      <w:r>
        <w:t xml:space="preserve">  左图按同一个t比较观测点与拟合线，灰色竖段是响应差；右图用QR坐标呈现同一30维观测、拟合与残差，橙色残差垂直绿色列空间平面。两图分别位于数据平面与观测向量空间。</w:t>
      </w:r>
    </w:p>
    <w:p>
      <w:pPr>
        <w:jc w:val="both"/>
      </w:pPr>
      <w:r>
        <w:t>散点图的一条拟合直线位于“自变量t—响应y”的二维平面，横轴t在普通最小二乘中视为给定，优化只调整各点的预测响应。因此左图线段沿纵轴，长度是yᵢ−ŷᵢ。第7章投影理论所在的观测空间，却把30个响应依次排成一个向量y∈ℝ³⁰；设计列t与1张成其中一个二维平面，拟合是在这个高维平面里选一个向量。两幅图使用不同的点和不同的轴。</w:t>
      </w:r>
    </w:p>
    <w:p>
      <w:pPr>
        <w:jc w:val="both"/>
      </w:pPr>
      <w:r>
        <w:t>若观测自变量也有明显误差，并希望最小化二维数据点到直线的垂直距离，那是总最小二乘或正交回归等另一类问题，通常需要SVD分析。不能因为“垂直残差”听起来更几何，就擅自替换普通回归的目标。先说明误差发生在哪些量上、距离按什么尺度衡量，再选择拟合方法，几何才能真正服务模型。</w:t>
      </w:r>
    </w:p>
    <w:p>
      <w:pPr>
        <w:pStyle w:val="Heading2"/>
        <w:pageBreakBefore w:val="0"/>
      </w:pPr>
      <w:bookmarkStart w:id="111" w:name="bfe69a0869d2b3a917286"/>
      <w:r>
        <w:t>7.10 矩阵与统计的桥梁 中心化及协方差</w:t>
      </w:r>
      <w:bookmarkEnd w:id="111"/>
    </w:p>
    <w:p>
      <w:pPr>
        <w:jc w:val="both"/>
      </w:pPr>
      <w:r>
        <w:t>一列数据围绕均值变化，多个变量则会一起变化。设X为N×d数据矩阵，每行一条观测、每列一个变量，N≥2。列均值μⱼ=(1/N)∑ᵢXᵢⱼ；把μ记成d维列，1记成N维全1列，则Xc=X−1μᵀ为中心化矩阵。它只减去平均位置，既不改变变量的单位，也不自动使方差相等。</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S</m:t>
              </m:r>
              <m:r>
                <m:t>=</m:t>
              </m:r>
              <m:f>
                <m:num>
                  <m:sSubSup>
                    <m:e>
                      <m:r>
                        <m:t>X</m:t>
                      </m:r>
                    </m:e>
                    <m:sub>
                      <m:r>
                        <m:t>c</m:t>
                      </m:r>
                    </m:sub>
                    <m:sup>
                      <m:r>
                        <m:t>T</m:t>
                      </m:r>
                    </m:sup>
                  </m:sSubSup>
                  <m:sSub>
                    <m:e>
                      <m:r>
                        <m:t>X</m:t>
                      </m:r>
                    </m:e>
                    <m:sub>
                      <m:r>
                        <m:t>c</m:t>
                      </m:r>
                    </m:sub>
                  </m:sSub>
                </m:num>
                <m:den>
                  <m:r>
                    <m:t>N</m:t>
                  </m:r>
                  <m:r>
                    <m:t>−</m:t>
                  </m:r>
                  <m:r>
                    <m:t>1</m:t>
                  </m:r>
                </m:den>
              </m:f>
              <m:r>
                <m:t>,</m:t>
              </m:r>
              <m:r>
                <m:t xml:space="preserve">  </m:t>
              </m:r>
              <m:sSub>
                <m:e>
                  <m:r>
                    <m:t>S</m:t>
                  </m:r>
                </m:e>
                <m:sub>
                  <m:r>
                    <m:t>j</m:t>
                  </m:r>
                  <m:r>
                    <m:t>k</m:t>
                  </m:r>
                </m:sub>
              </m:sSub>
              <m:r>
                <m:t>=</m:t>
              </m:r>
              <m:f>
                <m:num>
                  <m:r>
                    <m:t>1</m:t>
                  </m:r>
                </m:num>
                <m:den>
                  <m:r>
                    <m:t>N</m:t>
                  </m:r>
                  <m:r>
                    <m:t>−</m:t>
                  </m:r>
                  <m:r>
                    <m:t>1</m:t>
                  </m:r>
                </m:den>
              </m:f>
              <m:sSubSup>
                <m:e>
                  <m:r>
                    <m:t>∑</m:t>
                  </m:r>
                </m:e>
                <m:sub>
                  <m:r>
                    <m:t>i</m:t>
                  </m:r>
                  <m:r>
                    <m:t>=</m:t>
                  </m:r>
                  <m:r>
                    <m:t>1</m:t>
                  </m:r>
                </m:sub>
                <m:sup>
                  <m:r>
                    <m:t>N</m:t>
                  </m:r>
                </m:sup>
              </m:sSubSup>
              <m:r>
                <m:t>(</m:t>
              </m:r>
              <m:sSub>
                <m:e>
                  <m:r>
                    <m:t>X</m:t>
                  </m:r>
                </m:e>
                <m:sub>
                  <m:r>
                    <m:t>i</m:t>
                  </m:r>
                  <m:r>
                    <m:t>j</m:t>
                  </m:r>
                </m:sub>
              </m:sSub>
              <m:r>
                <m:t>−</m:t>
              </m:r>
              <m:sSub>
                <m:e>
                  <m:r>
                    <m:t>μ</m:t>
                  </m:r>
                </m:e>
                <m:sub>
                  <m:r>
                    <m:t>j</m:t>
                  </m:r>
                </m:sub>
              </m:sSub>
              <m:r>
                <m:t>)</m:t>
              </m:r>
              <m:r>
                <m:t>(</m:t>
              </m:r>
              <m:sSub>
                <m:e>
                  <m:r>
                    <m:t>X</m:t>
                  </m:r>
                </m:e>
                <m:sub>
                  <m:r>
                    <m:t>i</m:t>
                  </m:r>
                  <m:r>
                    <m:t>k</m:t>
                  </m:r>
                </m:sub>
              </m:sSub>
              <m:r>
                <m:t>−</m:t>
              </m:r>
              <m:sSub>
                <m:e>
                  <m:r>
                    <m:t>μ</m:t>
                  </m:r>
                </m:e>
                <m:sub>
                  <m:r>
                    <m:t>k</m:t>
                  </m:r>
                </m:sub>
              </m:sSub>
              <m:r>
                <m:t>)</m:t>
              </m:r>
            </m:oMath>
          </w:p>
        </w:tc>
        <w:tc>
          <w:tcPr>
            <w:tcW w:type="dxa" w:w="1020"/>
            <w:tcMar>
              <w:top w:w="35" w:type="dxa"/>
              <w:bottom w:w="35" w:type="dxa"/>
              <w:left w:w="0" w:type="dxa"/>
              <w:right w:w="0" w:type="dxa"/>
            </w:tcMar>
            <w:vAlign w:val="center"/>
          </w:tcPr>
          <w:p>
            <w:pPr>
              <w:pStyle w:val="Equation"/>
              <w:keepNext w:val="0"/>
              <w:jc w:val="right"/>
            </w:pPr>
            <w:r>
              <w:t>（7.8）</w:t>
            </w:r>
          </w:p>
        </w:tc>
      </w:tr>
    </w:tbl>
    <w:p>
      <w:pPr>
        <w:jc w:val="both"/>
      </w:pPr>
      <w:r>
        <w:t>S是d×d样本协方差矩阵；j、k标识变量，i标识观测，N−1是通常的样本协方差分母。对角Sⱼⱼ为第j变量样本方差，非对角Sⱼₖ为两变量样本协方差。</w:t>
      </w:r>
    </w:p>
    <w:p>
      <w:pPr>
        <w:jc w:val="both"/>
      </w:pPr>
      <w:r>
        <w:t>S对称，因为交换两个变量不改变乘积。对任意系数列a∈ℝᵈ，aᵀSa=‖Xc a‖₂²/(N−1)≥0，所以S半正定；如果中心化各列线性相关，它就可能有零特征值。样本协方差是由这一份样本算出的统计量，不能与总体协方差矩阵Σ混同。总体Σⱼₖ=E[(Yⱼ−E Yⱼ)(Yₖ−E Yₖ)]要求随机向量Y各分量有有限二阶矩。这里大写Σ是协方差矩阵名称；到SVD中同一字母改表示矩形奇异值矩阵，需根据定义区分。</w:t>
      </w:r>
    </w:p>
    <w:p>
      <w:pPr>
        <w:jc w:val="both"/>
      </w:pPr>
      <w:r>
        <w:t>线性组合的方差正是这个二次型。令随机变量Z=aᵀY，均值为aᵀE Y，则Z−E Z=aᵀ(Y−E Y)。把平方写为aᵀ(Y−E Y)(Y−E Y)ᵀa并取期望，得到Var(Z)=aᵀΣa。样本版本中，z=Xa的中心化列为Xc a，故样本方差s²(z)=aᵀSa。非对角协方差贡献交叉项，不能只把各变量方差按权重平方相加，除非相关协方差为零。</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Var</m:t>
              </m:r>
              <m:r>
                <m:t>(</m:t>
              </m:r>
              <m:sSup>
                <m:e>
                  <m:r>
                    <m:t>a</m:t>
                  </m:r>
                </m:e>
                <m:sup>
                  <m:r>
                    <m:t>T</m:t>
                  </m:r>
                </m:sup>
              </m:sSup>
              <m:r>
                <m:t>Y</m:t>
              </m:r>
              <m:r>
                <m:t>)</m:t>
              </m:r>
              <m:r>
                <m:t>=</m:t>
              </m:r>
              <m:sSup>
                <m:e>
                  <m:r>
                    <m:t>a</m:t>
                  </m:r>
                </m:e>
                <m:sup>
                  <m:r>
                    <m:t>T</m:t>
                  </m:r>
                </m:sup>
              </m:sSup>
              <m:r>
                <m:t>Σ</m:t>
              </m:r>
              <m:r>
                <m:t>a</m:t>
              </m:r>
              <m:r>
                <m:t>,</m:t>
              </m:r>
              <m:r>
                <m:t xml:space="preserve">  </m:t>
              </m:r>
              <m:sSup>
                <m:e>
                  <m:r>
                    <m:t>s</m:t>
                  </m:r>
                </m:e>
                <m:sup>
                  <m:r>
                    <m:t>2</m:t>
                  </m:r>
                </m:sup>
              </m:sSup>
              <m:r>
                <m:t>(</m:t>
              </m:r>
              <m:r>
                <m:t>X</m:t>
              </m:r>
              <m:r>
                <m:t>a</m:t>
              </m:r>
              <m:r>
                <m:t>)</m:t>
              </m:r>
              <m:r>
                <m:t>=</m:t>
              </m:r>
              <m:sSup>
                <m:e>
                  <m:r>
                    <m:t>a</m:t>
                  </m:r>
                </m:e>
                <m:sup>
                  <m:r>
                    <m:t>T</m:t>
                  </m:r>
                </m:sup>
              </m:sSup>
              <m:r>
                <m:t>S</m:t>
              </m:r>
              <m:r>
                <m:t>a</m:t>
              </m:r>
            </m:oMath>
          </w:p>
        </w:tc>
        <w:tc>
          <w:tcPr>
            <w:tcW w:type="dxa" w:w="1020"/>
            <w:tcMar>
              <w:top w:w="35" w:type="dxa"/>
              <w:bottom w:w="35" w:type="dxa"/>
              <w:left w:w="0" w:type="dxa"/>
              <w:right w:w="0" w:type="dxa"/>
            </w:tcMar>
            <w:vAlign w:val="center"/>
          </w:tcPr>
          <w:p>
            <w:pPr>
              <w:pStyle w:val="Equation"/>
              <w:keepNext w:val="0"/>
              <w:jc w:val="right"/>
            </w:pPr>
            <w:r>
              <w:t>（7.9）</w:t>
            </w:r>
          </w:p>
        </w:tc>
      </w:tr>
    </w:tbl>
    <w:p>
      <w:pPr>
        <w:jc w:val="both"/>
      </w:pPr>
      <w:r>
        <w:t>a为固定d维权重；Y为随机向量，Σ为总体协方差，X为N×d观测表，S为样本协方差。两个式子结构一致，但左边一个是总体分布量，一个是样本计算量。</w:t>
      </w:r>
    </w:p>
    <w:p>
      <w:pPr>
        <w:keepNext/>
        <w:jc w:val="both"/>
      </w:pPr>
      <w:r>
        <w:rPr>
          <w:b/>
        </w:rPr>
        <w:t>例题</w:t>
      </w:r>
      <w:r>
        <w:t xml:space="preserve">  手算：同向变化怎样影响组合波动</w:t>
      </w:r>
    </w:p>
    <w:p>
      <w:pPr>
        <w:jc w:val="both"/>
      </w:pPr>
      <w:r>
        <w:t>取四条模拟观测X=[[1,2],[2,1],[3,5],[4,4]]。均值μ=(2.5,3)ᵀ，中心化各行为(−1.5,−1)、(−0.5,−2)、(0.5,2)、(1.5,1)。第一列平方和5，第二列平方和10，两列乘积和5，所以S=[[5/3,5/3],[5/3,10/3]]。</w:t>
      </w:r>
    </w:p>
    <w:p>
      <w:pPr>
        <w:jc w:val="both"/>
      </w:pPr>
      <w:r>
        <w:t>组合权重a=(0.6,0.4)ᵀ产生z=(1.4,1.6,3.8,4.0)ᵀ，均值2.7。离均差平方和为1.69+1.21+1.21+1.69=5.8，样本方差5.8/3=1.933333…。二次型也给出0.6²×5/3+2×0.6×0.4×5/3+0.4²×10/3=1.933333…。中间交叉项0.8反映两变量的共同波动。</w:t>
      </w:r>
    </w:p>
    <w:p>
      <w:pPr>
        <w:keepNext/>
        <w:jc w:val="both"/>
      </w:pPr>
      <w:r>
        <w:rPr>
          <w:b/>
        </w:rPr>
        <w:t>程序</w:t>
      </w:r>
      <w:r>
        <w:t xml:space="preserve"> e38_covariance_matrix.py  输入固定为四行两列模拟数据X=[[1,2],[2,1],[3,5],[4,4]]，权重a=[0.6,0.4]。沿axis=0计算列均值[2.5,3]，S=Xc.T@Xc/3得到[[1.666667,1.666667],[1.666667,3.333333]]。np.var(X@a,ddof=1)与a@S@a均约1.9333333333；对称特征值约[0.63661002,4.36338998]，均非负。左图显示观测、样本中心和权重方向，右图显示程序记作C的协方差矩阵；组合方差见运行输出。正文用S表示该样本矩阵。</w:t>
      </w:r>
    </w:p>
    <w:p>
      <w:pPr>
        <w:jc w:val="both"/>
      </w:pPr>
      <w:r>
        <w:rPr>
          <w:b/>
        </w:rPr>
        <w:t>编程思路</w:t>
      </w:r>
      <w:r>
        <w:t xml:space="preserve">  对四行二维观测逐列中心化，手算散布矩阵再除以 n−1 得到样本协方差。把组合变量 0.6X₁+0.4X₂ 的直接样本方差与 a.T C a 及展开式三路核对，并检查协方差矩阵半正定。</w:t>
      </w:r>
    </w:p>
    <w:p>
      <w:pPr>
        <w:jc w:val="both"/>
      </w:pPr>
      <w:r>
        <w:rPr>
          <w:b/>
        </w:rPr>
        <w:t>代码对应</w:t>
      </w:r>
    </w:p>
    <w:p>
      <w:pPr>
        <w:jc w:val="left"/>
      </w:pPr>
      <w:r>
        <w:t xml:space="preserve">Xc.T Xc=[[5,5],[5,10]] → </w:t>
      </w:r>
      <w:r>
        <w:rPr>
          <w:rFonts w:ascii="Courier New" w:hAnsi="Courier New" w:eastAsia="Songti SC"/>
          <w:color w:val="000000"/>
          <w:sz w:val="20"/>
        </w:rPr>
        <w:t>cross_products = Xc.T @ Xc</w:t>
      </w:r>
      <w:r>
        <w:t>：每个元素都是两列中心化偏差乘积的总和，非对角项体现共同变化。</w:t>
      </w:r>
    </w:p>
    <w:p>
      <w:pPr>
        <w:jc w:val="left"/>
      </w:pPr>
      <w:r>
        <w:t xml:space="preserve">C=Xc.T Xc/3=[[5/3,5/3],[5/3,10/3]] → </w:t>
      </w:r>
      <w:r>
        <w:rPr>
          <w:rFonts w:ascii="Courier New" w:hAnsi="Courier New" w:eastAsia="Songti SC"/>
          <w:color w:val="000000"/>
          <w:sz w:val="20"/>
        </w:rPr>
        <w:t>C = cross_products / (n - 1)</w:t>
      </w:r>
      <w:r>
        <w:t>：四个样本估计均值后使用 n−1=3，与 np.cov 的 ddof=1 一致。</w:t>
      </w:r>
    </w:p>
    <w:p>
      <w:pPr>
        <w:jc w:val="left"/>
      </w:pPr>
      <w:r>
        <w:t xml:space="preserve">对四个组合值 [1.4,1.6,3.8,4] 求样本方差 → </w:t>
      </w:r>
      <w:r>
        <w:rPr>
          <w:rFonts w:ascii="Courier New" w:hAnsi="Courier New" w:eastAsia="Songti SC"/>
          <w:color w:val="000000"/>
          <w:sz w:val="20"/>
        </w:rPr>
        <w:t>direct_var = combined.var(ddof=1)</w:t>
      </w:r>
      <w:r>
        <w:t>：直接以组合观测算得约 1.9333333333，与二次型路径独立对应。</w:t>
      </w:r>
    </w:p>
    <w:p>
      <w:pPr>
        <w:jc w:val="left"/>
      </w:pPr>
      <w:r>
        <w:t xml:space="preserve">Var(0.6X₁+0.4X₂)=a.T C a → </w:t>
      </w:r>
      <w:r>
        <w:rPr>
          <w:rFonts w:ascii="Courier New" w:hAnsi="Courier New" w:eastAsia="Songti SC"/>
          <w:color w:val="000000"/>
          <w:sz w:val="20"/>
        </w:rPr>
        <w:t>quadratic_var = a @ C @ a</w:t>
      </w:r>
      <w:r>
        <w:t>：一维 a 的转置不改变形状，但 a@C@a 仍按乘法顺序产生标量二次型。</w:t>
      </w:r>
    </w:p>
    <w:p>
      <w:pPr>
        <w:jc w:val="both"/>
      </w:pPr>
      <w:r>
        <w:rPr>
          <w:b/>
        </w:rPr>
        <w:t>易错提示</w:t>
      </w:r>
      <w:r>
        <w:t xml:space="preserve">  np.cov 默认将每行当变量；本例变量在列，需 rowvar=False。半正定允许特征值为零，不能误写为所有协方差矩阵都正定；浮点检查也需允许极小负舍入误差。</w:t>
      </w:r>
    </w:p>
    <w:p>
      <w:pPr>
        <w:pStyle w:val="Caption"/>
        <w:keepNext/>
        <w:spacing w:before="120" w:after="100"/>
      </w:pPr>
      <w:bookmarkStart w:id="112" w:name="b322230cb157fad426e6f"/>
      <w:r>
        <w:rPr>
          <w:b/>
        </w:rPr>
        <w:t>正文代码 e38_covariance_matrix.py</w:t>
      </w:r>
      <w:bookmarkEnd w:id="112"/>
    </w:p>
    <w:tbl>
      <w:tblPr>
        <w:tblW w:type="auto" w:w="0"/>
        <w:jc w:val="center"/>
        <w:tblLayout w:type="fixed"/>
        <w:tblLook w:firstColumn="1" w:firstRow="1" w:lastColumn="0" w:lastRow="0" w:noHBand="0" w:noVBand="1" w:val="04A0"/>
        <w:tblCaption w:val="正文源码 e38_covariance_matrix.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教材位置：第7章，第7.10节；图 7-5。</w:t>
            </w:r>
          </w:p>
          <w:p>
            <w:pPr>
              <w:pStyle w:val="CodeLine"/>
              <w:keepNext w:val="0"/>
              <w:keepLines/>
              <w:widowControl w:val="0"/>
            </w:pPr>
            <w:r>
              <w:rPr>
                <w:color w:val="365B45"/>
              </w:rPr>
              <w:t># 从四个二维观测构造样本协方差，再核对线性组合的样本方差。</w:t>
            </w:r>
          </w:p>
          <w:p>
            <w:pPr>
              <w:pStyle w:val="CodeLine"/>
              <w:keepNext w:val="0"/>
              <w:keepLines/>
              <w:widowControl w:val="0"/>
            </w:pPr>
            <w:r>
              <w:rPr>
                <w:color w:val="365B45"/>
              </w:rPr>
              <w:t># X 形状 (4,2)：行是观测，列是特征；这里两列均用无量纲教学数值。</w:t>
            </w:r>
          </w:p>
          <w:p>
            <w:pPr>
              <w:pStyle w:val="CodeLine"/>
              <w:keepNext w:val="0"/>
              <w:keepLines/>
              <w:widowControl w:val="0"/>
            </w:pPr>
            <w:r>
              <w:rPr>
                <w:color w:val="365B45"/>
              </w:rPr>
              <w:t># mean 形状 (2,)，Xc 形状 (4,2)，C 形状 (2,2)，a 形状 (2,)。</w:t>
            </w:r>
          </w:p>
          <w:p>
            <w:pPr>
              <w:pStyle w:val="CodeLine"/>
              <w:keepNext w:val="0"/>
              <w:keepLines/>
              <w:widowControl w:val="0"/>
            </w:pPr>
            <w:r>
              <w:rPr>
                <w:color w:val="365B45"/>
              </w:rPr>
              <w:t># 核心关系：C=Xc.T@Xc/(n−1)，var(X@a,ddof=1)=a.T@C@a。</w:t>
            </w:r>
          </w:p>
          <w:p>
            <w:pPr>
              <w:pStyle w:val="CodeLine"/>
              <w:keepNext w:val="0"/>
              <w:keepLines/>
              <w:widowControl w:val="0"/>
            </w:pPr>
            <w:r>
              <w:rPr>
                <w:color w:val="365B45"/>
              </w:rPr>
              <w:t># 输入固定，不随机抽样；半正定性来自任何方向方差均非负。</w:t>
            </w:r>
          </w:p>
          <w:p>
            <w:pPr>
              <w:pStyle w:val="CodeLine"/>
              <w:keepNext w:val="0"/>
              <w:keepLines/>
              <w:widowControl w:val="0"/>
            </w:pPr>
            <w:r>
              <w:rPr>
                <w:color w:val="365B45"/>
              </w:rPr>
              <w:t># 输出中心、中心化平方和、样本协方差、特征值及两条方差计算路径。</w:t>
            </w:r>
          </w:p>
          <w:p>
            <w:pPr>
              <w:pStyle w:val="CodeLine"/>
              <w:keepNext w:val="0"/>
              <w:keepLines/>
              <w:widowControl w:val="0"/>
            </w:pPr>
            <w:r>
              <w:rPr>
                <w:color w:val="365B45"/>
              </w:rPr>
              <w:t># 执行 python e38_covariance_matrix.py，图片写入当前工作目录。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X = np.array([[1, 2], [2, 1], [3, 5], [4, 4]], dtype=float)</w:t>
            </w:r>
          </w:p>
          <w:p>
            <w:pPr>
              <w:pStyle w:val="CodeLine"/>
              <w:keepNext w:val="0"/>
              <w:keepLines/>
              <w:widowControl w:val="0"/>
            </w:pPr>
            <w:r>
              <w:t>n = X.shape[0]</w:t>
            </w:r>
          </w:p>
          <w:p>
            <w:pPr>
              <w:pStyle w:val="CodeLine"/>
              <w:keepNext w:val="0"/>
              <w:keepLines/>
              <w:widowControl w:val="0"/>
            </w:pPr>
            <w:r>
              <w:rPr>
                <w:color w:val="365B45"/>
              </w:rPr>
              <w:t># axis=0 消去观测这一维，每列保留一个均值。</w:t>
            </w:r>
          </w:p>
          <w:p>
            <w:pPr>
              <w:pStyle w:val="CodeLine"/>
              <w:keepNext w:val="0"/>
              <w:keepLines/>
              <w:widowControl w:val="0"/>
            </w:pPr>
            <w:r>
              <w:t>mean = X.mean(axis=0)</w:t>
            </w:r>
          </w:p>
          <w:p>
            <w:pPr>
              <w:pStyle w:val="CodeLine"/>
              <w:keepNext w:val="0"/>
              <w:keepLines/>
              <w:widowControl w:val="0"/>
            </w:pPr>
            <w:r>
              <w:rPr>
                <w:color w:val="365B45"/>
              </w:rPr>
              <w:t># 广播把两个列均值复制到四行，不对行向量逐行分别中心化。</w:t>
            </w:r>
          </w:p>
          <w:p>
            <w:pPr>
              <w:pStyle w:val="CodeLine"/>
              <w:keepNext w:val="0"/>
              <w:keepLines/>
              <w:widowControl w:val="0"/>
            </w:pPr>
            <w:r>
              <w:t>Xc = X - mean</w:t>
            </w:r>
          </w:p>
          <w:p>
            <w:pPr>
              <w:pStyle w:val="CodeLine"/>
              <w:keepNext w:val="0"/>
              <w:keepLines/>
              <w:widowControl w:val="0"/>
            </w:pPr>
            <w:r>
              <w:t>cross_products = Xc.T @ Xc</w:t>
            </w:r>
          </w:p>
          <w:p>
            <w:pPr>
              <w:pStyle w:val="CodeLine"/>
              <w:keepNext w:val="0"/>
              <w:keepLines/>
              <w:widowControl w:val="0"/>
            </w:pPr>
            <w:r>
              <w:t>C = cross_products / (n - 1)</w:t>
            </w:r>
          </w:p>
          <w:p>
            <w:pPr>
              <w:pStyle w:val="CodeLine"/>
              <w:keepNext w:val="0"/>
              <w:keepLines/>
              <w:widowControl w:val="0"/>
            </w:pPr>
            <w:r>
              <w:rPr>
                <w:color w:val="365B45"/>
              </w:rPr>
              <w:t># 手算：列均值 (2.5,3)，平方和为 5、10，交叉乘积和为 5。</w:t>
            </w:r>
          </w:p>
          <w:p>
            <w:pPr>
              <w:pStyle w:val="CodeLine"/>
              <w:keepNext w:val="0"/>
              <w:keepLines/>
              <w:widowControl w:val="0"/>
            </w:pPr>
            <w:r>
              <w:t>assert np.allclose(mean, [2.5, 3.0])</w:t>
            </w:r>
          </w:p>
          <w:p>
            <w:pPr>
              <w:pStyle w:val="CodeLine"/>
              <w:keepNext w:val="0"/>
              <w:keepLines/>
              <w:widowControl w:val="0"/>
            </w:pPr>
            <w:r>
              <w:t>assert np.allclose(cross_products, [[5, 5], [5, 10]])</w:t>
            </w:r>
          </w:p>
          <w:p>
            <w:pPr>
              <w:pStyle w:val="CodeLine"/>
              <w:keepNext w:val="0"/>
              <w:keepLines/>
              <w:widowControl w:val="0"/>
            </w:pPr>
            <w:r>
              <w:t>manual_cov = np.array([[5 / 3, 5 / 3], [5 / 3, 10 / 3]])</w:t>
            </w:r>
          </w:p>
          <w:p>
            <w:pPr>
              <w:pStyle w:val="CodeLine"/>
              <w:keepNext w:val="0"/>
              <w:keepLines/>
              <w:widowControl w:val="0"/>
            </w:pPr>
            <w:r>
              <w:t>assert np.allclose(C, manual_cov)</w:t>
            </w:r>
          </w:p>
          <w:p>
            <w:pPr>
              <w:pStyle w:val="CodeLine"/>
              <w:keepNext w:val="0"/>
              <w:keepLines/>
              <w:widowControl w:val="0"/>
            </w:pPr>
            <w:r>
              <w:rPr>
                <w:color w:val="365B45"/>
              </w:rPr>
              <w:t># np.cov 默认把行视为变量；rowvar=False 才与本例“列为特征”一致。</w:t>
            </w:r>
          </w:p>
          <w:p>
            <w:pPr>
              <w:pStyle w:val="CodeLine"/>
              <w:keepNext w:val="0"/>
              <w:keepLines/>
              <w:widowControl w:val="0"/>
            </w:pPr>
            <w:r>
              <w:t>assert np.allclose(C, np.cov(X, rowvar=False, ddof=1))</w:t>
            </w:r>
          </w:p>
          <w:p>
            <w:pPr>
              <w:pStyle w:val="CodeLine"/>
              <w:keepNext w:val="0"/>
              <w:keepLines/>
              <w:widowControl w:val="0"/>
            </w:pPr>
            <w:r/>
          </w:p>
          <w:p>
            <w:pPr>
              <w:pStyle w:val="CodeLine"/>
              <w:keepNext w:val="0"/>
              <w:keepLines/>
              <w:widowControl w:val="0"/>
            </w:pPr>
            <w:r>
              <w:t>a = np.array([0.6, 0.4])</w:t>
            </w:r>
          </w:p>
          <w:p>
            <w:pPr>
              <w:pStyle w:val="CodeLine"/>
              <w:keepNext w:val="0"/>
              <w:keepLines/>
              <w:widowControl w:val="0"/>
            </w:pPr>
            <w:r>
              <w:t>combined = X @ a</w:t>
            </w:r>
          </w:p>
          <w:p>
            <w:pPr>
              <w:pStyle w:val="CodeLine"/>
              <w:keepNext w:val="0"/>
              <w:keepLines/>
              <w:widowControl w:val="0"/>
            </w:pPr>
            <w:r>
              <w:rPr>
                <w:color w:val="365B45"/>
              </w:rPr>
              <w:t># combined=[1.4,1.6,3.8,4]；它的样本均值为 2.7。</w:t>
            </w:r>
          </w:p>
          <w:p>
            <w:pPr>
              <w:pStyle w:val="CodeLine"/>
              <w:keepNext w:val="0"/>
              <w:keepLines/>
              <w:widowControl w:val="0"/>
            </w:pPr>
            <w:r>
              <w:t>direct_var = combined.var(ddof=1)</w:t>
            </w:r>
          </w:p>
          <w:p>
            <w:pPr>
              <w:pStyle w:val="CodeLine"/>
              <w:keepNext w:val="0"/>
              <w:keepLines/>
              <w:widowControl w:val="0"/>
            </w:pPr>
            <w:r>
              <w:t>quadratic_var = a @ C @ a</w:t>
            </w:r>
          </w:p>
          <w:p>
            <w:pPr>
              <w:pStyle w:val="CodeLine"/>
              <w:keepNext w:val="0"/>
              <w:keepLines/>
              <w:widowControl w:val="0"/>
            </w:pPr>
            <w:r>
              <w:t>manual_var = 0.6**2 * (5 / 3) + 2 * 0.6 * 0.4 * (5 / 3)</w:t>
            </w:r>
          </w:p>
          <w:p>
            <w:pPr>
              <w:pStyle w:val="CodeLine"/>
              <w:keepNext w:val="0"/>
              <w:keepLines/>
              <w:widowControl w:val="0"/>
            </w:pPr>
            <w:r>
              <w:t>manual_var += 0.4**2 * (10 / 3)</w:t>
            </w:r>
          </w:p>
          <w:p>
            <w:pPr>
              <w:pStyle w:val="CodeLine"/>
              <w:keepNext w:val="0"/>
              <w:keepLines/>
              <w:widowControl w:val="0"/>
            </w:pPr>
            <w:r>
              <w:t>assert np.allclose(combined, [1.4, 1.6, 3.8, 4.0])</w:t>
            </w:r>
          </w:p>
          <w:p>
            <w:pPr>
              <w:pStyle w:val="CodeLine"/>
              <w:keepNext w:val="0"/>
              <w:keepLines/>
              <w:widowControl w:val="0"/>
            </w:pPr>
            <w:r>
              <w:t>assert np.isclose(direct_var, quadratic_var)</w:t>
            </w:r>
          </w:p>
          <w:p>
            <w:pPr>
              <w:pStyle w:val="CodeLine"/>
              <w:keepNext w:val="0"/>
              <w:keepLines/>
              <w:widowControl w:val="0"/>
            </w:pPr>
            <w:r>
              <w:t>assert np.isclose(quadratic_var, manual_var)</w:t>
            </w:r>
          </w:p>
          <w:p>
            <w:pPr>
              <w:pStyle w:val="CodeLine"/>
              <w:keepNext w:val="0"/>
              <w:keepLines/>
              <w:widowControl w:val="0"/>
            </w:pPr>
            <w:r>
              <w:rPr>
                <w:color w:val="365B45"/>
              </w:rPr>
              <w:t># C 对称，可用 eigvalsh；浮点核验允许很小的负舍入误差。</w:t>
            </w:r>
          </w:p>
          <w:p>
            <w:pPr>
              <w:pStyle w:val="CodeLine"/>
              <w:keepNext w:val="0"/>
              <w:keepLines/>
              <w:widowControl w:val="0"/>
            </w:pPr>
            <w:r>
              <w:t>eigenvalues = np.linalg.eigvalsh(C)</w:t>
            </w:r>
          </w:p>
          <w:p>
            <w:pPr>
              <w:pStyle w:val="CodeLine"/>
              <w:keepNext w:val="0"/>
              <w:keepLines/>
              <w:widowControl w:val="0"/>
            </w:pPr>
            <w:r>
              <w:t>assert np.allclose(C, C.T)</w:t>
            </w:r>
          </w:p>
          <w:p>
            <w:pPr>
              <w:pStyle w:val="CodeLine"/>
              <w:keepNext w:val="0"/>
              <w:keepLines/>
              <w:widowControl w:val="0"/>
            </w:pPr>
            <w:r>
              <w:t>assert eigenvalues.min() &gt;= -1e-12</w:t>
            </w:r>
          </w:p>
          <w:p>
            <w:pPr>
              <w:pStyle w:val="CodeLine"/>
              <w:keepNext w:val="0"/>
              <w:keepLines/>
              <w:widowControl w:val="0"/>
            </w:pPr>
            <w:r>
              <w:rPr>
                <w:color w:val="365B45"/>
              </w:rPr>
              <w:t># 这里特征值均正，故四个观测在二维中并非完全落在同一条直线上。</w:t>
            </w:r>
          </w:p>
          <w:p>
            <w:pPr>
              <w:pStyle w:val="CodeLine"/>
              <w:keepNext w:val="0"/>
              <w:keepLines/>
              <w:widowControl w:val="0"/>
            </w:pPr>
            <w:r>
              <w:t>print("列均值：", mean)</w:t>
            </w:r>
          </w:p>
          <w:p>
            <w:pPr>
              <w:pStyle w:val="CodeLine"/>
              <w:keepNext w:val="0"/>
              <w:keepLines/>
              <w:widowControl w:val="0"/>
            </w:pPr>
            <w:r>
              <w:t>print("中心化后的矩阵：\n", Xc)</w:t>
            </w:r>
          </w:p>
          <w:p>
            <w:pPr>
              <w:pStyle w:val="CodeLine"/>
              <w:keepNext w:val="0"/>
              <w:keepLines/>
              <w:widowControl w:val="0"/>
            </w:pPr>
            <w:r>
              <w:t>print("交叉乘积和矩阵：\n", cross_products)</w:t>
            </w:r>
          </w:p>
          <w:p>
            <w:pPr>
              <w:pStyle w:val="CodeLine"/>
              <w:keepNext w:val="0"/>
              <w:keepLines/>
              <w:widowControl w:val="0"/>
            </w:pPr>
            <w:r>
              <w:t>print("样本协方差矩阵：\n", C)</w:t>
            </w:r>
          </w:p>
          <w:p>
            <w:pPr>
              <w:pStyle w:val="CodeLine"/>
              <w:keepNext w:val="0"/>
              <w:keepLines/>
              <w:widowControl w:val="0"/>
            </w:pPr>
            <w:r>
              <w:t>print("协方差矩阵的特征值：", eigenvalues)</w:t>
            </w:r>
          </w:p>
          <w:p>
            <w:pPr>
              <w:pStyle w:val="CodeLine"/>
              <w:keepNext w:val="0"/>
              <w:keepLines/>
              <w:widowControl w:val="0"/>
            </w:pPr>
            <w:r>
              <w:t>print("线性组合观测及均值：", combined, combined.mean())</w:t>
            </w:r>
          </w:p>
          <w:p>
            <w:pPr>
              <w:pStyle w:val="CodeLine"/>
              <w:keepNext w:val="0"/>
              <w:keepLines/>
              <w:widowControl w:val="0"/>
            </w:pPr>
            <w:r>
              <w:t>print("直接样本方差、二次型方差、手算方差：",</w:t>
            </w:r>
          </w:p>
          <w:p>
            <w:pPr>
              <w:pStyle w:val="CodeLine"/>
              <w:keepNext w:val="0"/>
              <w:keepLines/>
              <w:widowControl w:val="0"/>
            </w:pPr>
            <w:r>
              <w:t xml:space="preserve">      direct_var, quadratic_var, manual_var)</w:t>
            </w:r>
          </w:p>
          <w:p>
            <w:pPr>
              <w:pStyle w:val="CodeLine"/>
              <w:keepNext w:val="0"/>
              <w:keepLines/>
              <w:widowControl w:val="0"/>
            </w:pPr>
            <w:r/>
          </w:p>
          <w:p>
            <w:pPr>
              <w:pStyle w:val="CodeLine"/>
              <w:keepNext w:val="0"/>
              <w:keepLines/>
              <w:widowControl w:val="0"/>
            </w:pPr>
            <w:r>
              <w:rPr>
                <w:color w:val="365B45"/>
              </w:rPr>
              <w:t># 左图保留原始观测和中心，右图逐元素显示 C，帮助对应三个手算和。</w:t>
            </w:r>
          </w:p>
          <w:p>
            <w:pPr>
              <w:pStyle w:val="CodeLine"/>
              <w:keepNext w:val="0"/>
              <w:keepLines/>
              <w:widowControl w:val="0"/>
            </w:pPr>
            <w:r>
              <w:t>configure_chinese_plot()</w:t>
            </w:r>
          </w:p>
          <w:p>
            <w:pPr>
              <w:pStyle w:val="CodeLine"/>
              <w:keepNext w:val="0"/>
              <w:keepLines/>
              <w:widowControl w:val="0"/>
            </w:pPr>
            <w:r>
              <w:t>fig, axes = plt.subplots(1, 2, figsize=(6.3, 3.1), constrained_layout=True)</w:t>
            </w:r>
          </w:p>
          <w:p>
            <w:pPr>
              <w:pStyle w:val="CodeLine"/>
              <w:keepNext w:val="0"/>
              <w:keepLines/>
              <w:widowControl w:val="0"/>
            </w:pPr>
            <w:r>
              <w:t>axes[0].scatter(X[:, 0], X[:, 1], label="四个观测")</w:t>
            </w:r>
          </w:p>
          <w:p>
            <w:pPr>
              <w:pStyle w:val="CodeLine"/>
              <w:keepNext w:val="0"/>
              <w:keepLines/>
              <w:widowControl w:val="0"/>
            </w:pPr>
            <w:r>
              <w:t>axes[0].scatter(*mean, marker="x", s=70, color="red", label="样本中心")</w:t>
            </w:r>
          </w:p>
          <w:p>
            <w:pPr>
              <w:pStyle w:val="CodeLine"/>
              <w:keepNext w:val="0"/>
              <w:keepLines/>
              <w:widowControl w:val="0"/>
            </w:pPr>
            <w:r>
              <w:t>for index, point in enumerate(X, 1):</w:t>
            </w:r>
          </w:p>
          <w:p>
            <w:pPr>
              <w:pStyle w:val="CodeLine"/>
              <w:keepNext w:val="0"/>
              <w:keepLines/>
              <w:widowControl w:val="0"/>
            </w:pPr>
            <w:r>
              <w:t xml:space="preserve">    axes[0].annotate(str(index), point, xytext=(4, 4), textcoords="offset points")</w:t>
            </w:r>
          </w:p>
          <w:p>
            <w:pPr>
              <w:pStyle w:val="CodeLine"/>
              <w:keepNext w:val="0"/>
              <w:keepLines/>
              <w:widowControl w:val="0"/>
            </w:pPr>
            <w:r>
              <w:t>axes[0].quiver(*mean, *a, angles="xy", scale_units="xy", scale=1, color="gray")</w:t>
            </w:r>
          </w:p>
          <w:p>
            <w:pPr>
              <w:pStyle w:val="CodeLine"/>
              <w:keepNext w:val="0"/>
              <w:keepLines/>
              <w:widowControl w:val="0"/>
            </w:pPr>
            <w:r>
              <w:t>axes[0].set(title="观测与线性组合方向 a", xlabel="第一特征", ylabel="第二特征")</w:t>
            </w:r>
          </w:p>
          <w:p>
            <w:pPr>
              <w:pStyle w:val="CodeLine"/>
              <w:keepNext w:val="0"/>
              <w:keepLines/>
              <w:widowControl w:val="0"/>
            </w:pPr>
            <w:r>
              <w:t>axes[0].set_aspect("equal")</w:t>
            </w:r>
          </w:p>
          <w:p>
            <w:pPr>
              <w:pStyle w:val="CodeLine"/>
              <w:keepNext w:val="0"/>
              <w:keepLines/>
              <w:widowControl w:val="0"/>
            </w:pPr>
            <w:r>
              <w:t>axes[0].legend(fontsize=7.5)</w:t>
            </w:r>
          </w:p>
          <w:p>
            <w:pPr>
              <w:pStyle w:val="CodeLine"/>
              <w:keepNext w:val="0"/>
              <w:keepLines/>
              <w:widowControl w:val="0"/>
            </w:pPr>
            <w:r>
              <w:t>axes[0].grid(alpha=0.2)</w:t>
            </w:r>
          </w:p>
          <w:p>
            <w:pPr>
              <w:pStyle w:val="CodeLine"/>
              <w:keepNext w:val="0"/>
              <w:keepLines/>
              <w:widowControl w:val="0"/>
            </w:pPr>
            <w:r>
              <w:t>axes[1].imshow(C, cmap="Blues", vmin=0, vmax=C.max() * 1.3)</w:t>
            </w:r>
          </w:p>
          <w:p>
            <w:pPr>
              <w:pStyle w:val="CodeLine"/>
              <w:keepNext w:val="0"/>
              <w:keepLines/>
              <w:widowControl w:val="0"/>
            </w:pPr>
            <w:r>
              <w:t>for i in range(2):</w:t>
            </w:r>
          </w:p>
          <w:p>
            <w:pPr>
              <w:pStyle w:val="CodeLine"/>
              <w:keepNext w:val="0"/>
              <w:keepLines/>
              <w:widowControl w:val="0"/>
            </w:pPr>
            <w:r>
              <w:t xml:space="preserve">    for j in range(2):</w:t>
            </w:r>
          </w:p>
          <w:p>
            <w:pPr>
              <w:pStyle w:val="CodeLine"/>
              <w:keepNext w:val="0"/>
              <w:keepLines/>
              <w:widowControl w:val="0"/>
            </w:pPr>
            <w:r>
              <w:t xml:space="preserve">        axes[1].text(j, i, f"{C[i, j]:.4f}", ha="center", va="center")</w:t>
            </w:r>
          </w:p>
          <w:p>
            <w:pPr>
              <w:pStyle w:val="CodeLine"/>
              <w:keepNext w:val="0"/>
              <w:keepLines/>
              <w:widowControl w:val="0"/>
            </w:pPr>
            <w:r>
              <w:t>axes[1].set(xticks=[0, 1], yticks=[0, 1],</w:t>
            </w:r>
          </w:p>
          <w:p>
            <w:pPr>
              <w:pStyle w:val="CodeLine"/>
              <w:keepNext w:val="0"/>
              <w:keepLines/>
              <w:widowControl w:val="0"/>
            </w:pPr>
            <w:r>
              <w:t xml:space="preserve">            xticklabels=["第一特征", "第二特征"],</w:t>
            </w:r>
          </w:p>
          <w:p>
            <w:pPr>
              <w:pStyle w:val="CodeLine"/>
              <w:keepNext w:val="0"/>
              <w:keepLines/>
              <w:widowControl w:val="0"/>
            </w:pPr>
            <w:r>
              <w:t xml:space="preserve">            yticklabels=["第一特征", "第二特征"], title="样本协方差 C")</w:t>
            </w:r>
          </w:p>
          <w:p>
            <w:pPr>
              <w:pStyle w:val="CodeLine"/>
              <w:keepNext w:val="0"/>
              <w:keepLines/>
              <w:widowControl w:val="0"/>
            </w:pPr>
            <w:r>
              <w:t>fig.savefig("covariance_matrix.png",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列均值： [2.5 3. ]</w:t>
        <w:br/>
        <w:t>中心化后的矩阵：</w:t>
        <w:br/>
        <w:t xml:space="preserve"> [[-1.5 -1. ]</w:t>
        <w:br/>
        <w:t xml:space="preserve"> [-0.5 -2. ]</w:t>
        <w:br/>
        <w:t xml:space="preserve"> [ 0.5  2. ]</w:t>
        <w:br/>
        <w:t xml:space="preserve"> [ 1.5  1. ]]</w:t>
        <w:br/>
        <w:t>交叉乘积和矩阵：</w:t>
        <w:br/>
        <w:t xml:space="preserve"> [[ 5.  5.]</w:t>
        <w:br/>
        <w:t xml:space="preserve"> [ 5. 10.]]</w:t>
        <w:br/>
        <w:t>样本协方差矩阵：</w:t>
        <w:br/>
        <w:t xml:space="preserve"> [[1.66666667 1.66666667]</w:t>
        <w:br/>
        <w:t xml:space="preserve"> [1.66666667 3.33333333]]</w:t>
        <w:br/>
        <w:t>协方差矩阵的特征值： [0.63661002 4.36338998]</w:t>
        <w:br/>
        <w:t>线性组合观测及均值： [1.4 1.6 3.8 4. ] 2.7</w:t>
        <w:br/>
        <w:t>直接样本方差、二次型方差、手算方差： 1.9333333333333333 1.9333333333333336 1.9333333333333333</w:t>
      </w:r>
    </w:p>
    <w:p>
      <w:pPr>
        <w:pStyle w:val="Figure"/>
        <w:jc w:val="center"/>
      </w:pPr>
      <w:r>
        <w:drawing>
          <wp:inline xmlns:a="http://schemas.openxmlformats.org/drawingml/2006/main" xmlns:pic="http://schemas.openxmlformats.org/drawingml/2006/picture">
            <wp:extent cx="5760000" cy="3029372"/>
            <wp:docPr id="26" name="Picture 26" descr="四条模拟观测的样本协方差与线性组合方向。图中C即正文的样本协方差S；a=(0.6,0.4)ᵀ的组合样本方差约1.933333。" title="图7-5"/>
            <wp:cNvGraphicFramePr>
              <a:graphicFrameLocks noChangeAspect="1"/>
            </wp:cNvGraphicFramePr>
            <a:graphic>
              <a:graphicData uri="http://schemas.openxmlformats.org/drawingml/2006/picture">
                <pic:pic>
                  <pic:nvPicPr>
                    <pic:cNvPr id="0" name="covariance_matrix.png"/>
                    <pic:cNvPicPr/>
                  </pic:nvPicPr>
                  <pic:blipFill>
                    <a:blip r:embed="rId36"/>
                    <a:stretch>
                      <a:fillRect/>
                    </a:stretch>
                  </pic:blipFill>
                  <pic:spPr>
                    <a:xfrm>
                      <a:off x="0" y="0"/>
                      <a:ext cx="5760000" cy="3029372"/>
                    </a:xfrm>
                    <a:prstGeom prst="rect"/>
                  </pic:spPr>
                </pic:pic>
              </a:graphicData>
            </a:graphic>
          </wp:inline>
        </w:drawing>
      </w:r>
    </w:p>
    <w:p>
      <w:pPr>
        <w:pStyle w:val="Caption"/>
      </w:pPr>
      <w:r>
        <w:t>图 7-5  四条模拟观测的样本协方差与线性组合方向。图中C即正文的样本协方差S；a=(0.6,0.4)ᵀ的组合样本方差约1.933333。</w:t>
      </w:r>
    </w:p>
    <w:p>
      <w:pPr>
        <w:jc w:val="both"/>
      </w:pPr>
      <w:r>
        <w:rPr>
          <w:b/>
        </w:rPr>
        <w:t>读图指南</w:t>
      </w:r>
      <w:r>
        <w:t xml:space="preserve">  先核对左图四个点、红色均值中心和灰色权重方向，再读右图对角方差与非对角协方差。结合运行输出对照组合样本方差与aᵀSa；两种计算使用同一份X与分母N−1。</w:t>
      </w:r>
    </w:p>
    <w:p>
      <w:pPr>
        <w:jc w:val="both"/>
      </w:pPr>
      <w:r>
        <w:t>矩阵形式把第2章的协方差公式与后续PCA连接起来。寻找“变化最大的变量组合”，就是在单位方向a上最大化aᵀSa；第8章用实对称谱定理描述这种二次型，第9章再证明主成分方向就是中心化数据的右奇异方向。方差大的方向是样本中变化显著的方向，仍需结合变量单位和问题目标解释。</w:t>
      </w:r>
    </w:p>
    <w:p>
      <w:pPr>
        <w:pStyle w:val="Heading2"/>
        <w:pageBreakBefore w:val="0"/>
      </w:pPr>
      <w:bookmarkStart w:id="113" w:name="b80680823f1982bce24c8"/>
      <w:r>
        <w:t>7.11 练习与参考解答</w:t>
      </w:r>
      <w:bookmarkEnd w:id="113"/>
    </w:p>
    <w:p>
      <w:pPr>
        <w:jc w:val="both"/>
      </w:pPr>
      <w:r>
        <w:rPr>
          <w:b/>
        </w:rPr>
        <w:t>练习 7-1</w:t>
      </w:r>
      <w:r>
        <w:t>（概念与手算，入门）  分别解x+2y=3、2x+4y=6与x+2y=3、2x+4y=7，给出秩与解集。</w:t>
      </w:r>
    </w:p>
    <w:p>
      <w:pPr>
        <w:jc w:val="both"/>
      </w:pPr>
      <w:r>
        <w:rPr>
          <w:b/>
        </w:rPr>
        <w:t>练习 7-2</w:t>
      </w:r>
      <w:r>
        <w:t>（概念与手算，入门）  把b=(2,0,1)ᵀ投影到a=(1,1,1)ᵀ张成的直线。求投影、残差及最短距离。</w:t>
      </w:r>
    </w:p>
    <w:p>
      <w:pPr>
        <w:jc w:val="both"/>
      </w:pPr>
      <w:r>
        <w:rPr>
          <w:b/>
        </w:rPr>
        <w:t>练习 7-3</w:t>
      </w:r>
      <w:r>
        <w:t>（概念与手算，进阶）  Q为5×2且QᵀQ=I₂。QQᵀ是否为I₅？其作用是什么？</w:t>
      </w:r>
    </w:p>
    <w:p>
      <w:pPr>
        <w:jc w:val="both"/>
      </w:pPr>
      <w:r>
        <w:rPr>
          <w:b/>
        </w:rPr>
        <w:t>练习 7-4</w:t>
      </w:r>
      <w:r>
        <w:t>（概念与手算，进阶）  D=diag(1000,0.001)的行列式和二范数条件数各为多少？为何行列式为1仍可敏感？</w:t>
      </w:r>
    </w:p>
    <w:p>
      <w:pPr>
        <w:jc w:val="both"/>
      </w:pPr>
      <w:r>
        <w:rPr>
          <w:b/>
        </w:rPr>
        <w:t>练习 7-5</w:t>
      </w:r>
      <w:r>
        <w:t>（编程实践，入门）  运行e23_solve.py，核对方程A=[[1,2],[3,−1]]、b=[9,5]的解，并验收病态例C两个右端对应的解。</w:t>
      </w:r>
    </w:p>
    <w:p>
      <w:pPr>
        <w:jc w:val="both"/>
      </w:pPr>
      <w:r>
        <w:rPr>
          <w:b/>
        </w:rPr>
        <w:t>练习 7-6</w:t>
      </w:r>
      <w:r>
        <w:t>（编程实践，入门）  对A=[[1,0],[1,1],[1,2]]、b=[1,2,2]调用np.linalg.lstsq。核对系数、秩、残差平方和以及A.T@residual。</w:t>
      </w:r>
    </w:p>
    <w:p>
      <w:pPr>
        <w:jc w:val="both"/>
      </w:pPr>
      <w:r>
        <w:rPr>
          <w:b/>
        </w:rPr>
        <w:t>练习 7-7</w:t>
      </w:r>
      <w:r>
        <w:t>（编程实践，进阶）  复现e38中的四行数据与a=[.6,.4]，用矩阵乘法和np.cov分别求S，并验收组合方差。np.cov需要怎样指定变量方向？</w:t>
      </w:r>
    </w:p>
    <w:p>
      <w:pPr>
        <w:jc w:val="both"/>
      </w:pPr>
      <w:r>
        <w:rPr>
          <w:b/>
        </w:rPr>
        <w:t>练习 7-8</w:t>
      </w:r>
      <w:r>
        <w:t>（编程实践，进阶）  令D=[[1,1],[2,2],[3,3]]、b=[1,2,3]。比较lstsq返回系数与该系数加[1,−1]后的拟合、残差和系数范数。</w:t>
      </w:r>
    </w:p>
    <w:p>
      <w:pPr>
        <w:jc w:val="both"/>
      </w:pPr>
      <w:r>
        <w:rPr>
          <w:b/>
        </w:rPr>
        <w:t>练习 7-9</w:t>
      </w:r>
      <w:r>
        <w:t>（场景应用，入门）  在一项明确为教学模拟的标定中，输入t=0,1,2，对应输出y=1,3,4。拟合y≈β₀+β₁t，给出设计矩阵、系数与残差，并说明为什么误差段是竖直的。</w:t>
      </w:r>
    </w:p>
    <w:p>
      <w:pPr>
        <w:jc w:val="both"/>
      </w:pPr>
      <w:r>
        <w:rPr>
          <w:b/>
        </w:rPr>
        <w:t>练习 7-10</w:t>
      </w:r>
      <w:r>
        <w:t>（场景应用，进阶）  两个模拟指标的样本协方差为S=[[4,2],[2,4]]。组合a=(1/2,1/2)ᵀ的方差是多少？把两指标误当不相关会少算多少？</w:t>
      </w:r>
    </w:p>
    <w:p>
      <w:pPr>
        <w:jc w:val="both"/>
      </w:pPr>
      <w:r>
        <w:rPr>
          <w:b/>
        </w:rPr>
        <w:t>练习 7-11</w:t>
      </w:r>
      <w:r>
        <w:t>（场景应用，进阶）  一个模拟模型同时使用“日活用户数”和其两倍作为两列解释变量，并含截距。样本量再多是否保证两个斜率可分别识别？如何报告？</w:t>
      </w:r>
    </w:p>
    <w:p>
      <w:pPr>
        <w:jc w:val="both"/>
      </w:pPr>
      <w:r>
        <w:rPr>
          <w:b/>
        </w:rPr>
        <w:t>练习 7-12</w:t>
      </w:r>
      <w:r>
        <w:t>（场景应用，拓展）  固定可逆A、非零b，已算相对残差为10⁻⁶，κ₂(A)=10⁴。能得到怎样的相对解误差保证？如果真实输入数据本身有误差，这个保证还覆盖什么？</w:t>
      </w:r>
    </w:p>
    <w:p>
      <w:pPr>
        <w:keepNext/>
        <w:jc w:val="both"/>
      </w:pPr>
      <w:r>
        <w:rPr>
          <w:b/>
        </w:rPr>
        <w:t>参考解答与验收依据</w:t>
      </w:r>
    </w:p>
    <w:p>
      <w:pPr>
        <w:jc w:val="both"/>
      </w:pPr>
      <w:r>
        <w:rPr>
          <w:b/>
        </w:rPr>
        <w:t>7-1</w:t>
      </w:r>
      <w:r>
        <w:t xml:space="preserve">  第二行减2倍第一行。第一组得到0=0，rank(A)=rank([A|b])=1，全部解(3,0)ᵀ+t(−2,1)ᵀ；第二组得到0=1，rank(A)=1、rank([A|b])=2，无解。</w:t>
      </w:r>
    </w:p>
    <w:p>
      <w:pPr>
        <w:jc w:val="both"/>
      </w:pPr>
      <w:r>
        <w:rPr>
          <w:b/>
        </w:rPr>
        <w:t>7-2</w:t>
      </w:r>
      <w:r>
        <w:t xml:space="preserve">  aᵀb=3、aᵀa=3，系数1，p=(1,1,1)ᵀ，e=(1,−1,0)ᵀ，aᵀe=0，距离√2。对任意候选w=ta，‖b−w‖₂²=2+‖p−w‖₂²，所以p为唯一最近点。</w:t>
      </w:r>
    </w:p>
    <w:p>
      <w:pPr>
        <w:jc w:val="both"/>
      </w:pPr>
      <w:r>
        <w:rPr>
          <w:b/>
        </w:rPr>
        <w:t>7-3</w:t>
      </w:r>
      <w:r>
        <w:t xml:space="preserve">  不是。QQᵀ为5×5对称幂等投影矩阵，秩2，投到Q两列张成的二维子空间；I₅的秩是5。只有Q为方阵且正交时才有QQᵀ=I。</w:t>
      </w:r>
    </w:p>
    <w:p>
      <w:pPr>
        <w:jc w:val="both"/>
      </w:pPr>
      <w:r>
        <w:rPr>
          <w:b/>
        </w:rPr>
        <w:t>7-4</w:t>
      </w:r>
      <w:r>
        <w:t xml:space="preserve">  det(D)=1，最大与最小伸缩之比为1000/0.001=10⁶，所以κ₂(D)=10⁶。行列式把各方向伸缩相乘，条件数比较最大与最小。条件数给最坏相对误差放大的上界，不保证每次扰动恰放大10⁶倍。</w:t>
      </w:r>
    </w:p>
    <w:p>
      <w:pPr>
        <w:jc w:val="both"/>
      </w:pPr>
      <w:r>
        <w:rPr>
          <w:b/>
        </w:rPr>
        <w:t>7-5</w:t>
      </w:r>
      <w:r>
        <w:t xml:space="preserve">  主例解应约[2.714286,3.142857]=[19/7,22/7]，A@x与b近似相同，秩2、行列式−7、条件数约1.456083。C=[[1,1],[1,1.0001]]对b₁=[2,2]与b₂=[2,2.0001]分别给[2,0]与[1,1]，条件数约40002。</w:t>
      </w:r>
    </w:p>
    <w:p>
      <w:pPr>
        <w:jc w:val="both"/>
      </w:pPr>
      <w:r>
        <w:rPr>
          <w:b/>
        </w:rPr>
        <w:t>7-6</w:t>
      </w:r>
      <w:r>
        <w:t xml:space="preserve">  系数[7/6,1/2]，秩2；拟合[7/6,5/3,13/6]，残差[−1/6,1/3,−1/6]，平方和1/6。A.T@residual应在舍入容差内为零。建议分别核对这些数学量，不要求浮点输出逐字符相等。</w:t>
      </w:r>
    </w:p>
    <w:p>
      <w:pPr>
        <w:jc w:val="both"/>
      </w:pPr>
      <w:r>
        <w:rPr>
          <w:b/>
        </w:rPr>
        <w:t>7-7</w:t>
      </w:r>
      <w:r>
        <w:t xml:space="preserve">  X每列是变量，所以用np.cov(X,rowvar=False,ddof=1)，结果应等于Xc.T@Xc/3，约[[1.666667,1.666667],[1.666667,3.333333]]。np.var(X@a,ddof=1)与a@S@a均约1.9333333333。若不改默认rowvar，会误把四行当四个变量，尺寸也错。</w:t>
      </w:r>
    </w:p>
    <w:p>
      <w:pPr>
        <w:jc w:val="both"/>
      </w:pPr>
      <w:r>
        <w:rPr>
          <w:b/>
        </w:rPr>
        <w:t>7-8</w:t>
      </w:r>
      <w:r>
        <w:t xml:space="preserve">  lstsq返回最小范数解约[.5,.5]，秩1、拟合b、残差近零。加[1,−1]得到[1.5,−.5]，拟合仍为b；系数范数平方从.5增至2.5。相同拟合不意味着系数唯一。</w:t>
      </w:r>
    </w:p>
    <w:p>
      <w:pPr>
        <w:jc w:val="both"/>
      </w:pPr>
      <w:r>
        <w:rPr>
          <w:b/>
        </w:rPr>
        <w:t>7-9</w:t>
      </w:r>
      <w:r>
        <w:t xml:space="preserve">  A=[[1,0],[1,1],[1,2]]，Aᵀb=(8,11)ᵀ，解β₀=7/6、β₁=3/2。拟合[7/6,8/3,25/6]，残差[−1/6,1/3,−1/6]，平方和1/6。普通最小二乘把t视为给定，只优化y方向误差；若t也有测量误差，需要另建模型。</w:t>
      </w:r>
    </w:p>
    <w:p>
      <w:pPr>
        <w:jc w:val="both"/>
      </w:pPr>
      <w:r>
        <w:rPr>
          <w:b/>
        </w:rPr>
        <w:t>7-10</w:t>
      </w:r>
      <w:r>
        <w:t xml:space="preserve">  aᵀSa=1+1+1=3。只算对角权重平方得到2，漏掉2×(1/2)×(1/2)×2=1的协方差交叉项。正共同波动会提高这份同向组合的方差。</w:t>
      </w:r>
    </w:p>
    <w:p>
      <w:pPr>
        <w:jc w:val="both"/>
      </w:pPr>
      <w:r>
        <w:rPr>
          <w:b/>
        </w:rPr>
        <w:t>7-11</w:t>
      </w:r>
      <w:r>
        <w:t xml:space="preserve">  两列始终线性相关，增加同结构样本不会恢复列满秩。只能识别β₁+2β₂等组合，两个斜率可沿核方向改变而不影响拟合。应删除冗余列、重新参数化，或提供真正独立的外部信息；可报告拟合向量与可识别组合，不能把最小范数系数包装成唯一机制。</w:t>
      </w:r>
    </w:p>
    <w:p>
      <w:pPr>
        <w:jc w:val="both"/>
      </w:pPr>
      <w:r>
        <w:rPr>
          <w:b/>
        </w:rPr>
        <w:t>7-12</w:t>
      </w:r>
      <w:r>
        <w:t xml:space="preserve">  对精确模型中固定A、右端b的近似解，相对解误差至多10⁴×10⁻⁶=10⁻²，即1%。这只是上界，实际可能更小。它不自动覆盖A本身的测量误差、模型偏差或使用错误单位；这些误差需另外分析。</w:t>
      </w:r>
    </w:p>
    <w:p>
      <w:pPr>
        <w:pStyle w:val="Heading2"/>
        <w:pageBreakBefore w:val="0"/>
      </w:pPr>
      <w:bookmarkStart w:id="114" w:name="baaebb8a3ba665d994d60"/>
      <w:r>
        <w:t>7.12 核心要点与常见误区</w:t>
      </w:r>
      <w:bookmarkEnd w:id="114"/>
    </w:p>
    <w:p>
      <w:pPr>
        <w:jc w:val="both"/>
      </w:pPr>
      <w:r>
        <w:t>核心要点：精确有解等价于b在列空间，全部解是一个特解加核。行操作作用于整个增广矩阵，并保持解集；主元与自由变量把结构变成计算。</w:t>
      </w:r>
    </w:p>
    <w:p>
      <w:pPr>
        <w:jc w:val="both"/>
      </w:pPr>
      <w:r>
        <w:t>核心要点：投影残差与可达子空间正交。正规方程既可由每列方向的距离变化推出，也可展开平方求导；全局最优来自正交勾股分解。协方差矩阵把线性组合方差写成二次型。</w:t>
      </w:r>
    </w:p>
    <w:p>
      <w:pPr>
        <w:jc w:val="both"/>
      </w:pPr>
      <w:r>
        <w:t>常见误区：小残差须结合条件数解释；条件数是最坏上界，不是每次必然放大倍数。拟合向量唯一不保证系数唯一。普通回归图中的竖直误差段不是数据平面里点到斜线的最短距离。</w:t>
      </w:r>
    </w:p>
    <w:p>
      <w:pPr>
        <w:pStyle w:val="Heading2"/>
        <w:pageBreakBefore w:val="0"/>
      </w:pPr>
      <w:bookmarkStart w:id="115" w:name="b9ba5b01cc14be0955981"/>
      <w:r>
        <w:t>7.13 延伸阅读 入门 进阶与拓展</w:t>
      </w:r>
      <w:bookmarkEnd w:id="115"/>
    </w:p>
    <w:p>
      <w:pPr>
        <w:jc w:val="both"/>
      </w:pPr>
      <w:r>
        <w:t>入门阅读：读18.06SC“矩阵消元”的Ses1.2sum，手写增广矩阵并完成回代（来源MIT-L2；公开链接：https://ocw.mit.edu/courses/18-06sc-linear-algebra-fall-2011/pages/ax-b-and-the-four-subspaces/elimination-with-matrices/）。</w:t>
      </w:r>
    </w:p>
    <w:p>
      <w:pPr>
        <w:jc w:val="both"/>
      </w:pPr>
      <w:r>
        <w:t>进阶阅读：看第16讲“投影矩阵与最小二乘”并读第五版4.3节，逐步解释每个正规方程为何对应残差正交（来源MIT-L6；公开链接：https://ocw.mit.edu/courses/18-06sc-linear-algebra-fall-2011/pages/least-squares-determinants-and-eigenvalues/projection-matrices-and-least-squares/）。</w:t>
      </w:r>
    </w:p>
    <w:p>
      <w:pPr>
        <w:jc w:val="both"/>
      </w:pPr>
      <w:r>
        <w:t>拓展阅读：读官方公开“范数与条件数”补充，比较相对残差、相对解误差和最坏界；再结合QR理解稳定求解（来源LA-B3；公开链接：https://math.mit.edu/~gs/linearalgebra/ila6/ila5conditionnumbers.pdf）。</w:t>
      </w:r>
    </w:p>
    <w:p>
      <w:pPr>
        <w:pStyle w:val="Heading1"/>
        <w:pageBreakBefore/>
      </w:pPr>
      <w:bookmarkStart w:id="116" w:name="b4f59f9d065f3e5cd35fa"/>
      <w:r>
        <w:t>第 8 章 特征值 正定矩阵与马尔可夫链</w:t>
      </w:r>
      <w:bookmarkEnd w:id="116"/>
    </w:p>
    <w:p>
      <w:pPr>
        <w:pStyle w:val="Heading2"/>
        <w:pageBreakBefore w:val="0"/>
      </w:pPr>
      <w:bookmarkStart w:id="117" w:name="b5f673e9afc76420cf5e6"/>
      <w:r>
        <w:t>8.1 三级学习路线</w:t>
      </w:r>
      <w:bookmarkEnd w:id="117"/>
    </w:p>
    <w:p>
      <w:pPr>
        <w:jc w:val="both"/>
      </w:pPr>
      <w:r>
        <w:t>入门路线：先手算一个二阶特征问题，再用对角化计算重复变换。进阶路线：学习实对称谱定理与正定二次型，并把特征值1连接到概率稳态。拓展路线：辨别重复根、缺少特征向量、周期链与可约链的反例，理解结论各自需要的条件。</w:t>
      </w:r>
    </w:p>
    <w:p>
      <w:pPr>
        <w:jc w:val="both"/>
      </w:pPr>
      <w:r>
        <w:t>第6章的矩阵表达输入与输出的关系；在本章，特征问题要求同一个向量能与它的像比较，因此先要求A为方阵。实矩阵的特征值也可能是复数；主线案例均能在实数范围解释，涉及一般结论时会明确说明适用范围。MIT18.06SC将特征值、对角化与矩阵幂连续安排，并用马尔可夫矩阵展示结构如何控制长期行为。[MIT-L8、MIT-L9]</w:t>
      </w:r>
    </w:p>
    <w:p>
      <w:pPr>
        <w:pStyle w:val="Heading2"/>
        <w:pageBreakBefore w:val="0"/>
      </w:pPr>
      <w:bookmarkStart w:id="118" w:name="bfdf8520575779f6ab230"/>
      <w:r>
        <w:t>8.2 特征值是方向上的伸缩因子</w:t>
      </w:r>
      <w:bookmarkEnd w:id="118"/>
    </w:p>
    <w:p>
      <w:pPr>
        <w:jc w:val="both"/>
      </w:pPr>
      <w:r>
        <w:t>设A∈ℝⁿˣⁿ。若存在非零向量v和标量λ使Av=λv，则λ称为A的特征值，v称为对应特征向量。希腊字母λ读作“拉姆达”。v必须非零，否则A0=λ0对任何λ都成立，没有区分作用。λ可以为零，此时v属于零空间；λ&lt;0时输出反向；0&lt;λ&lt;1时沿该方向收缩；λ&gt;1时放大。复特征值没有直接的实数伸缩解释，需要复向量空间或二维旋转块理解。</w:t>
      </w:r>
    </w:p>
    <w:p>
      <w:pPr>
        <w:jc w:val="both"/>
      </w:pPr>
      <w:r>
        <w:t>如果v是特征向量，任意非零cv也都是同一特征值的特征向量，因此方向比某一组具体坐标更重要。求特征向量时常把长度规范成1，但v与−v仍都正确。λ对应的全部特征向量加上零向量组成特征空间Eλ=N(A−λI)。它是子空间，而“所有特征向量的集合”本身不含零向量；不同特征值的特征向量相加一般也不再是特征向量。</w:t>
      </w:r>
    </w:p>
    <w:p>
      <w:pPr>
        <w:jc w:val="both"/>
      </w:pPr>
      <w:r>
        <w:t>由Av=λv移项得到(A−λI)v=0。要存在非零解，A−λI必须不可逆，因此det(A−λI)=0。左边是λ的n次多项式，称为特征多项式，根是特征值，重复次数称代数重数。找到λ后仍须解对应齐次方程求Eλ；仅解出多项式并未完成特征分解。特征空间维数称几何重数，它至少为1且不超过相应代数重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A</m:t>
              </m:r>
              <m:r>
                <m:t>v</m:t>
              </m:r>
              <m:r>
                <m:t>=</m:t>
              </m:r>
              <m:r>
                <m:t>λ</m:t>
              </m:r>
              <m:r>
                <m:t>v</m:t>
              </m:r>
              <m:r>
                <m:t xml:space="preserve"> </m:t>
              </m:r>
              <m:r>
                <m:t>(</m:t>
              </m:r>
              <m:r>
                <m:t>v</m:t>
              </m:r>
              <m:r>
                <m:t>≠</m:t>
              </m:r>
              <m:r>
                <m:t>0</m:t>
              </m:r>
              <m:r>
                <m:t>)</m:t>
              </m:r>
              <m:r>
                <m:t>,</m:t>
              </m:r>
              <m:r>
                <m:t xml:space="preserve">  </m:t>
              </m:r>
              <m:sSub>
                <m:e>
                  <m:r>
                    <m:t>E</m:t>
                  </m:r>
                </m:e>
                <m:sub>
                  <m:r>
                    <m:t>λ</m:t>
                  </m:r>
                </m:sub>
              </m:sSub>
              <m:r>
                <m:t>=</m:t>
              </m:r>
              <m:r>
                <m:t>N</m:t>
              </m:r>
              <m:r>
                <m:t>(</m:t>
              </m:r>
              <m:r>
                <m:t>A</m:t>
              </m:r>
              <m:r>
                <m:t>−</m:t>
              </m:r>
              <m:r>
                <m:t>λ</m:t>
              </m:r>
              <m:r>
                <m:t>I</m:t>
              </m:r>
              <m:r>
                <m:t>)</m:t>
              </m:r>
              <m:r>
                <m:t>,</m:t>
              </m:r>
              <m:r>
                <m:t xml:space="preserve">  </m:t>
              </m:r>
              <m:r>
                <m:rPr>
                  <m:nor/>
                </m:rPr>
                <m:t>det</m:t>
              </m:r>
              <m:r>
                <m:t>(</m:t>
              </m:r>
              <m:r>
                <m:t>A</m:t>
              </m:r>
              <m:r>
                <m:t>−</m:t>
              </m:r>
              <m:r>
                <m:t>λ</m:t>
              </m:r>
              <m:r>
                <m:t>I</m:t>
              </m:r>
              <m:r>
                <m:t>)</m:t>
              </m:r>
              <m:r>
                <m:t>=</m:t>
              </m:r>
              <m:r>
                <m:t>0</m:t>
              </m:r>
            </m:oMath>
          </w:p>
        </w:tc>
        <w:tc>
          <w:tcPr>
            <w:tcW w:type="dxa" w:w="1020"/>
            <w:tcMar>
              <w:top w:w="35" w:type="dxa"/>
              <w:bottom w:w="35" w:type="dxa"/>
              <w:left w:w="0" w:type="dxa"/>
              <w:right w:w="0" w:type="dxa"/>
            </w:tcMar>
            <w:vAlign w:val="center"/>
          </w:tcPr>
          <w:p>
            <w:pPr>
              <w:pStyle w:val="Equation"/>
              <w:keepNext w:val="0"/>
              <w:jc w:val="right"/>
            </w:pPr>
            <w:r>
              <w:t>（8.1）</w:t>
            </w:r>
          </w:p>
        </w:tc>
      </w:tr>
    </w:tbl>
    <w:p>
      <w:pPr>
        <w:jc w:val="both"/>
      </w:pPr>
      <w:r>
        <w:t>A是n×n方阵，I为同阶单位矩阵，λ为标量，v为非零n维列向量。Eλ包括零向量，因而是一个空间；特征向量定义则排除零向量。</w:t>
      </w:r>
    </w:p>
    <w:p>
      <w:pPr>
        <w:keepNext/>
        <w:jc w:val="both"/>
      </w:pPr>
      <w:r>
        <w:rPr>
          <w:b/>
        </w:rPr>
        <w:t>例题</w:t>
      </w:r>
      <w:r>
        <w:t xml:space="preserve">  手算：对称矩阵的两个特征方向</w:t>
      </w:r>
    </w:p>
    <w:p>
      <w:pPr>
        <w:jc w:val="both"/>
      </w:pPr>
      <w:r>
        <w:t>取A=[[3,1],[1,2]]。行列式det(A−λI)=(3−λ)(2−λ)−1=λ²−5λ+5。解二次方程得λ₋=(5−√5)/2≈1.381966，λ₊=(5+√5)/2≈3.618034。对任意一个λ，第一行给出(3−λ)v₁+v₂=0，可取v=(1,λ−3)ᵀ，再除以自身长度得到单位特征向量。</w:t>
      </w:r>
    </w:p>
    <w:p>
      <w:pPr>
        <w:jc w:val="both"/>
      </w:pPr>
      <w:r>
        <w:t>这两条方向正交，因为(1,λ₋−3)ᵀ与(1,λ₊−3)ᵀ的内积为1+(λ₋−3)(λ₊−3)=0，其中利用λ₋+λ₊=5、λ₋λ₊=5。一般非对称矩阵的不同特征方向不保证正交，不能把这个算例的图形经验直接推广。</w:t>
      </w:r>
    </w:p>
    <w:p>
      <w:pPr>
        <w:jc w:val="both"/>
      </w:pPr>
      <w:r>
        <w:t>矩阵迹tr(A)=∑ᵢaᵢᵢ是主对角元素之和。若按代数重数列出全部复特征值λ₁,…,λₙ，则∑ᵢλᵢ=tr(A)，∏ᵢλᵢ=det(A)。∏表示连乘。这两式是核对计算结果的有效办法，但核对通过并不能代替Av=λv的逐列验证。对本例，两特征值之和为5，与迹相同；乘积为5，与行列式相同。</w:t>
      </w:r>
    </w:p>
    <w:p>
      <w:pPr>
        <w:jc w:val="both"/>
      </w:pPr>
      <w:r>
        <w:t>需要特别区分特征值与奇异值：特征值描述同一空间中不偏转的方向，可能为负或复数；奇异值描述输入输出之间的非负伸缩倍率，总是实数。只有对称正定矩阵等特殊情形，按顺序排列后两者可以相同。把某矩阵特征值的绝对值直接叫作奇异值，一般会得到错误结果。</w:t>
      </w:r>
    </w:p>
    <w:p>
      <w:pPr>
        <w:keepNext/>
        <w:jc w:val="both"/>
      </w:pPr>
      <w:r>
        <w:rPr>
          <w:b/>
        </w:rPr>
        <w:t>程序</w:t>
      </w:r>
      <w:r>
        <w:t xml:space="preserve"> e25_eigen.py  固定A=[[3,1],[1,2]]，用适合实对称矩阵的eigh得到升序特征值[1.381966,3.618034]。vectors[:,j]是第j个单位特征向量，程序按列验证A@vectors≈vectors*values并核验正交性。trace=5、determinant=5。图中单位圆经A映成椭圆，由于本例对称正定，半轴长恰为两个正特征值；这个相等关系依赖本例条件。</w:t>
      </w:r>
    </w:p>
    <w:p>
      <w:pPr>
        <w:jc w:val="both"/>
      </w:pPr>
      <w:r>
        <w:rPr>
          <w:b/>
        </w:rPr>
        <w:t>编程思路</w:t>
      </w:r>
      <w:r>
        <w:t xml:space="preserve">  对称矩阵 [[3,1],[1,2]] 先由特征多项式得到两个解析特征值，再用 eigh 求正交特征向量。检查 Av=λv、正交性、迹与行列式，最后把单位圆变换成椭圆展示主方向。</w:t>
      </w:r>
    </w:p>
    <w:p>
      <w:pPr>
        <w:jc w:val="both"/>
      </w:pPr>
      <w:r>
        <w:rPr>
          <w:b/>
        </w:rPr>
        <w:t>代码对应</w:t>
      </w:r>
    </w:p>
    <w:p>
      <w:pPr>
        <w:jc w:val="left"/>
      </w:pPr>
      <w:r>
        <w:t xml:space="preserve">解 λ²−5λ+5=0，得到 (5±√5)/2 → </w:t>
      </w:r>
      <w:r>
        <w:rPr>
          <w:rFonts w:ascii="Courier New" w:hAnsi="Courier New" w:eastAsia="Songti SC"/>
          <w:color w:val="000000"/>
          <w:sz w:val="20"/>
        </w:rPr>
        <w:t>values, vectors = np.linalg.eigh(A)</w:t>
      </w:r>
      <w:r>
        <w:t>：eigh 专用于实对称矩阵，返回升序特征值及按列排列的单位特征向量。</w:t>
      </w:r>
    </w:p>
    <w:p>
      <w:pPr>
        <w:jc w:val="left"/>
      </w:pPr>
      <w:r>
        <w:t xml:space="preserve">把手算的两个根写成数组 → </w:t>
      </w:r>
      <w:r>
        <w:rPr>
          <w:rFonts w:ascii="Courier New" w:hAnsi="Courier New" w:eastAsia="Songti SC"/>
          <w:color w:val="000000"/>
          <w:sz w:val="20"/>
        </w:rPr>
        <w:t>manual = np.array([(5 - np.sqrt(5)) / 2, (5 + np.sqrt(5)) / 2])</w:t>
      </w:r>
      <w:r>
        <w:t>：与 values 按相同升序比较，避免因排列不同误判数值不一致。</w:t>
      </w:r>
    </w:p>
    <w:p>
      <w:pPr>
        <w:jc w:val="left"/>
      </w:pPr>
      <w:r>
        <w:t xml:space="preserve">将单位圆上的每点乘以 A → </w:t>
      </w:r>
      <w:r>
        <w:rPr>
          <w:rFonts w:ascii="Courier New" w:hAnsi="Courier New" w:eastAsia="Songti SC"/>
          <w:color w:val="000000"/>
          <w:sz w:val="20"/>
        </w:rPr>
        <w:t>ellipse = A @ circle</w:t>
      </w:r>
      <w:r>
        <w:t>：circle 的每列是一个点，左乘 A 符合列向量约定，特征方向对应伸缩轴。</w:t>
      </w:r>
    </w:p>
    <w:p>
      <w:pPr>
        <w:jc w:val="both"/>
      </w:pPr>
      <w:r>
        <w:rPr>
          <w:b/>
        </w:rPr>
        <w:t>易错提示</w:t>
      </w:r>
      <w:r>
        <w:t xml:space="preserve">  特征向量可整体变号且仍正确，不能以符号不同判断算法错误。对称矩阵可用正交特征基；任意非对称矩阵不具有这项保证。</w:t>
      </w:r>
    </w:p>
    <w:p>
      <w:pPr>
        <w:pStyle w:val="Caption"/>
        <w:keepNext/>
        <w:spacing w:before="120" w:after="100"/>
      </w:pPr>
      <w:bookmarkStart w:id="119" w:name="bc503b89f57ab5fe38c32"/>
      <w:r>
        <w:rPr>
          <w:b/>
        </w:rPr>
        <w:t>正文代码 e25_eigen.py</w:t>
      </w:r>
      <w:bookmarkEnd w:id="119"/>
    </w:p>
    <w:tbl>
      <w:tblPr>
        <w:tblW w:type="auto" w:w="0"/>
        <w:jc w:val="center"/>
        <w:tblLayout w:type="fixed"/>
        <w:tblLook w:firstColumn="1" w:firstRow="1" w:lastColumn="0" w:lastRow="0" w:noHBand="0" w:noVBand="1" w:val="04A0"/>
        <w:tblCaption w:val="正文源码 e25_eige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教材位置：第8章，第8.2节；图 8-1。</w:t>
            </w:r>
          </w:p>
          <w:p>
            <w:pPr>
              <w:pStyle w:val="CodeLine"/>
              <w:keepNext w:val="0"/>
              <w:keepLines/>
              <w:widowControl w:val="0"/>
            </w:pPr>
            <w:r>
              <w:rPr>
                <w:color w:val="365B45"/>
              </w:rPr>
              <w:t># 单位、变量与形状：A 为 (2,2)，特征向量按列组成 (2,2)；坐标单位统一，特征值是轴向缩放倍</w:t>
            </w:r>
          </w:p>
          <w:p>
            <w:pPr>
              <w:pStyle w:val="CodeLine"/>
              <w:keepNext w:val="0"/>
              <w:keepLines/>
              <w:widowControl w:val="0"/>
            </w:pPr>
            <w:r>
              <w:rPr>
                <w:color w:val="365B45"/>
              </w:rPr>
              <w:t># 数。</w:t>
            </w:r>
          </w:p>
          <w:p>
            <w:pPr>
              <w:pStyle w:val="CodeLine"/>
              <w:keepNext w:val="0"/>
              <w:keepLines/>
              <w:widowControl w:val="0"/>
            </w:pPr>
            <w:r>
              <w:rPr>
                <w:color w:val="365B45"/>
              </w:rPr>
              <w:t># 案例 25：用对称正定矩阵理解特征值、特征向量与几何变换。</w:t>
            </w:r>
          </w:p>
          <w:p>
            <w:pPr>
              <w:pStyle w:val="CodeLine"/>
              <w:keepNext w:val="0"/>
              <w:keepLines/>
              <w:widowControl w:val="0"/>
            </w:pPr>
            <w:r>
              <w:rPr>
                <w:color w:val="365B45"/>
              </w:rPr>
              <w:t># 学习目标：把 Av=λv 的代数关系与“沿特征方向只发生伸缩”的图像联系起来，</w:t>
            </w:r>
          </w:p>
          <w:p>
            <w:pPr>
              <w:pStyle w:val="CodeLine"/>
              <w:keepNext w:val="0"/>
              <w:keepLines/>
              <w:widowControl w:val="0"/>
            </w:pPr>
            <w:r>
              <w:rPr>
                <w:color w:val="365B45"/>
              </w:rPr>
              <w:t># 并检验实对称矩阵的特征向量可以构成一组标准正交基。</w:t>
            </w:r>
          </w:p>
          <w:p>
            <w:pPr>
              <w:pStyle w:val="CodeLine"/>
              <w:keepNext w:val="0"/>
              <w:keepLines/>
              <w:widowControl w:val="0"/>
            </w:pPr>
            <w:r>
              <w:rPr>
                <w:color w:val="365B45"/>
              </w:rPr>
              <w:t># 核心关系：A=Q diag(λ) Qᵀ，tr(A)=∑λ，det(A)=∏λ；本例两个特征值均为正。</w:t>
            </w:r>
          </w:p>
          <w:p>
            <w:pPr>
              <w:pStyle w:val="CodeLine"/>
              <w:keepNext w:val="0"/>
              <w:keepLines/>
              <w:widowControl w:val="0"/>
            </w:pPr>
            <w:r>
              <w:rPr>
                <w:color w:val="365B45"/>
              </w:rPr>
              <w:t># 数据与形状：A 为 2×2 矩阵；vectors 的每一列是一个特征向量；</w:t>
            </w:r>
          </w:p>
          <w:p>
            <w:pPr>
              <w:pStyle w:val="CodeLine"/>
              <w:keepNext w:val="0"/>
              <w:keepLines/>
              <w:widowControl w:val="0"/>
            </w:pPr>
            <w:r>
              <w:rPr>
                <w:color w:val="365B45"/>
              </w:rPr>
              <w:t># 单位圆用一个 2×200 数组表示，每一列都是平面上的一个点。</w:t>
            </w:r>
          </w:p>
          <w:p>
            <w:pPr>
              <w:pStyle w:val="CodeLine"/>
              <w:keepNext w:val="0"/>
              <w:keepLines/>
              <w:widowControl w:val="0"/>
            </w:pPr>
            <w:r>
              <w:rPr>
                <w:color w:val="365B45"/>
              </w:rPr>
              <w:t># 输出：打印特征值、迹和行列式；断言核对恒等式；生成 e25_eigen.png。</w:t>
            </w:r>
          </w:p>
          <w:p>
            <w:pPr>
              <w:pStyle w:val="CodeLine"/>
              <w:keepNext w:val="0"/>
              <w:keepLines/>
              <w:widowControl w:val="0"/>
            </w:pPr>
            <w:r>
              <w:rPr>
                <w:color w:val="365B45"/>
              </w:rPr>
              <w:t># 运行方式：安装本目录 requirements.txt 中的依赖，在本目录执行</w:t>
            </w:r>
          </w:p>
          <w:p>
            <w:pPr>
              <w:pStyle w:val="CodeLine"/>
              <w:keepNext w:val="0"/>
              <w:keepLines/>
              <w:widowControl w:val="0"/>
            </w:pPr>
            <w:r>
              <w:rPr>
                <w:color w:val="365B45"/>
              </w:rPr>
              <w:t># python e25_eigen.py。图片保存到运行时的当前工作目录，不弹出交互窗口。</w:t>
            </w:r>
          </w:p>
          <w:p>
            <w:pPr>
              <w:pStyle w:val="CodeLine"/>
              <w:keepNext w:val="0"/>
              <w:keepLines/>
              <w:widowControl w:val="0"/>
            </w:pPr>
            <w:r/>
          </w:p>
          <w:p>
            <w:pPr>
              <w:pStyle w:val="CodeLine"/>
              <w:keepNext w:val="0"/>
              <w:keepLines/>
              <w:widowControl w:val="0"/>
            </w:pPr>
            <w:r>
              <w:rPr>
                <w:color w:val="365B45"/>
              </w:rPr>
              <w:t># NumPy 负责矩阵计算；约定 @ 表示矩阵乘法，* 表示逐元素运算或广播。</w:t>
            </w:r>
          </w:p>
          <w:p>
            <w:pPr>
              <w:pStyle w:val="CodeLine"/>
              <w:keepNext w:val="0"/>
              <w:keepLines/>
              <w:widowControl w:val="0"/>
            </w:pPr>
            <w:r>
              <w:t>import numpy as np</w:t>
            </w:r>
          </w:p>
          <w:p>
            <w:pPr>
              <w:pStyle w:val="CodeLine"/>
              <w:keepNext w:val="0"/>
              <w:keepLines/>
              <w:widowControl w:val="0"/>
            </w:pPr>
            <w:r>
              <w:rPr>
                <w:color w:val="365B45"/>
              </w:rPr>
              <w:t># Matplotlib 负责把单位圆及其线性变换后的椭圆画在同一坐标系内。</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A=Aᵀ，因此适用实对称矩阵专用的 eigh；浮点数便于后续数值线性代数计算。</w:t>
            </w:r>
          </w:p>
          <w:p>
            <w:pPr>
              <w:pStyle w:val="CodeLine"/>
              <w:keepNext w:val="0"/>
              <w:keepLines/>
              <w:widowControl w:val="0"/>
            </w:pPr>
            <w:r>
              <w:t>A = np.array([[3.0, 1.0], [1.0, 2.0]])</w:t>
            </w:r>
          </w:p>
          <w:p>
            <w:pPr>
              <w:pStyle w:val="CodeLine"/>
              <w:keepNext w:val="0"/>
              <w:keepLines/>
              <w:widowControl w:val="0"/>
            </w:pPr>
            <w:r>
              <w:rPr>
                <w:color w:val="365B45"/>
              </w:rPr>
              <w:t># eigh 按特征值从小到大返回 values，形状为 (2,)；vectors 形状为 (2,2)。</w:t>
            </w:r>
          </w:p>
          <w:p>
            <w:pPr>
              <w:pStyle w:val="CodeLine"/>
              <w:keepNext w:val="0"/>
              <w:keepLines/>
              <w:widowControl w:val="0"/>
            </w:pPr>
            <w:r>
              <w:rPr>
                <w:color w:val="365B45"/>
              </w:rPr>
              <w:t># 第 j 列 vectors[:,j] 对应 values[j]，不是第 j 行；各列长度为 1 且两两正交。</w:t>
            </w:r>
          </w:p>
          <w:p>
            <w:pPr>
              <w:pStyle w:val="CodeLine"/>
              <w:keepNext w:val="0"/>
              <w:keepLines/>
              <w:widowControl w:val="0"/>
            </w:pPr>
            <w:r>
              <w:rPr>
                <w:color w:val="365B45"/>
              </w:rPr>
              <w:t># 特征向量的正负号不唯一，换成相反方向仍是同一个特征方向。</w:t>
            </w:r>
          </w:p>
          <w:p>
            <w:pPr>
              <w:pStyle w:val="CodeLine"/>
              <w:keepNext w:val="0"/>
              <w:keepLines/>
              <w:widowControl w:val="0"/>
            </w:pPr>
            <w:r>
              <w:t>values, vectors = np.linalg.eigh(A)</w:t>
            </w:r>
          </w:p>
          <w:p>
            <w:pPr>
              <w:pStyle w:val="CodeLine"/>
              <w:keepNext w:val="0"/>
              <w:keepLines/>
              <w:widowControl w:val="0"/>
            </w:pPr>
            <w:r>
              <w:rPr>
                <w:color w:val="365B45"/>
              </w:rPr>
              <w:t># 手算 det(A-λI)=λ²-5λ+5=0，得到 (5±√5)/2；按升序排好以与 eigh 对齐。</w:t>
            </w:r>
          </w:p>
          <w:p>
            <w:pPr>
              <w:pStyle w:val="CodeLine"/>
              <w:keepNext w:val="0"/>
              <w:keepLines/>
              <w:widowControl w:val="0"/>
            </w:pPr>
            <w:r>
              <w:rPr>
                <w:color w:val="365B45"/>
              </w:rPr>
              <w:t># 两根均为正，所以 A 在任意非零方向的二次型 xᵀAx 都为正。</w:t>
            </w:r>
          </w:p>
          <w:p>
            <w:pPr>
              <w:pStyle w:val="CodeLine"/>
              <w:keepNext w:val="0"/>
              <w:keepLines/>
              <w:widowControl w:val="0"/>
            </w:pPr>
            <w:r>
              <w:t>manual = np.array([(5 - np.sqrt(5)) / 2, (5 + np.sqrt(5)) / 2])</w:t>
            </w:r>
          </w:p>
          <w:p>
            <w:pPr>
              <w:pStyle w:val="CodeLine"/>
              <w:keepNext w:val="0"/>
              <w:keepLines/>
              <w:widowControl w:val="0"/>
            </w:pPr>
            <w:r>
              <w:rPr>
                <w:color w:val="365B45"/>
              </w:rPr>
              <w:t># 只在显示时保留 6 位小数；后续检验继续使用未舍入的原始数值。</w:t>
            </w:r>
          </w:p>
          <w:p>
            <w:pPr>
              <w:pStyle w:val="CodeLine"/>
              <w:keepNext w:val="0"/>
              <w:keepLines/>
              <w:widowControl w:val="0"/>
            </w:pPr>
            <w:r>
              <w:t>print("特征值 =", np.round(values, 6))</w:t>
            </w:r>
          </w:p>
          <w:p>
            <w:pPr>
              <w:pStyle w:val="CodeLine"/>
              <w:keepNext w:val="0"/>
              <w:keepLines/>
              <w:widowControl w:val="0"/>
            </w:pPr>
            <w:r>
              <w:rPr>
                <w:color w:val="365B45"/>
              </w:rPr>
              <w:t># 迹为主对角线元素之和 5，行列式为 3×2-1×1=5，可独立核对特征值结果。</w:t>
            </w:r>
          </w:p>
          <w:p>
            <w:pPr>
              <w:pStyle w:val="CodeLine"/>
              <w:keepNext w:val="0"/>
              <w:keepLines/>
              <w:widowControl w:val="0"/>
            </w:pPr>
            <w:r>
              <w:t>print("迹、行列式 =", np.trace(A), round(np.linalg.det(A), 6))</w:t>
            </w:r>
          </w:p>
          <w:p>
            <w:pPr>
              <w:pStyle w:val="CodeLine"/>
              <w:keepNext w:val="0"/>
              <w:keepLines/>
              <w:widowControl w:val="0"/>
            </w:pPr>
            <w:r>
              <w:rPr>
                <w:color w:val="365B45"/>
              </w:rPr>
              <w:t># 浮点计算可能有舍入误差，使用 allclose 的容差比较数值，不要求逐位相同。</w:t>
            </w:r>
          </w:p>
          <w:p>
            <w:pPr>
              <w:pStyle w:val="CodeLine"/>
              <w:keepNext w:val="0"/>
              <w:keepLines/>
              <w:widowControl w:val="0"/>
            </w:pPr>
            <w:r>
              <w:t>assert np.allclose(values, manual)</w:t>
            </w:r>
          </w:p>
          <w:p>
            <w:pPr>
              <w:pStyle w:val="CodeLine"/>
              <w:keepNext w:val="0"/>
              <w:keepLines/>
              <w:widowControl w:val="0"/>
            </w:pPr>
            <w:r>
              <w:rPr>
                <w:color w:val="365B45"/>
              </w:rPr>
              <w:t># 同时检验两条 Av_j=λ_jv_j：右侧 (2,2)*(2,) 把第 j 列乘以 λ_j。</w:t>
            </w:r>
          </w:p>
          <w:p>
            <w:pPr>
              <w:pStyle w:val="CodeLine"/>
              <w:keepNext w:val="0"/>
              <w:keepLines/>
              <w:widowControl w:val="0"/>
            </w:pPr>
            <w:r>
              <w:rPr>
                <w:color w:val="365B45"/>
              </w:rPr>
              <w:t># 这条广播规则十分关键；如果误把特征向量当作行，关系一般不成立。</w:t>
            </w:r>
          </w:p>
          <w:p>
            <w:pPr>
              <w:pStyle w:val="CodeLine"/>
              <w:keepNext w:val="0"/>
              <w:keepLines/>
              <w:widowControl w:val="0"/>
            </w:pPr>
            <w:r>
              <w:t>assert np.allclose(A @ vectors, vectors * values)</w:t>
            </w:r>
          </w:p>
          <w:p>
            <w:pPr>
              <w:pStyle w:val="CodeLine"/>
              <w:keepNext w:val="0"/>
              <w:keepLines/>
              <w:widowControl w:val="0"/>
            </w:pPr>
            <w:r>
              <w:rPr>
                <w:color w:val="365B45"/>
              </w:rPr>
              <w:t># QᵀQ=I 检验列向量标准正交；因此在这个实对称案例中 Q⁻¹=Qᵀ。</w:t>
            </w:r>
          </w:p>
          <w:p>
            <w:pPr>
              <w:pStyle w:val="CodeLine"/>
              <w:keepNext w:val="0"/>
              <w:keepLines/>
              <w:widowControl w:val="0"/>
            </w:pPr>
            <w:r>
              <w:t>assert np.allclose(vectors.T @ vectors, np.eye(2))</w:t>
            </w:r>
          </w:p>
          <w:p>
            <w:pPr>
              <w:pStyle w:val="CodeLine"/>
              <w:keepNext w:val="0"/>
              <w:keepLines/>
              <w:widowControl w:val="0"/>
            </w:pPr>
            <w:r>
              <w:rPr>
                <w:color w:val="365B45"/>
              </w:rPr>
              <w:t># 核对“特征值之和等于迹”；迹在换基后保持不变。</w:t>
            </w:r>
          </w:p>
          <w:p>
            <w:pPr>
              <w:pStyle w:val="CodeLine"/>
              <w:keepNext w:val="0"/>
              <w:keepLines/>
              <w:widowControl w:val="0"/>
            </w:pPr>
            <w:r>
              <w:t>assert np.isclose(values.sum(), np.trace(A))</w:t>
            </w:r>
          </w:p>
          <w:p>
            <w:pPr>
              <w:pStyle w:val="CodeLine"/>
              <w:keepNext w:val="0"/>
              <w:keepLines/>
              <w:widowControl w:val="0"/>
            </w:pPr>
            <w:r>
              <w:rPr>
                <w:color w:val="365B45"/>
              </w:rPr>
              <w:t># 核对“特征值之积等于行列式”；在二维中该乘积也是面积缩放倍数。</w:t>
            </w:r>
          </w:p>
          <w:p>
            <w:pPr>
              <w:pStyle w:val="CodeLine"/>
              <w:keepNext w:val="0"/>
              <w:keepLines/>
              <w:widowControl w:val="0"/>
            </w:pPr>
            <w:r>
              <w:t>assert np.isclose(values.prod(), np.linalg.det(A))</w:t>
            </w:r>
          </w:p>
          <w:p>
            <w:pPr>
              <w:pStyle w:val="CodeLine"/>
              <w:keepNext w:val="0"/>
              <w:keepLines/>
              <w:widowControl w:val="0"/>
            </w:pPr>
            <w:r>
              <w:rPr>
                <w:color w:val="365B45"/>
              </w:rPr>
              <w:t># 用从 0 到 2π 的 200 个角度描出单位圆；含两个端点，曲线自然闭合。</w:t>
            </w:r>
          </w:p>
          <w:p>
            <w:pPr>
              <w:pStyle w:val="CodeLine"/>
              <w:keepNext w:val="0"/>
              <w:keepLines/>
              <w:widowControl w:val="0"/>
            </w:pPr>
            <w:r>
              <w:t>theta = np.linspace(0, 2 * np.pi, 200)</w:t>
            </w:r>
          </w:p>
          <w:p>
            <w:pPr>
              <w:pStyle w:val="CodeLine"/>
              <w:keepNext w:val="0"/>
              <w:keepLines/>
              <w:widowControl w:val="0"/>
            </w:pPr>
            <w:r>
              <w:rPr>
                <w:color w:val="365B45"/>
              </w:rPr>
              <w:t># vstack 把横、纵坐标叠成 (2,200)，A@(2,200) 同时变换 200 个列向量。</w:t>
            </w:r>
          </w:p>
          <w:p>
            <w:pPr>
              <w:pStyle w:val="CodeLine"/>
              <w:keepNext w:val="0"/>
              <w:keepLines/>
              <w:widowControl w:val="0"/>
            </w:pPr>
            <w:r>
              <w:rPr>
                <w:color w:val="365B45"/>
              </w:rPr>
              <w:t># 由于 A 对称且正定，圆变为沿特征向量方向、半轴长度为特征值的椭圆。</w:t>
            </w:r>
          </w:p>
          <w:p>
            <w:pPr>
              <w:pStyle w:val="CodeLine"/>
              <w:keepNext w:val="0"/>
              <w:keepLines/>
              <w:widowControl w:val="0"/>
            </w:pPr>
            <w:r>
              <w:t>circle = np.vstack([np.cos(theta), np.sin(theta)])</w:t>
            </w:r>
          </w:p>
          <w:p>
            <w:pPr>
              <w:pStyle w:val="CodeLine"/>
              <w:keepNext w:val="0"/>
              <w:keepLines/>
              <w:widowControl w:val="0"/>
            </w:pPr>
            <w:r>
              <w:t>ellipse = A @ circle</w:t>
            </w:r>
          </w:p>
          <w:p>
            <w:pPr>
              <w:pStyle w:val="CodeLine"/>
              <w:keepNext w:val="0"/>
              <w:keepLines/>
              <w:widowControl w:val="0"/>
            </w:pPr>
            <w:r>
              <w:rPr>
                <w:color w:val="365B45"/>
              </w:rPr>
              <w:t># 创建一张图及一个坐标轴；figsize 的单位是英寸。</w:t>
            </w:r>
          </w:p>
          <w:p>
            <w:pPr>
              <w:pStyle w:val="CodeLine"/>
              <w:keepNext w:val="0"/>
              <w:keepLines/>
              <w:widowControl w:val="0"/>
            </w:pPr>
            <w:r>
              <w:t>fig, ax = plt.subplots(figsize=(4.5, 4))</w:t>
            </w:r>
          </w:p>
          <w:p>
            <w:pPr>
              <w:pStyle w:val="CodeLine"/>
              <w:keepNext w:val="0"/>
              <w:keepLines/>
              <w:widowControl w:val="0"/>
            </w:pPr>
            <w:r>
              <w:rPr>
                <w:color w:val="365B45"/>
              </w:rPr>
              <w:t># 星号把两行坐标展开为 plot(x,y)；黑色虚线给出变换前的单位圆。</w:t>
            </w:r>
          </w:p>
          <w:p>
            <w:pPr>
              <w:pStyle w:val="CodeLine"/>
              <w:keepNext w:val="0"/>
              <w:keepLines/>
              <w:widowControl w:val="0"/>
            </w:pPr>
            <w:r>
              <w:t>ax.plot(*circle, "k--", label="单位圆")</w:t>
            </w:r>
          </w:p>
          <w:p>
            <w:pPr>
              <w:pStyle w:val="CodeLine"/>
              <w:keepNext w:val="0"/>
              <w:keepLines/>
              <w:widowControl w:val="0"/>
            </w:pPr>
            <w:r>
              <w:rPr>
                <w:color w:val="365B45"/>
              </w:rPr>
              <w:t># 将全部变换后的点连成曲线，与单位圆比较伸缩方向和幅度。</w:t>
            </w:r>
          </w:p>
          <w:p>
            <w:pPr>
              <w:pStyle w:val="CodeLine"/>
              <w:keepNext w:val="0"/>
              <w:keepLines/>
              <w:widowControl w:val="0"/>
            </w:pPr>
            <w:r>
              <w:t>ax.plot(*ellipse, label="A 映射后的圆")</w:t>
            </w:r>
          </w:p>
          <w:p>
            <w:pPr>
              <w:pStyle w:val="CodeLine"/>
              <w:keepNext w:val="0"/>
              <w:keepLines/>
              <w:widowControl w:val="0"/>
            </w:pPr>
            <w:r>
              <w:rPr>
                <w:color w:val="365B45"/>
              </w:rPr>
              <w:t># vectors.T 的每一行恰好是原矩阵的一列，因此可逐对取出 (λ_j,v_j)。</w:t>
            </w:r>
          </w:p>
          <w:p>
            <w:pPr>
              <w:pStyle w:val="CodeLine"/>
              <w:keepNext w:val="0"/>
              <w:keepLines/>
              <w:widowControl w:val="0"/>
            </w:pPr>
            <w:r>
              <w:rPr>
                <w:color w:val="365B45"/>
              </w:rPr>
              <w:t># 这里转置是为了 Python 的逐行迭代习惯，并未改变特征向量按列存储的约定。</w:t>
            </w:r>
          </w:p>
          <w:p>
            <w:pPr>
              <w:pStyle w:val="CodeLine"/>
              <w:keepNext w:val="0"/>
              <w:keepLines/>
              <w:widowControl w:val="0"/>
            </w:pPr>
            <w:r>
              <w:t>for value, vector in zip(values, vectors.T):</w:t>
            </w:r>
          </w:p>
          <w:p>
            <w:pPr>
              <w:pStyle w:val="CodeLine"/>
              <w:keepNext w:val="0"/>
              <w:keepLines/>
              <w:widowControl w:val="0"/>
            </w:pPr>
            <w:r>
              <w:rPr>
                <w:color w:val="365B45"/>
              </w:rPr>
              <w:t xml:space="preserve">    # 把 -λv 和 +λv 作为两列，组成 (2,2) 的线段端点数组，画出完整的椭圆轴。</w:t>
            </w:r>
          </w:p>
          <w:p>
            <w:pPr>
              <w:pStyle w:val="CodeLine"/>
              <w:keepNext w:val="0"/>
              <w:keepLines/>
              <w:widowControl w:val="0"/>
            </w:pPr>
            <w:r>
              <w:t xml:space="preserve">    endpoints = value * np.column_stack([-vector, vector])</w:t>
            </w:r>
          </w:p>
          <w:p>
            <w:pPr>
              <w:pStyle w:val="CodeLine"/>
              <w:keepNext w:val="0"/>
              <w:keepLines/>
              <w:widowControl w:val="0"/>
            </w:pPr>
            <w:r>
              <w:rPr>
                <w:color w:val="365B45"/>
              </w:rPr>
              <w:t xml:space="preserve">    # 图例显示该方向的伸缩倍数；3 位小数只影响图例文本。</w:t>
            </w:r>
          </w:p>
          <w:p>
            <w:pPr>
              <w:pStyle w:val="CodeLine"/>
              <w:keepNext w:val="0"/>
              <w:keepLines/>
              <w:widowControl w:val="0"/>
            </w:pPr>
            <w:r>
              <w:t xml:space="preserve">    ax.plot(*endpoints, label=f"主轴 {value:.3f}")</w:t>
            </w:r>
          </w:p>
          <w:p>
            <w:pPr>
              <w:pStyle w:val="CodeLine"/>
              <w:keepNext w:val="0"/>
              <w:keepLines/>
              <w:widowControl w:val="0"/>
            </w:pPr>
            <w:r>
              <w:rPr>
                <w:color w:val="365B45"/>
              </w:rPr>
              <w:t># 横纵坐标使用相同长度单位，避免把圆因画布比例画成椭圆；淡网格辅助读图。</w:t>
            </w:r>
          </w:p>
          <w:p>
            <w:pPr>
              <w:pStyle w:val="CodeLine"/>
              <w:keepNext w:val="0"/>
              <w:keepLines/>
              <w:widowControl w:val="0"/>
            </w:pPr>
            <w:r>
              <w:t>ax.set_aspect("equal")</w:t>
            </w:r>
          </w:p>
          <w:p>
            <w:pPr>
              <w:pStyle w:val="CodeLine"/>
              <w:keepNext w:val="0"/>
              <w:keepLines/>
              <w:widowControl w:val="0"/>
            </w:pPr>
            <w:r>
              <w:t>ax.grid(alpha=0.3)</w:t>
            </w:r>
          </w:p>
          <w:p>
            <w:pPr>
              <w:pStyle w:val="CodeLine"/>
              <w:keepNext w:val="0"/>
              <w:keepLines/>
              <w:widowControl w:val="0"/>
            </w:pPr>
            <w:r>
              <w:t>ax.legend()</w:t>
            </w:r>
          </w:p>
          <w:p>
            <w:pPr>
              <w:pStyle w:val="CodeLine"/>
              <w:keepNext w:val="0"/>
              <w:keepLines/>
              <w:widowControl w:val="0"/>
            </w:pPr>
            <w:r>
              <w:rPr>
                <w:color w:val="365B45"/>
              </w:rPr>
              <w:t># 标题说明本图展示的是对称正定线性变换。</w:t>
            </w:r>
          </w:p>
          <w:p>
            <w:pPr>
              <w:pStyle w:val="CodeLine"/>
              <w:keepNext w:val="0"/>
              <w:keepLines/>
              <w:widowControl w:val="0"/>
            </w:pPr>
            <w:r>
              <w:t>ax.set_title("对称正定矩阵的变换")</w:t>
            </w:r>
          </w:p>
          <w:p>
            <w:pPr>
              <w:pStyle w:val="CodeLine"/>
              <w:keepNext w:val="0"/>
              <w:keepLines/>
              <w:widowControl w:val="0"/>
            </w:pPr>
            <w:r>
              <w:rPr>
                <w:color w:val="365B45"/>
              </w:rPr>
              <w:t># 自动调整边距，以 180 dpi 保存，再关闭图对象以释放内存。</w:t>
            </w:r>
          </w:p>
          <w:p>
            <w:pPr>
              <w:pStyle w:val="CodeLine"/>
              <w:keepNext w:val="0"/>
              <w:keepLines/>
              <w:widowControl w:val="0"/>
            </w:pPr>
            <w:r>
              <w:t>fig.tight_layout()</w:t>
            </w:r>
          </w:p>
          <w:p>
            <w:pPr>
              <w:pStyle w:val="CodeLine"/>
              <w:keepNext w:val="0"/>
              <w:keepLines/>
              <w:widowControl w:val="0"/>
            </w:pPr>
            <w:r>
              <w:t>fig.savefig("e25_eigen.png",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特征值 = [1.381966 3.618034]</w:t>
        <w:br/>
        <w:t>迹、行列式 = 5.0 5.0</w:t>
      </w:r>
    </w:p>
    <w:p>
      <w:pPr>
        <w:pStyle w:val="Figure"/>
        <w:jc w:val="center"/>
      </w:pPr>
      <w:r>
        <w:drawing>
          <wp:inline xmlns:a="http://schemas.openxmlformats.org/drawingml/2006/main" xmlns:pic="http://schemas.openxmlformats.org/drawingml/2006/picture">
            <wp:extent cx="5760000" cy="4502484"/>
            <wp:docPr id="27" name="Picture 27" descr="e25_eigen.py的A=[[3,1],[1,2]]把单位圆映成椭圆。两条特征方向为椭圆轴线，半轴长为(5±√5)/2。虚线圆和输出椭圆使用同一坐标尺度。" title="图8-1"/>
            <wp:cNvGraphicFramePr>
              <a:graphicFrameLocks noChangeAspect="1"/>
            </wp:cNvGraphicFramePr>
            <a:graphic>
              <a:graphicData uri="http://schemas.openxmlformats.org/drawingml/2006/picture">
                <pic:pic>
                  <pic:nvPicPr>
                    <pic:cNvPr id="0" name="e25_eigen.png"/>
                    <pic:cNvPicPr/>
                  </pic:nvPicPr>
                  <pic:blipFill>
                    <a:blip r:embed="rId37"/>
                    <a:stretch>
                      <a:fillRect/>
                    </a:stretch>
                  </pic:blipFill>
                  <pic:spPr>
                    <a:xfrm>
                      <a:off x="0" y="0"/>
                      <a:ext cx="5760000" cy="4502484"/>
                    </a:xfrm>
                    <a:prstGeom prst="rect"/>
                  </pic:spPr>
                </pic:pic>
              </a:graphicData>
            </a:graphic>
          </wp:inline>
        </w:drawing>
      </w:r>
    </w:p>
    <w:p>
      <w:pPr>
        <w:pStyle w:val="Caption"/>
      </w:pPr>
      <w:r>
        <w:t>图 8-1  e25_eigen.py的A=[[3,1],[1,2]]把单位圆映成椭圆。两条特征方向为椭圆轴线，半轴长为(5±√5)/2。虚线圆和输出椭圆使用同一坐标尺度。</w:t>
      </w:r>
    </w:p>
    <w:p>
      <w:pPr>
        <w:jc w:val="both"/>
      </w:pPr>
      <w:r>
        <w:rPr>
          <w:b/>
        </w:rPr>
        <w:t>读图指南</w:t>
      </w:r>
      <w:r>
        <w:t xml:space="preserve">  先用虚线单位圆认出输入长度尺度，再沿两条彩色轴线读输出椭圆的半轴。这里A对称正定，所以半轴长恰等于两个正特征值；一般矩阵应改用奇异值解释半轴。</w:t>
      </w:r>
    </w:p>
    <w:p>
      <w:pPr>
        <w:pStyle w:val="Heading2"/>
        <w:pageBreakBefore w:val="0"/>
      </w:pPr>
      <w:bookmarkStart w:id="120" w:name="b9c8608fcbd961159efa8"/>
      <w:r>
        <w:t>8.3 对角化 相似与矩阵幂</w:t>
      </w:r>
      <w:bookmarkEnd w:id="120"/>
    </w:p>
    <w:p>
      <w:pPr>
        <w:jc w:val="both"/>
      </w:pPr>
      <w:r>
        <w:t>若n×n矩阵A拥有n个线性无关特征向量，把它们按列组成Q=[v₁ ⋯ vₙ]，把相应特征值排成Λ=diag(λ₁,…,λₙ)，则AQ=QΛ。由于列无关，Q可逆，于是A=QΛQ⁻¹，称为对角化。这里Q只是特征向量矩阵，未必正交；不能无条件把Q⁻¹写成Qᵀ。Q的列顺序改变时，Λ的对角顺序必须同步改变。</w:t>
      </w:r>
    </w:p>
    <w:p>
      <w:pPr>
        <w:jc w:val="both"/>
      </w:pPr>
      <w:r>
        <w:t>对角化可以读作换坐标：Q⁻¹先把标准坐标改写成特征基坐标，Λ让各坐标分别乘对应特征值，Q再换回标准坐标。在同一线性映射的不同基下，矩阵可能不同，却满足B=S⁻¹AS，称为相似。S为可逆换基矩阵。相似矩阵具有相同特征多项式、迹和行列式，但元素、长度尺度和数值条件数未必相同。换基是在改写描述，不是在额外改变原映射。</w:t>
      </w:r>
    </w:p>
    <w:p>
      <w:pPr>
        <w:jc w:val="both"/>
      </w:pPr>
      <w:r>
        <w:t>n个互不相同的特征值必能提供n个无关特征向量，因此保证可对角化。反向不成立：Iₙ只有一个不同特征值1，却拥有整个ℝⁿ作为特征空间，当然可以对角化。更一般地，A可对角化当且仅当各特征空间维数之和等于n，即每个特征值的几何重数都达到其代数重数。重根本身不是障碍，缺少独立特征向量才是障碍。</w:t>
      </w:r>
    </w:p>
    <w:p>
      <w:pPr>
        <w:jc w:val="both"/>
      </w:pPr>
      <w:r>
        <w:t>对整数k≥0，重复相乘中的Q⁻¹Q相消，给出Aᵏ=QΛᵏQ⁻¹。第i个特征方向上的分量经过k次演化乘λᵢᵏ。若所有|λᵢ|&lt;1，则Aᵏ→0；若某个特征值为1，可能保留对应稳态方向；若存在|λᵢ|&gt;1，一般会有增长方向。对角化公式要求矩阵确实可对角化；不可对角化时，约当块还会产生k、k²等多项式因子。</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r>
                    <m:t>A</m:t>
                  </m:r>
                </m:e>
                <m:sup>
                  <m:r>
                    <m:t>k</m:t>
                  </m:r>
                </m:sup>
              </m:sSup>
              <m:r>
                <m:t>=</m:t>
              </m:r>
              <m:r>
                <m:t>Q</m:t>
              </m:r>
              <m:sSup>
                <m:e>
                  <m:r>
                    <m:t>Λ</m:t>
                  </m:r>
                </m:e>
                <m:sup>
                  <m:r>
                    <m:t>k</m:t>
                  </m:r>
                </m:sup>
              </m:sSup>
              <m:sSup>
                <m:e>
                  <m:r>
                    <m:t>Q</m:t>
                  </m:r>
                </m:e>
                <m:sup>
                  <m:r>
                    <m:t>−</m:t>
                  </m:r>
                  <m:r>
                    <m:t>1</m:t>
                  </m:r>
                </m:sup>
              </m:sSup>
              <m:r>
                <m:t>,</m:t>
              </m:r>
              <m:r>
                <m:t xml:space="preserve">  </m:t>
              </m:r>
              <m:sSup>
                <m:e>
                  <m:r>
                    <m:t>Λ</m:t>
                  </m:r>
                </m:e>
                <m:sup>
                  <m:r>
                    <m:t>k</m:t>
                  </m:r>
                </m:sup>
              </m:sSup>
              <m:r>
                <m:t>=</m:t>
              </m:r>
              <m:r>
                <m:rPr>
                  <m:nor/>
                </m:rPr>
                <m:t>diag</m:t>
              </m:r>
              <m:r>
                <m:t>(</m:t>
              </m:r>
              <m:sSubSup>
                <m:e>
                  <m:r>
                    <m:t>λ</m:t>
                  </m:r>
                </m:e>
                <m:sub>
                  <m:r>
                    <m:t>1</m:t>
                  </m:r>
                </m:sub>
                <m:sup>
                  <m:r>
                    <m:t>k</m:t>
                  </m:r>
                </m:sup>
              </m:sSubSup>
              <m:r>
                <m:t>,</m:t>
              </m:r>
              <m:r>
                <m:t>…</m:t>
              </m:r>
              <m:r>
                <m:t>,</m:t>
              </m:r>
              <m:sSubSup>
                <m:e>
                  <m:r>
                    <m:t>λ</m:t>
                  </m:r>
                </m:e>
                <m:sub>
                  <m:r>
                    <m:t>n</m:t>
                  </m:r>
                </m:sub>
                <m:sup>
                  <m:r>
                    <m:t>k</m:t>
                  </m:r>
                </m:sup>
              </m:sSubSup>
              <m:r>
                <m:t>)</m:t>
              </m:r>
            </m:oMath>
          </w:p>
        </w:tc>
        <w:tc>
          <w:tcPr>
            <w:tcW w:type="dxa" w:w="1020"/>
            <w:tcMar>
              <w:top w:w="35" w:type="dxa"/>
              <w:bottom w:w="35" w:type="dxa"/>
              <w:left w:w="0" w:type="dxa"/>
              <w:right w:w="0" w:type="dxa"/>
            </w:tcMar>
            <w:vAlign w:val="center"/>
          </w:tcPr>
          <w:p>
            <w:pPr>
              <w:pStyle w:val="Equation"/>
              <w:keepNext w:val="0"/>
              <w:jc w:val="right"/>
            </w:pPr>
            <w:r>
              <w:t>（8.2）</w:t>
            </w:r>
          </w:p>
        </w:tc>
      </w:tr>
    </w:tbl>
    <w:p>
      <w:pPr>
        <w:jc w:val="both"/>
      </w:pPr>
      <w:r>
        <w:t>Q由n个无关特征向量组成，Λ按相同顺序放置特征值；k为非负整数。k=0时A⁰=I；若要用负整数幂，还需A可逆，即所有λᵢ非零。</w:t>
      </w:r>
    </w:p>
    <w:p>
      <w:pPr>
        <w:keepNext/>
        <w:jc w:val="both"/>
      </w:pPr>
      <w:r>
        <w:rPr>
          <w:b/>
        </w:rPr>
        <w:t>例题</w:t>
      </w:r>
      <w:r>
        <w:t xml:space="preserve">  反例：重复特征值不保证可对角化</w:t>
      </w:r>
    </w:p>
    <w:p>
      <w:pPr>
        <w:jc w:val="both"/>
      </w:pPr>
      <w:r>
        <w:t>取J=[[2,1],[0,2]]。特征多项式为(2−λ)²，唯一特征值2的代数重数为2。J−2I=[[0,1],[0,0]]，齐次方程要求v₂=0，所以特征空间只有span{(1,0)ᵀ}，几何重数1，无法凑齐两个无关特征向量。</w:t>
      </w:r>
    </w:p>
    <w:p>
      <w:pPr>
        <w:jc w:val="both"/>
      </w:pPr>
      <w:r>
        <w:t>写J=2I+N，其中N=[[0,1],[0,0]]且N²=0。二项展开得Jᵏ=2ᵏI+k2ᵏ⁻¹N（k≥1）。非对角元素中的k说明仅看“有两个相同特征值”并不能把J当成2I；特征值相同不意味着矩阵演化相同。</w:t>
      </w:r>
    </w:p>
    <w:p>
      <w:pPr>
        <w:keepNext/>
        <w:jc w:val="both"/>
      </w:pPr>
      <w:r>
        <w:rPr>
          <w:b/>
        </w:rPr>
        <w:t>程序</w:t>
      </w:r>
      <w:r>
        <w:t xml:space="preserve"> e26_diagonalize.py  取A=[[0.9,0.1],[0.2,0.8]]的特征值为0.7和1，k=10。程序按特征分解重建A^10，并与matrix_power逐项比较，结果约[[0.676083,0.323917],[0.647835,0.352165]]，两行之和均为1。末尾独立反例J=[[2,1],[0,2]]报告代数重数2、几何重数1，说明对角化必须检查完整条件。这里用数值矩阵直接核验两种幂运算。</w:t>
      </w:r>
    </w:p>
    <w:p>
      <w:pPr>
        <w:jc w:val="both"/>
      </w:pPr>
      <w:r>
        <w:rPr>
          <w:b/>
        </w:rPr>
        <w:t>编程思路</w:t>
      </w:r>
      <w:r>
        <w:t xml:space="preserve">  在可对角化的 2×2 矩阵上，用 A=QΛQ⁻¹ 计算十次幂，再与直接矩阵幂比较。另构造只有一个线性无关特征向量的 若尔当块，明确特征值存在不保证可对角化。</w:t>
      </w:r>
    </w:p>
    <w:p>
      <w:pPr>
        <w:jc w:val="both"/>
      </w:pPr>
      <w:r>
        <w:rPr>
          <w:b/>
        </w:rPr>
        <w:t>代码对应</w:t>
      </w:r>
    </w:p>
    <w:p>
      <w:pPr>
        <w:jc w:val="left"/>
      </w:pPr>
      <w:r>
        <w:t xml:space="preserve">求特征向量矩阵 Q 的逆作用 → </w:t>
      </w:r>
      <w:r>
        <w:rPr>
          <w:rFonts w:ascii="Courier New" w:hAnsi="Courier New" w:eastAsia="Songti SC"/>
          <w:color w:val="000000"/>
          <w:sz w:val="20"/>
        </w:rPr>
        <w:t>Q_inverse = np.linalg.solve(Q, np.eye(2))</w:t>
      </w:r>
      <w:r>
        <w:t>：以 solve(Q,I) 求解，而不是把 Q.T 当成逆；此处 Q 不保证正交。</w:t>
      </w:r>
    </w:p>
    <w:p>
      <w:pPr>
        <w:jc w:val="left"/>
      </w:pPr>
      <w:r>
        <w:t xml:space="preserve">A¹⁰=Q diag(λ₁¹⁰,λ₂¹⁰)Q⁻¹ → </w:t>
      </w:r>
      <w:r>
        <w:rPr>
          <w:rFonts w:ascii="Courier New" w:hAnsi="Courier New" w:eastAsia="Songti SC"/>
          <w:color w:val="000000"/>
          <w:sz w:val="20"/>
        </w:rPr>
        <w:t>power_from_eigen = Q @ np.diag(values ** k) @ Q_inverse</w:t>
      </w:r>
      <w:r>
        <w:t>：只在特征向量构成可逆基时才能使用该表达式。</w:t>
      </w:r>
    </w:p>
    <w:p>
      <w:pPr>
        <w:jc w:val="left"/>
      </w:pPr>
      <w:r>
        <w:t xml:space="preserve">直接相乘意义下的矩阵十次幂 → </w:t>
      </w:r>
      <w:r>
        <w:rPr>
          <w:rFonts w:ascii="Courier New" w:hAnsi="Courier New" w:eastAsia="Songti SC"/>
          <w:color w:val="000000"/>
          <w:sz w:val="20"/>
        </w:rPr>
        <w:t>power_direct = np.linalg.matrix_power(A, k)</w:t>
      </w:r>
      <w:r>
        <w:t>：matrix_power 与 A**k 的逐元素幂不同，作为独立计算路径核对。</w:t>
      </w:r>
    </w:p>
    <w:p>
      <w:pPr>
        <w:jc w:val="left"/>
      </w:pPr>
      <w:r>
        <w:t xml:space="preserve">dim ker(J−2I)=2−rank(J−2I)=1 → </w:t>
      </w:r>
      <w:r>
        <w:rPr>
          <w:rFonts w:ascii="Courier New" w:hAnsi="Courier New" w:eastAsia="Songti SC"/>
          <w:color w:val="000000"/>
          <w:sz w:val="20"/>
        </w:rPr>
        <w:t>geometric_multiplicity = 2 - np.linalg.matrix_rank(J - 2 * np.eye(2))</w:t>
      </w:r>
      <w:r>
        <w:t>：几何重数小于特征值 2 的代数重数 2，所以 J 不能对角化。</w:t>
      </w:r>
    </w:p>
    <w:p>
      <w:pPr>
        <w:jc w:val="both"/>
      </w:pPr>
      <w:r>
        <w:rPr>
          <w:b/>
        </w:rPr>
        <w:t>易错提示</w:t>
      </w:r>
      <w:r>
        <w:t xml:space="preserve">  重复特征值本身不阻止对角化，关键是是否有足够多的线性无关特征向量。使用特征分解算高次幂前，还要留意特征向量矩阵的条件数。</w:t>
      </w:r>
    </w:p>
    <w:p>
      <w:pPr>
        <w:pStyle w:val="Caption"/>
        <w:keepNext/>
        <w:spacing w:before="120" w:after="100"/>
      </w:pPr>
      <w:bookmarkStart w:id="121" w:name="b4c7417a65514eaf656d1"/>
      <w:r>
        <w:rPr>
          <w:b/>
        </w:rPr>
        <w:t>正文代码 e26_diagonalize.py</w:t>
      </w:r>
      <w:bookmarkEnd w:id="121"/>
    </w:p>
    <w:tbl>
      <w:tblPr>
        <w:tblW w:type="auto" w:w="0"/>
        <w:jc w:val="center"/>
        <w:tblLayout w:type="fixed"/>
        <w:tblLook w:firstColumn="1" w:firstRow="1" w:lastColumn="0" w:lastRow="0" w:noHBand="0" w:noVBand="1" w:val="04A0"/>
        <w:tblCaption w:val="正文源码 e26_diagonaliz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教材位置：第8章，第8.3节；仅终端输出。</w:t>
            </w:r>
          </w:p>
          <w:p>
            <w:pPr>
              <w:pStyle w:val="CodeLine"/>
              <w:keepNext w:val="0"/>
              <w:keepLines/>
              <w:widowControl w:val="0"/>
            </w:pPr>
            <w:r>
              <w:rPr>
                <w:color w:val="365B45"/>
              </w:rPr>
              <w:t># 单位、变量与形状：随机矩阵 A 为 (2,2)，矩阵幂为十步转移概率；全部元素和特征值无量纲。</w:t>
            </w:r>
          </w:p>
          <w:p>
            <w:pPr>
              <w:pStyle w:val="CodeLine"/>
              <w:keepNext w:val="0"/>
              <w:keepLines/>
              <w:widowControl w:val="0"/>
            </w:pPr>
            <w:r>
              <w:rPr>
                <w:color w:val="365B45"/>
              </w:rPr>
              <w:t># 案例 26：用对角化计算矩阵幂，并认识不能对角化的 若尔当 块。</w:t>
            </w:r>
          </w:p>
          <w:p>
            <w:pPr>
              <w:pStyle w:val="CodeLine"/>
              <w:keepNext w:val="0"/>
              <w:keepLines/>
              <w:widowControl w:val="0"/>
            </w:pPr>
            <w:r>
              <w:rPr>
                <w:color w:val="365B45"/>
              </w:rPr>
              <w:t># 学习目标：理解 A=QΛQ⁻¹ 时 Aᵏ=QΛᵏQ⁻¹，及“有足够多线性无关特征向量”</w:t>
            </w:r>
          </w:p>
          <w:p>
            <w:pPr>
              <w:pStyle w:val="CodeLine"/>
              <w:keepNext w:val="0"/>
              <w:keepLines/>
              <w:widowControl w:val="0"/>
            </w:pPr>
            <w:r>
              <w:rPr>
                <w:color w:val="365B45"/>
              </w:rPr>
              <w:t># 才是可对角化的关键；重复特征值本身并不自动意味着不能对角化。</w:t>
            </w:r>
          </w:p>
          <w:p>
            <w:pPr>
              <w:pStyle w:val="CodeLine"/>
              <w:keepNext w:val="0"/>
              <w:keepLines/>
              <w:widowControl w:val="0"/>
            </w:pPr>
            <w:r>
              <w:rPr>
                <w:color w:val="365B45"/>
              </w:rPr>
              <w:t># 核心关系：几何重数 dim ker(A-λI)=n-rank(A-λI)，且不超过代数重数。</w:t>
            </w:r>
          </w:p>
          <w:p>
            <w:pPr>
              <w:pStyle w:val="CodeLine"/>
              <w:keepNext w:val="0"/>
              <w:keepLines/>
              <w:widowControl w:val="0"/>
            </w:pPr>
            <w:r>
              <w:rPr>
                <w:color w:val="365B45"/>
              </w:rPr>
              <w:t># 数据：A 为非对称的 2×2 行随机矩阵；J 为特征值 2 的二阶 若尔当 块。</w:t>
            </w:r>
          </w:p>
          <w:p>
            <w:pPr>
              <w:pStyle w:val="CodeLine"/>
              <w:keepNext w:val="0"/>
              <w:keepLines/>
              <w:widowControl w:val="0"/>
            </w:pPr>
            <w:r>
              <w:rPr>
                <w:color w:val="365B45"/>
              </w:rPr>
              <w:t># 输出：打印 A 的特征值、A 的 10 次幂、行和以及 J 的几何重数；不生成图片。</w:t>
            </w:r>
          </w:p>
          <w:p>
            <w:pPr>
              <w:pStyle w:val="CodeLine"/>
              <w:keepNext w:val="0"/>
              <w:keepLines/>
              <w:widowControl w:val="0"/>
            </w:pPr>
            <w:r>
              <w:rPr>
                <w:color w:val="365B45"/>
              </w:rPr>
              <w:t># 运行方式：安装依赖后在本目录执行 python e26_diagonalize.py。</w:t>
            </w:r>
          </w:p>
          <w:p>
            <w:pPr>
              <w:pStyle w:val="CodeLine"/>
              <w:keepNext w:val="0"/>
              <w:keepLines/>
              <w:widowControl w:val="0"/>
            </w:pPr>
            <w:r>
              <w:rPr>
                <w:color w:val="365B45"/>
              </w:rPr>
              <w:t># 所有 assert 都是数值或结构检查，正常通过时不会额外打印信息。</w:t>
            </w:r>
          </w:p>
          <w:p>
            <w:pPr>
              <w:pStyle w:val="CodeLine"/>
              <w:keepNext w:val="0"/>
              <w:keepLines/>
              <w:widowControl w:val="0"/>
            </w:pPr>
            <w:r/>
          </w:p>
          <w:p>
            <w:pPr>
              <w:pStyle w:val="CodeLine"/>
              <w:keepNext w:val="0"/>
              <w:keepLines/>
              <w:widowControl w:val="0"/>
            </w:pPr>
            <w:r>
              <w:rPr>
                <w:color w:val="365B45"/>
              </w:rPr>
              <w:t># NumPy 提供特征分解、线性方程求解、矩阵幂和秩计算。</w:t>
            </w:r>
          </w:p>
          <w:p>
            <w:pPr>
              <w:pStyle w:val="CodeLine"/>
              <w:keepNext w:val="0"/>
              <w:keepLines/>
              <w:widowControl w:val="0"/>
            </w:pPr>
            <w:r>
              <w:t>import numpy as np</w:t>
            </w:r>
          </w:p>
          <w:p>
            <w:pPr>
              <w:pStyle w:val="CodeLine"/>
              <w:keepNext w:val="0"/>
              <w:keepLines/>
              <w:widowControl w:val="0"/>
            </w:pPr>
            <w:r>
              <w:rPr>
                <w:color w:val="365B45"/>
              </w:rPr>
              <w:t># 各行非负且和为 1，因此也可把 A 理解为两状态转移矩阵。</w:t>
            </w:r>
          </w:p>
          <w:p>
            <w:pPr>
              <w:pStyle w:val="CodeLine"/>
              <w:keepNext w:val="0"/>
              <w:keepLines/>
              <w:widowControl w:val="0"/>
            </w:pPr>
            <w:r>
              <w:rPr>
                <w:color w:val="365B45"/>
              </w:rPr>
              <w:t># A 不对称，不能沿用对称矩阵 Q⁻¹=Qᵀ 的结论。</w:t>
            </w:r>
          </w:p>
          <w:p>
            <w:pPr>
              <w:pStyle w:val="CodeLine"/>
              <w:keepNext w:val="0"/>
              <w:keepLines/>
              <w:widowControl w:val="0"/>
            </w:pPr>
            <w:r>
              <w:t>A = np.array([[0.9, 0.1], [0.2, 0.8]])</w:t>
            </w:r>
          </w:p>
          <w:p>
            <w:pPr>
              <w:pStyle w:val="CodeLine"/>
              <w:keepNext w:val="0"/>
              <w:keepLines/>
              <w:widowControl w:val="0"/>
            </w:pPr>
            <w:r>
              <w:rPr>
                <w:color w:val="365B45"/>
              </w:rPr>
              <w:t># 一般矩阵用 eig；Q 的第 j 列是与 values[j] 对应的右特征向量。</w:t>
            </w:r>
          </w:p>
          <w:p>
            <w:pPr>
              <w:pStyle w:val="CodeLine"/>
              <w:keepNext w:val="0"/>
              <w:keepLines/>
              <w:widowControl w:val="0"/>
            </w:pPr>
            <w:r>
              <w:rPr>
                <w:color w:val="365B45"/>
              </w:rPr>
              <w:t># 返回次序不保证升序。本例特征值 1 和 0.7 不同，所以两列线性无关、Q 可逆。</w:t>
            </w:r>
          </w:p>
          <w:p>
            <w:pPr>
              <w:pStyle w:val="CodeLine"/>
              <w:keepNext w:val="0"/>
              <w:keepLines/>
              <w:widowControl w:val="0"/>
            </w:pPr>
            <w:r>
              <w:t>values, Q = np.linalg.eig(A)</w:t>
            </w:r>
          </w:p>
          <w:p>
            <w:pPr>
              <w:pStyle w:val="CodeLine"/>
              <w:keepNext w:val="0"/>
              <w:keepLines/>
              <w:widowControl w:val="0"/>
            </w:pPr>
            <w:r>
              <w:rPr>
                <w:color w:val="365B45"/>
              </w:rPr>
              <w:t># 求解 QX=I 得到 Q⁻¹；使用线性方程求解接口表达这个计算。</w:t>
            </w:r>
          </w:p>
          <w:p>
            <w:pPr>
              <w:pStyle w:val="CodeLine"/>
              <w:keepNext w:val="0"/>
              <w:keepLines/>
              <w:widowControl w:val="0"/>
            </w:pPr>
            <w:r>
              <w:rPr>
                <w:color w:val="365B45"/>
              </w:rPr>
              <w:t># 这里显式构造逆矩阵是为了展示对角化公式，一般求解 Ax=b 时通常直接 solve(A,b)。</w:t>
            </w:r>
          </w:p>
          <w:p>
            <w:pPr>
              <w:pStyle w:val="CodeLine"/>
              <w:keepNext w:val="0"/>
              <w:keepLines/>
              <w:widowControl w:val="0"/>
            </w:pPr>
            <w:r>
              <w:t>Q_inverse = np.linalg.solve(Q, np.eye(2))</w:t>
            </w:r>
          </w:p>
          <w:p>
            <w:pPr>
              <w:pStyle w:val="CodeLine"/>
              <w:keepNext w:val="0"/>
              <w:keepLines/>
              <w:widowControl w:val="0"/>
            </w:pPr>
            <w:r>
              <w:rPr>
                <w:color w:val="365B45"/>
              </w:rPr>
              <w:t># 将矩阵幂指数设为 10，用重复转移的例子观察对角化如何简化计算。</w:t>
            </w:r>
          </w:p>
          <w:p>
            <w:pPr>
              <w:pStyle w:val="CodeLine"/>
              <w:keepNext w:val="0"/>
              <w:keepLines/>
              <w:widowControl w:val="0"/>
            </w:pPr>
            <w:r>
              <w:t>k = 10</w:t>
            </w:r>
          </w:p>
          <w:p>
            <w:pPr>
              <w:pStyle w:val="CodeLine"/>
              <w:keepNext w:val="0"/>
              <w:keepLines/>
              <w:widowControl w:val="0"/>
            </w:pPr>
            <w:r>
              <w:rPr>
                <w:color w:val="365B45"/>
              </w:rPr>
              <w:t># 先把两个特征值分别取 k 次幂，再构成 2×2 对角矩阵。</w:t>
            </w:r>
          </w:p>
          <w:p>
            <w:pPr>
              <w:pStyle w:val="CodeLine"/>
              <w:keepNext w:val="0"/>
              <w:keepLines/>
              <w:widowControl w:val="0"/>
            </w:pPr>
            <w:r>
              <w:rPr>
                <w:color w:val="365B45"/>
              </w:rPr>
              <w:t># 由于相邻的 Q⁻¹Q=I 会抵消，A 连乘 k 次就化为 QΛᵏQ⁻¹。</w:t>
            </w:r>
          </w:p>
          <w:p>
            <w:pPr>
              <w:pStyle w:val="CodeLine"/>
              <w:keepNext w:val="0"/>
              <w:keepLines/>
              <w:widowControl w:val="0"/>
            </w:pPr>
            <w:r>
              <w:t>power_from_eigen = Q @ np.diag(values ** k) @ Q_inverse</w:t>
            </w:r>
          </w:p>
          <w:p>
            <w:pPr>
              <w:pStyle w:val="CodeLine"/>
              <w:keepNext w:val="0"/>
              <w:keepLines/>
              <w:widowControl w:val="0"/>
            </w:pPr>
            <w:r>
              <w:rPr>
                <w:color w:val="365B45"/>
              </w:rPr>
              <w:t># 用独立的矩阵幂算法作参照，验证上面的特征分解计算。</w:t>
            </w:r>
          </w:p>
          <w:p>
            <w:pPr>
              <w:pStyle w:val="CodeLine"/>
              <w:keepNext w:val="0"/>
              <w:keepLines/>
              <w:widowControl w:val="0"/>
            </w:pPr>
            <w:r>
              <w:t>power_direct = np.linalg.matrix_power(A, k)</w:t>
            </w:r>
          </w:p>
          <w:p>
            <w:pPr>
              <w:pStyle w:val="CodeLine"/>
              <w:keepNext w:val="0"/>
              <w:keepLines/>
              <w:widowControl w:val="0"/>
            </w:pPr>
            <w:r>
              <w:rPr>
                <w:color w:val="365B45"/>
              </w:rPr>
              <w:t># 只为显示而排序特征值；不能单独重排 values 后仍与原 Q 配对使用。</w:t>
            </w:r>
          </w:p>
          <w:p>
            <w:pPr>
              <w:pStyle w:val="CodeLine"/>
              <w:keepNext w:val="0"/>
              <w:keepLines/>
              <w:widowControl w:val="0"/>
            </w:pPr>
            <w:r>
              <w:t>print("特征值 =", np.round(np.sort(values), 6))</w:t>
            </w:r>
          </w:p>
          <w:p>
            <w:pPr>
              <w:pStyle w:val="CodeLine"/>
              <w:keepNext w:val="0"/>
              <w:keepLines/>
              <w:widowControl w:val="0"/>
            </w:pPr>
            <w:r>
              <w:rPr>
                <w:color w:val="365B45"/>
              </w:rPr>
              <w:t># 打印十次转移矩阵；对行概率向量 x，十步分布为 x@A¹⁰。</w:t>
            </w:r>
          </w:p>
          <w:p>
            <w:pPr>
              <w:pStyle w:val="CodeLine"/>
              <w:keepNext w:val="0"/>
              <w:keepLines/>
              <w:widowControl w:val="0"/>
            </w:pPr>
            <w:r>
              <w:t>print("A^10 =\n", np.round(power_direct, 6))</w:t>
            </w:r>
          </w:p>
          <w:p>
            <w:pPr>
              <w:pStyle w:val="CodeLine"/>
              <w:keepNext w:val="0"/>
              <w:keepLines/>
              <w:widowControl w:val="0"/>
            </w:pPr>
            <w:r>
              <w:rPr>
                <w:color w:val="365B45"/>
              </w:rPr>
              <w:t># axis=1 沿每行的列求和，得到形状 (2,) 的行和数组。</w:t>
            </w:r>
          </w:p>
          <w:p>
            <w:pPr>
              <w:pStyle w:val="CodeLine"/>
              <w:keepNext w:val="0"/>
              <w:keepLines/>
              <w:widowControl w:val="0"/>
            </w:pPr>
            <w:r>
              <w:t>print("各行元素之和 =", A.sum(axis=1))</w:t>
            </w:r>
          </w:p>
          <w:p>
            <w:pPr>
              <w:pStyle w:val="CodeLine"/>
              <w:keepNext w:val="0"/>
              <w:keepLines/>
              <w:widowControl w:val="0"/>
            </w:pPr>
            <w:r>
              <w:rPr>
                <w:color w:val="365B45"/>
              </w:rPr>
              <w:t># 检验每行和为 1；这里只检查行和，矩阵非负性由给定数据直接可见。</w:t>
            </w:r>
          </w:p>
          <w:p>
            <w:pPr>
              <w:pStyle w:val="CodeLine"/>
              <w:keepNext w:val="0"/>
              <w:keepLines/>
              <w:widowControl w:val="0"/>
            </w:pPr>
            <w:r>
              <w:t>assert np.allclose(A.sum(axis=1), 1)</w:t>
            </w:r>
          </w:p>
          <w:p>
            <w:pPr>
              <w:pStyle w:val="CodeLine"/>
              <w:keepNext w:val="0"/>
              <w:keepLines/>
              <w:widowControl w:val="0"/>
            </w:pPr>
            <w:r>
              <w:rPr>
                <w:color w:val="365B45"/>
              </w:rPr>
              <w:t># 重建 A，以容差检验本例的对角化确实成立。</w:t>
            </w:r>
          </w:p>
          <w:p>
            <w:pPr>
              <w:pStyle w:val="CodeLine"/>
              <w:keepNext w:val="0"/>
              <w:keepLines/>
              <w:widowControl w:val="0"/>
            </w:pPr>
            <w:r>
              <w:t>assert np.allclose(A, Q @ np.diag(values) @ Q_inverse)</w:t>
            </w:r>
          </w:p>
          <w:p>
            <w:pPr>
              <w:pStyle w:val="CodeLine"/>
              <w:keepNext w:val="0"/>
              <w:keepLines/>
              <w:widowControl w:val="0"/>
            </w:pPr>
            <w:r>
              <w:rPr>
                <w:color w:val="365B45"/>
              </w:rPr>
              <w:t># 两个独立算法应给出相同的 A¹⁰，允许浮点舍入误差。</w:t>
            </w:r>
          </w:p>
          <w:p>
            <w:pPr>
              <w:pStyle w:val="CodeLine"/>
              <w:keepNext w:val="0"/>
              <w:keepLines/>
              <w:widowControl w:val="0"/>
            </w:pPr>
            <w:r>
              <w:t>assert np.allclose(power_direct, power_from_eigen)</w:t>
            </w:r>
          </w:p>
          <w:p>
            <w:pPr>
              <w:pStyle w:val="CodeLine"/>
              <w:keepNext w:val="0"/>
              <w:keepLines/>
              <w:widowControl w:val="0"/>
            </w:pPr>
            <w:r>
              <w:rPr>
                <w:color w:val="365B45"/>
              </w:rPr>
              <w:t># J 的特征多项式为 (2-λ)²，所以 λ=2 的代数重数是 2。</w:t>
            </w:r>
          </w:p>
          <w:p>
            <w:pPr>
              <w:pStyle w:val="CodeLine"/>
              <w:keepNext w:val="0"/>
              <w:keepLines/>
              <w:widowControl w:val="0"/>
            </w:pPr>
            <w:r>
              <w:rPr>
                <w:color w:val="365B45"/>
              </w:rPr>
              <w:t># 右上角的 1 使 J 不是简单的 2I，接下来检查其特征空间维数。</w:t>
            </w:r>
          </w:p>
          <w:p>
            <w:pPr>
              <w:pStyle w:val="CodeLine"/>
              <w:keepNext w:val="0"/>
              <w:keepLines/>
              <w:widowControl w:val="0"/>
            </w:pPr>
            <w:r>
              <w:t>J = np.array([[2.0, 1.0], [0.0, 2.0]])</w:t>
            </w:r>
          </w:p>
          <w:p>
            <w:pPr>
              <w:pStyle w:val="CodeLine"/>
              <w:keepNext w:val="0"/>
              <w:keepLines/>
              <w:widowControl w:val="0"/>
            </w:pPr>
            <w:r>
              <w:rPr>
                <w:color w:val="365B45"/>
              </w:rPr>
              <w:t># 特征向量满足 (J-2I)v=0；由秩-零化度定理，核空间维数为 2-rank。</w:t>
            </w:r>
          </w:p>
          <w:p>
            <w:pPr>
              <w:pStyle w:val="CodeLine"/>
              <w:keepNext w:val="0"/>
              <w:keepLines/>
              <w:widowControl w:val="0"/>
            </w:pPr>
            <w:r>
              <w:rPr>
                <w:color w:val="365B45"/>
              </w:rPr>
              <w:t># J-2I 的秩为 1，故只有一个线性无关特征向量，无法组成可逆的 2×2 的 Q。</w:t>
            </w:r>
          </w:p>
          <w:p>
            <w:pPr>
              <w:pStyle w:val="CodeLine"/>
              <w:keepNext w:val="0"/>
              <w:keepLines/>
              <w:widowControl w:val="0"/>
            </w:pPr>
            <w:r>
              <w:t>geometric_multiplicity = 2 - np.linalg.matrix_rank(J - 2 * np.eye(2))</w:t>
            </w:r>
          </w:p>
          <w:p>
            <w:pPr>
              <w:pStyle w:val="CodeLine"/>
              <w:keepNext w:val="0"/>
              <w:keepLines/>
              <w:widowControl w:val="0"/>
            </w:pPr>
            <w:r>
              <w:rPr>
                <w:color w:val="365B45"/>
              </w:rPr>
              <w:t># 把代数重数与几何重数并列显示，突出“根出现几次”和“独立方向有几个”的区别。</w:t>
            </w:r>
          </w:p>
          <w:p>
            <w:pPr>
              <w:pStyle w:val="CodeLine"/>
              <w:keepNext w:val="0"/>
              <w:keepLines/>
              <w:widowControl w:val="0"/>
            </w:pPr>
            <w:r>
              <w:t>print("矩阵 J：代数重数=2，几何重数=",</w:t>
            </w:r>
          </w:p>
          <w:p>
            <w:pPr>
              <w:pStyle w:val="CodeLine"/>
              <w:keepNext w:val="0"/>
              <w:keepLines/>
              <w:widowControl w:val="0"/>
            </w:pPr>
            <w:r>
              <w:t xml:space="preserve">      geometric_multiplicity)</w:t>
            </w:r>
          </w:p>
          <w:p>
            <w:pPr>
              <w:pStyle w:val="CodeLine"/>
              <w:keepNext w:val="0"/>
              <w:keepLines/>
              <w:widowControl w:val="0"/>
            </w:pPr>
            <w:r>
              <w:rPr>
                <w:color w:val="365B45"/>
              </w:rPr>
              <w:t># 几何重数 1 小于代数重数 2，说明这个 J 不能对角化。</w:t>
            </w:r>
          </w:p>
          <w:p>
            <w:pPr>
              <w:pStyle w:val="CodeLine"/>
              <w:keepNext w:val="0"/>
              <w:keepLines/>
              <w:widowControl w:val="0"/>
            </w:pPr>
            <w:r>
              <w:t>assert geometric_multiplicity == 1</w:t>
            </w:r>
          </w:p>
          <w:p>
            <w:pPr>
              <w:pStyle w:val="CodeLine"/>
              <w:keepNext w:val="0"/>
              <w:keepLines/>
              <w:widowControl w:val="0"/>
            </w:pPr>
            <w:r>
              <w:rPr>
                <w:color w:val="365B45"/>
              </w:rPr>
              <w:t># 写 J=2I+N，且 N²=0，因此 J³=8I+12N；右上角为 12。</w:t>
            </w:r>
          </w:p>
          <w:p>
            <w:pPr>
              <w:pStyle w:val="CodeLine"/>
              <w:keepNext w:val="0"/>
              <w:keepLines/>
              <w:widowControl w:val="0"/>
            </w:pPr>
            <w:r>
              <w:rPr>
                <w:color w:val="365B45"/>
              </w:rPr>
              <w:t># 这说明不能对角化的矩阵仍然可以求幂，只是不能直接套用 QΛᵏQ⁻¹。</w:t>
            </w:r>
          </w:p>
          <w:p>
            <w:pPr>
              <w:pStyle w:val="CodeLine"/>
              <w:keepNext w:val="0"/>
              <w:keepLines/>
              <w:widowControl w:val="0"/>
            </w:pPr>
            <w:r>
              <w:t>assert np.allclose(np.linalg.matrix_power(J, 3), [[8, 12], [0, 8]])</w:t>
            </w:r>
          </w:p>
        </w:tc>
      </w:tr>
    </w:tbl>
    <w:p>
      <w:pPr>
        <w:spacing w:after="80" w:line="60" w:lineRule="exact"/>
      </w:pPr>
    </w:p>
    <w:p>
      <w:pPr>
        <w:pStyle w:val="Caption"/>
        <w:keepNext/>
      </w:pPr>
      <w:r>
        <w:t>规定环境下的实际运行输出</w:t>
      </w:r>
    </w:p>
    <w:p>
      <w:pPr>
        <w:pStyle w:val="Output"/>
        <w:keepLines/>
      </w:pPr>
      <w:r>
        <w:t>特征值 = [0.7 1. ]</w:t>
        <w:br/>
        <w:t>A^10 =</w:t>
        <w:br/>
        <w:t xml:space="preserve"> [[0.676083 0.323917]</w:t>
        <w:br/>
        <w:t xml:space="preserve"> [0.647835 0.352165]]</w:t>
        <w:br/>
        <w:t>各行元素之和 = [1. 1.]</w:t>
        <w:br/>
        <w:t>矩阵 J：代数重数=2，几何重数= 1</w:t>
      </w:r>
    </w:p>
    <w:p>
      <w:pPr>
        <w:pStyle w:val="Heading2"/>
        <w:pageBreakBefore w:val="0"/>
      </w:pPr>
      <w:bookmarkStart w:id="122" w:name="b081c598beb619726c607"/>
      <w:r>
        <w:t>8.4 实对称 正定与二次型</w:t>
      </w:r>
      <w:bookmarkEnd w:id="122"/>
    </w:p>
    <w:p>
      <w:pPr>
        <w:jc w:val="both"/>
      </w:pPr>
      <w:r>
        <w:t>实对称矩阵满足Aᵀ=A。谱定理说明它总有实特征值，且可选一整组标准正交特征向量，因此A=QΛQᵀ。不同特征值的特征向量为什么正交？若Av=λv、Aw=μw，则vᵀAw=μvᵀw；又因A对称，vᵀAw=(Av)ᵀw=λvᵀw。相减得(λ−μ)vᵀw=0，λ≠μ时只能vᵀw=0。重特征空间内也可以用格拉姆—施密特选择正交基。</w:t>
      </w:r>
    </w:p>
    <w:p>
      <w:pPr>
        <w:jc w:val="both"/>
      </w:pPr>
      <w:r>
        <w:t>谱定理可这样理解其完整性。实对称A的二次型在单位球面上有最大值；取最大点v，对球面内任意垂直于v的微小变化求导可得wᵀAv=0，因此Av只能沿v，v是实特征向量。对任何x⊥v，有vᵀAx=(Av)ᵀx=λvᵀx=0，所以v的正交补在A作用下保持不变。把A限制到这个少一维的空间仍然对称，递归选择单位特征向量，最终得到整个ℝⁿ的标准正交特征基。这个论证也说明重特征值不会妨碍实对称矩阵的正交对角化。[MIT-L13]</w:t>
      </w:r>
    </w:p>
    <w:p>
      <w:pPr>
        <w:jc w:val="both"/>
      </w:pPr>
      <w:r>
        <w:t>二次型xᵀAx把一个向量转成标量。对实对称A，若每个非零x都满足xᵀAx&gt;0，称正定；若总是≥0，称半正定。设z=Qᵀx，则xᵀAx=∑ᵢλᵢzᵢ²。所以正定等价于全部特征值为正，半正定等价于全部非负。这里的判据要求对称性；对于非对称A，二次型只看见其对称部分(A+Aᵀ)/2。</w:t>
      </w:r>
    </w:p>
    <w:p>
      <w:pPr>
        <w:jc w:val="both"/>
      </w:pPr>
      <w:r>
        <w:t>对称正定矩阵的二次型等值面是椭球，矩阵的逆也正定。最小二乘中AᵀA总是半正定，因为xᵀAᵀAx=‖Ax‖₂²；当A列无关时才正定。若存在非零零空间，则某个非零x使这一平方为零，所以不能说任意AᵀA都正定。这把第7章正规方程的唯一性条件与谱结构连接起来。</w:t>
      </w:r>
    </w:p>
    <w:p>
      <w:pPr>
        <w:jc w:val="both"/>
      </w:pPr>
      <w:r>
        <w:t>正定还控制二次优化。对f(x)=1/2 xᵀHx−gᵀx，其中H为实对称正定矩阵，g为给定向量，设x*=H⁻¹g。把x写成x*+z并展开，交叉项因Hx*=g消去，得到f(x)=f(x*)+1/2 zᵀHz。后项仅在z=0时取零，所以x*为唯一全局最小点。这一证明和最小二乘的正交平方分解同源，都通过把“离开最优点的代价”写成非负项建立结论。</w:t>
      </w:r>
    </w:p>
    <w:p>
      <w:pPr>
        <w:keepNext/>
        <w:jc w:val="both"/>
      </w:pPr>
      <w:r>
        <w:rPr>
          <w:b/>
        </w:rPr>
        <w:t>例题</w:t>
      </w:r>
      <w:r>
        <w:t xml:space="preserve">  手算：正定与非正定的边界</w:t>
      </w:r>
    </w:p>
    <w:p>
      <w:pPr>
        <w:jc w:val="both"/>
      </w:pPr>
      <w:r>
        <w:t>对H=[[2,1],[1,2]]，二次型为2x₁²+2x₁x₂+2x₂²=(x₁+x₂)²+x₁²+x₂²。非零x时严格为正，因此正定。特征值是3和1，也给出同一判断。</w:t>
      </w:r>
    </w:p>
    <w:p>
      <w:pPr>
        <w:jc w:val="both"/>
      </w:pPr>
      <w:r>
        <w:t>对K=[[1,1],[1,1]]，二次型为(x₁+x₂)²，虽然非负，却在x=(1,−1)ᵀ时为零，所以只是半正定。K的特征值为2与0，行列式为0，零空间记录了二次型完全不惩罚的方向。</w:t>
      </w:r>
    </w:p>
    <w:p>
      <w:pPr>
        <w:keepNext/>
        <w:jc w:val="both"/>
      </w:pPr>
      <w:r>
        <w:rPr>
          <w:b/>
        </w:rPr>
        <w:t>例题</w:t>
      </w:r>
      <w:r>
        <w:t xml:space="preserve">  反例：正对角元素和正行列式为什么还不够</w:t>
      </w:r>
    </w:p>
    <w:p>
      <w:pPr>
        <w:jc w:val="both"/>
      </w:pPr>
      <w:r>
        <w:t>对称矩阵H=[[1,2],[2,1]]的对角元素全正，但在x=(1,−1)ᵀ上，xᵀHx=−2&lt;0，所以不是半正定。对称矩阵−I₂的行列式为1，却在每个非零方向上给负二次型。因此单看对角或行列式都不足以判断正定。</w:t>
      </w:r>
    </w:p>
    <w:p>
      <w:pPr>
        <w:jc w:val="both"/>
      </w:pPr>
      <w:r>
        <w:t>对二阶实对称矩阵H=[[a,b],[b,c]]，若a&gt;0，可配方为a(x₁+(b/a)x₂)²+[(ac−b²)/a]x₂²，所以H正定恰等价于a&gt;0且ac−b²&gt;0。一般n阶可用全部特征值或适用的顺序主子式判据；不能把二阶的两个数检查机械推广到所有矩阵。</w:t>
      </w:r>
    </w:p>
    <w:p>
      <w:pPr>
        <w:jc w:val="both"/>
      </w:pPr>
      <w:r>
        <w:t>协方差矩阵的半正定性由Var(aᵀY)=aᵀΣa≥0保证。正定意味着每个非零线性组合都有正方差；若某些变量存在精确线性关系，就有非零a使该组合恒定，中心化后为零，因此Σ奇异。例如Y₂=2Y₁时，组合2Y₁−Y₂的方差为0。样本协方差还有秩至多N−1的限制：中心化的N行之和为零，所以变量数d≥N时不可能样本正定。</w:t>
      </w:r>
    </w:p>
    <w:p>
      <w:pPr>
        <w:pStyle w:val="Heading2"/>
        <w:pageBreakBefore w:val="0"/>
      </w:pPr>
      <w:bookmarkStart w:id="123" w:name="b7063bcbe2123945d07e9"/>
      <w:r>
        <w:t>8.5 马尔可夫矩阵与行分布约定</w:t>
      </w:r>
      <w:bookmarkEnd w:id="123"/>
    </w:p>
    <w:p>
      <w:pPr>
        <w:jc w:val="both"/>
      </w:pPr>
      <w:r>
        <w:t>有限状态马尔可夫链用一步转移概率描述离散时间演化。设状态为1,…,s，Pᵢⱼ=P(下一步状态j|当前状态i)。矩阵P元素非负，每行之和等于1，称行随机矩阵。这里“随机矩阵”是概率转移矩阵的固定名称，并不要求每次重新生成矩阵。马尔可夫假设指已知当前状态后，下一步分布不再依赖更早历史；时齐性还要求同一P适用于各时间步。</w:t>
      </w:r>
    </w:p>
    <w:p>
      <w:pPr>
        <w:jc w:val="both"/>
      </w:pPr>
      <w:r>
        <w:t>转移公式正是全概率公式。令Zₜ为当前状态，qₜ,ᵢ=P(Zₜ=i)，则P(Zₜ₊₁=j)=∑ᵢP(Zₜ₊₁=j|Zₜ=i)P(Zₜ=i)。马尔可夫性让这一步条件分布只依赖当前状态；时齐性才让相同的P在每步复用。并不是说相邻状态独立，通常它们正因为转移而相关。若存在更长的记忆、季节效应或人群差异，单一固定转移矩阵可能只是近似模型。</w:t>
      </w:r>
    </w:p>
    <w:p>
      <w:pPr>
        <w:jc w:val="both"/>
      </w:pPr>
      <w:r>
        <w:t>令qₜ=(qₜ,₁,…,qₜ,ₛ)为第t步行分布，分量非负且和为1。转移后的第j项为∑ᵢqₜ,ᵢPᵢⱼ，写成qₜ₊₁=qₜP。因此qₜ=q₀Pᵗ，矩阵幂把多条路径概率相加。若改用列分布pₜ=qₜᵀ，公式应同步改成pₜ₊₁=Pᵀpₜ。行列约定可以任选，但不能把同一个行随机P与列分布直接写成Ppₜ。</w:t>
      </w:r>
    </w:p>
    <w:p>
      <w:pPr>
        <w:jc w:val="both"/>
      </w:pPr>
      <w:r>
        <w:t>行和为1意味着P1=1，1是全1列向量，因此1总是P的右特征值所对应的特征向量。概率稳态π满足πP=π，位于左侧，是左特征向量；等价地Pᵀπᵀ=πᵀ。求π时还要加归一化∑ⱼπⱼ=1与非负条件，单求特征方程中的任意倍数还不是概率分布。第6章的一般列向量约定在这里特意改为行分布，程序也保持这一约定。</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q</m:t>
                  </m:r>
                </m:e>
                <m:sub>
                  <m:r>
                    <m:t>t</m:t>
                  </m:r>
                  <m:r>
                    <m:t>+</m:t>
                  </m:r>
                  <m:r>
                    <m:t>1</m:t>
                  </m:r>
                </m:sub>
              </m:sSub>
              <m:r>
                <m:t>=</m:t>
              </m:r>
              <m:sSub>
                <m:e>
                  <m:r>
                    <m:t>q</m:t>
                  </m:r>
                </m:e>
                <m:sub>
                  <m:r>
                    <m:t>t</m:t>
                  </m:r>
                </m:sub>
              </m:sSub>
              <m:r>
                <m:t>P</m:t>
              </m:r>
              <m:r>
                <m:t>,</m:t>
              </m:r>
              <m:r>
                <m:t xml:space="preserve">  </m:t>
              </m:r>
              <m:sSub>
                <m:e>
                  <m:r>
                    <m:t>q</m:t>
                  </m:r>
                </m:e>
                <m:sub>
                  <m:r>
                    <m:t>t</m:t>
                  </m:r>
                </m:sub>
              </m:sSub>
              <m:r>
                <m:t>=</m:t>
              </m:r>
              <m:sSub>
                <m:e>
                  <m:r>
                    <m:t>q</m:t>
                  </m:r>
                </m:e>
                <m:sub>
                  <m:r>
                    <m:t>0</m:t>
                  </m:r>
                </m:sub>
              </m:sSub>
              <m:sSup>
                <m:e>
                  <m:r>
                    <m:t>P</m:t>
                  </m:r>
                </m:e>
                <m:sup>
                  <m:r>
                    <m:t>t</m:t>
                  </m:r>
                </m:sup>
              </m:sSup>
              <m:r>
                <m:t>,</m:t>
              </m:r>
              <m:r>
                <m:t xml:space="preserve">  </m:t>
              </m:r>
              <m:r>
                <m:t>π</m:t>
              </m:r>
              <m:r>
                <m:t>P</m:t>
              </m:r>
              <m:r>
                <m:t>=</m:t>
              </m:r>
              <m:r>
                <m:t>π</m:t>
              </m:r>
              <m:r>
                <m:t>,</m:t>
              </m:r>
              <m:r>
                <m:t xml:space="preserve">  </m:t>
              </m:r>
              <m:sSubSup>
                <m:e>
                  <m:r>
                    <m:t>∑</m:t>
                  </m:r>
                </m:e>
                <m:sub>
                  <m:r>
                    <m:t>j</m:t>
                  </m:r>
                  <m:r>
                    <m:t>=</m:t>
                  </m:r>
                  <m:r>
                    <m:t>1</m:t>
                  </m:r>
                </m:sub>
                <m:sup>
                  <m:r>
                    <m:t>s</m:t>
                  </m:r>
                </m:sup>
              </m:sSubSup>
              <m:sSub>
                <m:e>
                  <m:r>
                    <m:t>π</m:t>
                  </m:r>
                </m:e>
                <m:sub>
                  <m:r>
                    <m:t>j</m:t>
                  </m:r>
                </m:sub>
              </m:sSub>
              <m:r>
                <m:t>=</m:t>
              </m:r>
              <m:r>
                <m:t>1</m:t>
              </m:r>
            </m:oMath>
          </w:p>
        </w:tc>
        <w:tc>
          <w:tcPr>
            <w:tcW w:type="dxa" w:w="1020"/>
            <w:tcMar>
              <w:top w:w="35" w:type="dxa"/>
              <w:bottom w:w="35" w:type="dxa"/>
              <w:left w:w="0" w:type="dxa"/>
              <w:right w:w="0" w:type="dxa"/>
            </w:tcMar>
            <w:vAlign w:val="center"/>
          </w:tcPr>
          <w:p>
            <w:pPr>
              <w:pStyle w:val="Equation"/>
              <w:keepNext w:val="0"/>
              <w:jc w:val="right"/>
            </w:pPr>
            <w:r>
              <w:t>（8.3）</w:t>
            </w:r>
          </w:p>
        </w:tc>
      </w:tr>
    </w:tbl>
    <w:p>
      <w:pPr>
        <w:jc w:val="both"/>
      </w:pPr>
      <w:r>
        <w:t>P为s×s行随机矩阵；t是非负整数时间，qₜ与π均是长度s的行分布。上标t在Pᵗ中表示整数乘方，与转置T不同。</w:t>
      </w:r>
    </w:p>
    <w:p>
      <w:pPr>
        <w:keepNext/>
        <w:jc w:val="both"/>
      </w:pPr>
      <w:r>
        <w:rPr>
          <w:b/>
        </w:rPr>
        <w:t>例题</w:t>
      </w:r>
      <w:r>
        <w:t xml:space="preserve">  手算：两状态稳态与收敛速度</w:t>
      </w:r>
    </w:p>
    <w:p>
      <w:pPr>
        <w:jc w:val="both"/>
      </w:pPr>
      <w:r>
        <w:t>对P=[[0.9,0.1],[0.2,0.8]]，令π=(u,1−u)。稳态第一分量满足u=0.9u+0.2(1−u)，即0.3u=0.2，得u=2/3。因此稳态为(2/3,1/3)。它描述长期概率比例，不意味着单个系统在稳态时停止转移。</w:t>
      </w:r>
    </w:p>
    <w:p>
      <w:pPr>
        <w:jc w:val="both"/>
      </w:pPr>
      <w:r>
        <w:t>若第一状态的概率为uₜ，则uₜ₊₁=0.7uₜ+0.2。减去2/3得到uₜ₊₁−2/3=0.7(uₜ−2/3)，所以偏差每步乘0.7。这正是第二特征值0.7在长期演化中的作用。第10步两种纯状态初值给出e26结果的两行。</w:t>
      </w:r>
    </w:p>
    <w:p>
      <w:pPr>
        <w:pStyle w:val="Heading2"/>
        <w:pageBreakBefore w:val="0"/>
      </w:pPr>
      <w:bookmarkStart w:id="124" w:name="bb67d7cb650a39f6d0511"/>
      <w:r>
        <w:t>8.6 稳态存在 唯一与趋近要分开判断</w:t>
      </w:r>
      <w:bookmarkEnd w:id="124"/>
    </w:p>
    <w:p>
      <w:pPr>
        <w:jc w:val="both"/>
      </w:pPr>
      <w:r>
        <w:t>有限状态链至少存在一个稳态，但它可能不唯一。不可约表示任意两个状态之间都能经某个有限步数以正概率到达；非周期表示返回状态的可能步数没有大于1的共同周期。对有限不可约链，稳态唯一且各项为正；再有非周期性，任意初始分布才收敛到该稳态。若P所有元素严格为正，这两个条件同时满足。链的图结构比单看一次迭代是否平滑更能保证结论。</w:t>
      </w:r>
    </w:p>
    <w:p>
      <w:pPr>
        <w:jc w:val="both"/>
      </w:pPr>
      <w:r>
        <w:t>周期反例是C=[[0,1],[1,0]]。它有唯一稳态(1/2,1/2)，但从(1,0)出发会在(1,0)与(0,1)之间交替，永不收敛。C的特征值为1与−1，第二个方向每一步改变符号，幅度不衰减。若初始恰为稳态则一直不动；这不推翻反例，因为“任意初始都收敛”要求覆盖所有初始分布。</w:t>
      </w:r>
    </w:p>
    <w:p>
      <w:pPr>
        <w:jc w:val="both"/>
      </w:pPr>
      <w:r>
        <w:t>另一个反例是I₂，每个分布都是稳态，链不能从一个状态转到另一个状态，所以不具不可约性，也没有唯一长期比例。还有可约但仍唯一稳态、并从所有初值收敛的链，例如存在单一吸收类且其余状态最终离开；所以不可约加非周期是常用充分条件，不能误称为唯一可能的情形。模型检验应依据具体转移结构。</w:t>
      </w:r>
    </w:p>
    <w:p>
      <w:pPr>
        <w:keepNext/>
        <w:jc w:val="both"/>
      </w:pPr>
      <w:r>
        <w:rPr>
          <w:b/>
        </w:rPr>
        <w:t>例题</w:t>
      </w:r>
      <w:r>
        <w:t xml:space="preserve">  手算：可约链也可能有唯一长期分布</w:t>
      </w:r>
    </w:p>
    <w:p>
      <w:pPr>
        <w:jc w:val="both"/>
      </w:pPr>
      <w:r>
        <w:t>P=[[1,0],[0.2,0.8]]中，状态1是吸收态；状态2每步以0.2概率转到状态1。它可约，但从q₀=(u₀,1−u₀)出发，第二状态概率为(1−u₀)0.8ᵗ，最终收敛到(1,0)。唯一稳态含一个零分量。</w:t>
      </w:r>
    </w:p>
    <w:p>
      <w:pPr>
        <w:jc w:val="both"/>
      </w:pPr>
      <w:r>
        <w:t>因此“唯一稳态”不必意味着每类都有正份额；“不可约、非周期”是保证任意初值收敛到唯一正稳态的常用充分条件。这里的零份额反映吸收结构，不能解释成每个人在有限步内都已确定进入状态1。</w:t>
      </w:r>
    </w:p>
    <w:p>
      <w:pPr>
        <w:jc w:val="both"/>
      </w:pPr>
      <w:r>
        <w:t>对可对角化的收敛链，除了特征值1，其余特征值的模均小于1，非稳态部分由这些幂衰减。最大非主特征值模越接近1，往往趋近越慢；常把1减这个模称为谱间隙的一个指标。但精确误差界还受特征向量、矩阵是否可对角化及所用距离影响，不能仅凭“第二特征值是0.9”就承诺固定步数内达到某项精度。</w:t>
      </w:r>
    </w:p>
    <w:p>
      <w:pPr>
        <w:keepNext/>
        <w:jc w:val="both"/>
      </w:pPr>
      <w:r>
        <w:rPr>
          <w:b/>
        </w:rPr>
        <w:t>程序</w:t>
      </w:r>
      <w:r>
        <w:t xml:space="preserve"> e27_markov.py  取转移矩阵P=[[0.90,0.08,0.02],[0.05,0.92,0.03],[0.01,0.04,0.95]]，初始行分布[0.40,0.35,0.25]。程序按X[t+1]=X[t]@P生成301×3数组，图展示前81行，第300步只作高精度核验。稳态约[0.241379,0.413793,0.344828]，第二特征值模约0.925311。另用cycle=[[0,1],[1,0]]与初始[1,0]生成11×2周期序列，对照“存在稳态却不收敛”。</w:t>
      </w:r>
    </w:p>
    <w:p>
      <w:pPr>
        <w:jc w:val="both"/>
      </w:pPr>
      <w:r>
        <w:rPr>
          <w:b/>
        </w:rPr>
        <w:t>编程思路</w:t>
      </w:r>
      <w:r>
        <w:t xml:space="preserve">  用行向量表示三类状态比例，逐步右乘转移矩阵。稳态由 P.T 的特征值 1 的特征向量归一化得到，并与长期迭代核对；再以二状态周期链说明稳态存在与逐步收敛的区别。</w:t>
      </w:r>
    </w:p>
    <w:p>
      <w:pPr>
        <w:jc w:val="both"/>
      </w:pPr>
      <w:r>
        <w:rPr>
          <w:b/>
        </w:rPr>
        <w:t>代码对应</w:t>
      </w:r>
    </w:p>
    <w:p>
      <w:pPr>
        <w:jc w:val="left"/>
      </w:pPr>
      <w:r>
        <w:t xml:space="preserve">为第 0 至 300 步的三状态分布建立表 → </w:t>
      </w:r>
      <w:r>
        <w:rPr>
          <w:rFonts w:ascii="Courier New" w:hAnsi="Courier New" w:eastAsia="Songti SC"/>
          <w:color w:val="000000"/>
          <w:sz w:val="20"/>
        </w:rPr>
        <w:t>X = np.empty((301, 3))</w:t>
      </w:r>
      <w:r>
        <w:t>：每行存一步、每列存一状态，数组形状 (301,3) 与递推方向相符。</w:t>
      </w:r>
    </w:p>
    <w:p>
      <w:pPr>
        <w:jc w:val="left"/>
      </w:pPr>
      <w:r>
        <w:t xml:space="preserve">把 πP=π 转为 P.T πᵀ=πᵀ → </w:t>
      </w:r>
      <w:r>
        <w:rPr>
          <w:rFonts w:ascii="Courier New" w:hAnsi="Courier New" w:eastAsia="Songti SC"/>
          <w:color w:val="000000"/>
          <w:sz w:val="20"/>
        </w:rPr>
        <w:t>values, vectors = np.linalg.eig(P.T)</w:t>
      </w:r>
      <w:r>
        <w:t>：eig(P.T) 的右特征向量才能对应行分布的稳态。</w:t>
      </w:r>
    </w:p>
    <w:p>
      <w:pPr>
        <w:jc w:val="left"/>
      </w:pPr>
      <w:r>
        <w:t xml:space="preserve">将特征值 1 对应向量归一化为总和 1 → </w:t>
      </w:r>
      <w:r>
        <w:rPr>
          <w:rFonts w:ascii="Courier New" w:hAnsi="Courier New" w:eastAsia="Songti SC"/>
          <w:color w:val="000000"/>
          <w:sz w:val="20"/>
        </w:rPr>
        <w:t>pi = vector.real / vector.real.sum()</w:t>
      </w:r>
      <w:r>
        <w:t>：得到理论稳态 [7/29,12/29,10/29]，再检查非负性及 pi@P=pi。</w:t>
      </w:r>
    </w:p>
    <w:p>
      <w:pPr>
        <w:jc w:val="left"/>
      </w:pPr>
      <w:r>
        <w:t xml:space="preserve">以两状态必然交替构造周期为二的链 → </w:t>
      </w:r>
      <w:r>
        <w:rPr>
          <w:rFonts w:ascii="Courier New" w:hAnsi="Courier New" w:eastAsia="Songti SC"/>
          <w:color w:val="000000"/>
          <w:sz w:val="20"/>
        </w:rPr>
        <w:t>cycle = np.array([[0, 1], [1, 0]])</w:t>
      </w:r>
      <w:r>
        <w:t>：该链仍有 [1/2,1/2] 稳态，但从单一状态出发的分布会振荡。</w:t>
      </w:r>
    </w:p>
    <w:p>
      <w:pPr>
        <w:jc w:val="both"/>
      </w:pPr>
      <w:r>
        <w:rPr>
          <w:b/>
        </w:rPr>
        <w:t>易错提示</w:t>
      </w:r>
      <w:r>
        <w:t xml:space="preserve">  本例按行给出条件转移概率，各行和为一；若改成列约定，乘法与求特征向量方向也必须同时改。第二特征值模小于一与非周期结构支撑本例的收敛，不能推广到所有链。</w:t>
      </w:r>
    </w:p>
    <w:p>
      <w:pPr>
        <w:pStyle w:val="Caption"/>
        <w:keepNext/>
        <w:spacing w:before="120" w:after="100"/>
      </w:pPr>
      <w:bookmarkStart w:id="125" w:name="bc4782f4f6ea3c71d8381"/>
      <w:r>
        <w:rPr>
          <w:b/>
        </w:rPr>
        <w:t>正文代码 e27_markov.py</w:t>
      </w:r>
      <w:bookmarkEnd w:id="125"/>
    </w:p>
    <w:tbl>
      <w:tblPr>
        <w:tblW w:type="auto" w:w="0"/>
        <w:jc w:val="center"/>
        <w:tblLayout w:type="fixed"/>
        <w:tblLook w:firstColumn="1" w:firstRow="1" w:lastColumn="0" w:lastRow="0" w:noHBand="0" w:noVBand="1" w:val="04A0"/>
        <w:tblCaption w:val="正文源码 e27_markov.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教材位置：第8章，第8.6节；图 8-2。</w:t>
            </w:r>
          </w:p>
          <w:p>
            <w:pPr>
              <w:pStyle w:val="CodeLine"/>
              <w:keepNext w:val="0"/>
              <w:keepLines/>
              <w:widowControl w:val="0"/>
            </w:pPr>
            <w:r>
              <w:rPr>
                <w:color w:val="365B45"/>
              </w:rPr>
              <w:t># 单位、变量与形状：P 为 (3,3)，X 每行是一步的 (3,) 状态概率；概率无量纲，步数按转移次数</w:t>
            </w:r>
          </w:p>
          <w:p>
            <w:pPr>
              <w:pStyle w:val="CodeLine"/>
              <w:keepNext w:val="0"/>
              <w:keepLines/>
              <w:widowControl w:val="0"/>
            </w:pPr>
            <w:r>
              <w:rPr>
                <w:color w:val="365B45"/>
              </w:rPr>
              <w:t># 计。</w:t>
            </w:r>
          </w:p>
          <w:p>
            <w:pPr>
              <w:pStyle w:val="CodeLine"/>
              <w:keepNext w:val="0"/>
              <w:keepLines/>
              <w:widowControl w:val="0"/>
            </w:pPr>
            <w:r>
              <w:rPr>
                <w:color w:val="365B45"/>
              </w:rPr>
              <w:t># 案例 27：行随机矩阵、概率分布迭代、稳态及周期性反例。</w:t>
            </w:r>
          </w:p>
          <w:p>
            <w:pPr>
              <w:pStyle w:val="CodeLine"/>
              <w:keepNext w:val="0"/>
              <w:keepLines/>
              <w:widowControl w:val="0"/>
            </w:pPr>
            <w:r>
              <w:rPr>
                <w:color w:val="365B45"/>
              </w:rPr>
              <w:t># 学习目标：分清行概率向量 x 的更新 xₜ₊₁=xₜP 与列向量特征方程的关系，</w:t>
            </w:r>
          </w:p>
          <w:p>
            <w:pPr>
              <w:pStyle w:val="CodeLine"/>
              <w:keepNext w:val="0"/>
              <w:keepLines/>
              <w:widowControl w:val="0"/>
            </w:pPr>
            <w:r>
              <w:rPr>
                <w:color w:val="365B45"/>
              </w:rPr>
              <w:t># 理解稳态 πP=π，并观察长期分布如何靠近稳态。</w:t>
            </w:r>
          </w:p>
          <w:p>
            <w:pPr>
              <w:pStyle w:val="CodeLine"/>
              <w:keepNext w:val="0"/>
              <w:keepLines/>
              <w:widowControl w:val="0"/>
            </w:pPr>
            <w:r>
              <w:rPr>
                <w:color w:val="365B45"/>
              </w:rPr>
              <w:t># 数据与形状：P 为 3×3，P[i,j] 为从状态 i 到状态 j 的一步概率；</w:t>
            </w:r>
          </w:p>
          <w:p>
            <w:pPr>
              <w:pStyle w:val="CodeLine"/>
              <w:keepNext w:val="0"/>
              <w:keepLines/>
              <w:widowControl w:val="0"/>
            </w:pPr>
            <w:r>
              <w:rPr>
                <w:color w:val="365B45"/>
              </w:rPr>
              <w:t># X 为 301×3，第 t 行保存第 t 步的三种状态概率，不是随机抽取的一条状态路径。</w:t>
            </w:r>
          </w:p>
          <w:p>
            <w:pPr>
              <w:pStyle w:val="CodeLine"/>
              <w:keepNext w:val="0"/>
              <w:keepLines/>
              <w:widowControl w:val="0"/>
            </w:pPr>
            <w:r>
              <w:rPr>
                <w:color w:val="365B45"/>
              </w:rPr>
              <w:t># 本例 P 的元素全为正，有限状态链不可约且非周期，因而有唯一稳态并收敛。</w:t>
            </w:r>
          </w:p>
          <w:p>
            <w:pPr>
              <w:pStyle w:val="CodeLine"/>
              <w:keepNext w:val="0"/>
              <w:keepLines/>
              <w:widowControl w:val="0"/>
            </w:pPr>
            <w:r>
              <w:rPr>
                <w:color w:val="365B45"/>
              </w:rPr>
              <w:t># 输出：打印稳态和第二大特征值模；验证周期反例；生成 e27_markov.png。</w:t>
            </w:r>
          </w:p>
          <w:p>
            <w:pPr>
              <w:pStyle w:val="CodeLine"/>
              <w:keepNext w:val="0"/>
              <w:keepLines/>
              <w:widowControl w:val="0"/>
            </w:pPr>
            <w:r>
              <w:rPr>
                <w:color w:val="365B45"/>
              </w:rPr>
              <w:t># 运行方式：安装依赖后在本目录执行 python e27_markov.py。</w:t>
            </w:r>
          </w:p>
          <w:p>
            <w:pPr>
              <w:pStyle w:val="CodeLine"/>
              <w:keepNext w:val="0"/>
              <w:keepLines/>
              <w:widowControl w:val="0"/>
            </w:pPr>
            <w:r>
              <w:rPr>
                <w:color w:val="365B45"/>
              </w:rPr>
              <w:t># 图片保存到当前工作目录。计算完全确定，本例没有随机抽样。</w:t>
            </w:r>
          </w:p>
          <w:p>
            <w:pPr>
              <w:pStyle w:val="CodeLine"/>
              <w:keepNext w:val="0"/>
              <w:keepLines/>
              <w:widowControl w:val="0"/>
            </w:pPr>
            <w:r/>
          </w:p>
          <w:p>
            <w:pPr>
              <w:pStyle w:val="CodeLine"/>
              <w:keepNext w:val="0"/>
              <w:keepLines/>
              <w:widowControl w:val="0"/>
            </w:pPr>
            <w:r>
              <w:rPr>
                <w:color w:val="365B45"/>
              </w:rPr>
              <w:t># NumPy 用于概率向量更新、特征分解及收敛性的数值检查。</w:t>
            </w:r>
          </w:p>
          <w:p>
            <w:pPr>
              <w:pStyle w:val="CodeLine"/>
              <w:keepNext w:val="0"/>
              <w:keepLines/>
              <w:widowControl w:val="0"/>
            </w:pPr>
            <w:r>
              <w:t>import numpy as np</w:t>
            </w:r>
          </w:p>
          <w:p>
            <w:pPr>
              <w:pStyle w:val="CodeLine"/>
              <w:keepNext w:val="0"/>
              <w:keepLines/>
              <w:widowControl w:val="0"/>
            </w:pPr>
            <w:r>
              <w:rPr>
                <w:color w:val="365B45"/>
              </w:rPr>
              <w:t># Matplotlib 画各状态概率的时间演化及其稳态参考线。</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每一行给出一个当前状态的下一步去向；对角线接近 1 表示一步内较可能保持原状态。</w:t>
            </w:r>
          </w:p>
          <w:p>
            <w:pPr>
              <w:pStyle w:val="CodeLine"/>
              <w:keepNext w:val="0"/>
              <w:keepLines/>
              <w:widowControl w:val="0"/>
            </w:pPr>
            <w:r>
              <w:t>P = np.array([[0.90, 0.08, 0.02], [0.05, 0.92, 0.03], [0.01, 0.04, 0.95]])</w:t>
            </w:r>
          </w:p>
          <w:p>
            <w:pPr>
              <w:pStyle w:val="CodeLine"/>
              <w:keepNext w:val="0"/>
              <w:keepLines/>
              <w:widowControl w:val="0"/>
            </w:pPr>
            <w:r>
              <w:rPr>
                <w:color w:val="365B45"/>
              </w:rPr>
              <w:t># 转移概率必须非负且每行和为 1，这样 x@P 才能保持非负并使总概率仍为 1。</w:t>
            </w:r>
          </w:p>
          <w:p>
            <w:pPr>
              <w:pStyle w:val="CodeLine"/>
              <w:keepNext w:val="0"/>
              <w:keepLines/>
              <w:widowControl w:val="0"/>
            </w:pPr>
            <w:r>
              <w:t>assert np.all(P &gt;= 0) and np.allclose(P.sum(axis=1), 1)</w:t>
            </w:r>
          </w:p>
          <w:p>
            <w:pPr>
              <w:pStyle w:val="CodeLine"/>
              <w:keepNext w:val="0"/>
              <w:keepLines/>
              <w:widowControl w:val="0"/>
            </w:pPr>
            <w:r>
              <w:rPr>
                <w:color w:val="365B45"/>
              </w:rPr>
              <w:t># 包含初始第 0 步与之后 300 步，所以预分配 301 行。</w:t>
            </w:r>
          </w:p>
          <w:p>
            <w:pPr>
              <w:pStyle w:val="CodeLine"/>
              <w:keepNext w:val="0"/>
              <w:keepLines/>
              <w:widowControl w:val="0"/>
            </w:pPr>
            <w:r>
              <w:rPr>
                <w:color w:val="365B45"/>
              </w:rPr>
              <w:t># empty 的未赋值位置没有有效数据；循环按顺序写入各行后再使用。</w:t>
            </w:r>
          </w:p>
          <w:p>
            <w:pPr>
              <w:pStyle w:val="CodeLine"/>
              <w:keepNext w:val="0"/>
              <w:keepLines/>
              <w:widowControl w:val="0"/>
            </w:pPr>
            <w:r>
              <w:t>X = np.empty((301, 3))</w:t>
            </w:r>
          </w:p>
          <w:p>
            <w:pPr>
              <w:pStyle w:val="CodeLine"/>
              <w:keepNext w:val="0"/>
              <w:keepLines/>
              <w:widowControl w:val="0"/>
            </w:pPr>
            <w:r>
              <w:t>X[0] = [0.40, 0.35, 0.25]</w:t>
            </w:r>
          </w:p>
          <w:p>
            <w:pPr>
              <w:pStyle w:val="CodeLine"/>
              <w:keepNext w:val="0"/>
              <w:keepLines/>
              <w:widowControl w:val="0"/>
            </w:pPr>
            <w:r>
              <w:rPr>
                <w:color w:val="365B45"/>
              </w:rPr>
              <w:t># t 依次为 0,…,299，从已知的第 t 行计算第 t+1 行。</w:t>
            </w:r>
          </w:p>
          <w:p>
            <w:pPr>
              <w:pStyle w:val="CodeLine"/>
              <w:keepNext w:val="0"/>
              <w:keepLines/>
              <w:widowControl w:val="0"/>
            </w:pPr>
            <w:r>
              <w:t>for t in range(300):</w:t>
            </w:r>
          </w:p>
          <w:p>
            <w:pPr>
              <w:pStyle w:val="CodeLine"/>
              <w:keepNext w:val="0"/>
              <w:keepLines/>
              <w:widowControl w:val="0"/>
            </w:pPr>
            <w:r>
              <w:rPr>
                <w:color w:val="365B45"/>
              </w:rPr>
              <w:t xml:space="preserve">    # 行向量形状 (3,) 与 (3,3) 相乘；第 j 项为 ∑ᵢxₜ[i]P[i,j]。</w:t>
            </w:r>
          </w:p>
          <w:p>
            <w:pPr>
              <w:pStyle w:val="CodeLine"/>
              <w:keepNext w:val="0"/>
              <w:keepLines/>
              <w:widowControl w:val="0"/>
            </w:pPr>
            <w:r>
              <w:t xml:space="preserve">    X[t + 1] = X[t] @ P</w:t>
            </w:r>
          </w:p>
          <w:p>
            <w:pPr>
              <w:pStyle w:val="CodeLine"/>
              <w:keepNext w:val="0"/>
              <w:keepLines/>
              <w:widowControl w:val="0"/>
            </w:pPr>
            <w:r>
              <w:rPr>
                <w:color w:val="365B45"/>
              </w:rPr>
              <w:t># 稳态是 P 的左特征向量：πP=π。转置后写成 Pᵀπᵀ=πᵀ，</w:t>
            </w:r>
          </w:p>
          <w:p>
            <w:pPr>
              <w:pStyle w:val="CodeLine"/>
              <w:keepNext w:val="0"/>
              <w:keepLines/>
              <w:widowControl w:val="0"/>
            </w:pPr>
            <w:r>
              <w:rPr>
                <w:color w:val="365B45"/>
              </w:rPr>
              <w:t># 所以对 P.T 求右特征向量，再把所得列向量的数值当作稳态各分量。</w:t>
            </w:r>
          </w:p>
          <w:p>
            <w:pPr>
              <w:pStyle w:val="CodeLine"/>
              <w:keepNext w:val="0"/>
              <w:keepLines/>
              <w:widowControl w:val="0"/>
            </w:pPr>
            <w:r>
              <w:t>values, vectors = np.linalg.eig(P.T)</w:t>
            </w:r>
          </w:p>
          <w:p>
            <w:pPr>
              <w:pStyle w:val="CodeLine"/>
              <w:keepNext w:val="0"/>
              <w:keepLines/>
              <w:widowControl w:val="0"/>
            </w:pPr>
            <w:r>
              <w:rPr>
                <w:color w:val="365B45"/>
              </w:rPr>
              <w:t># 浮点计算中的特征值未必逐位等于 1；选择距离 1 最近的特征值对应的列。</w:t>
            </w:r>
          </w:p>
          <w:p>
            <w:pPr>
              <w:pStyle w:val="CodeLine"/>
              <w:keepNext w:val="0"/>
              <w:keepLines/>
              <w:widowControl w:val="0"/>
            </w:pPr>
            <w:r>
              <w:t>vector = vectors[:, np.argmin(np.abs(values - 1))]</w:t>
            </w:r>
          </w:p>
          <w:p>
            <w:pPr>
              <w:pStyle w:val="CodeLine"/>
              <w:keepNext w:val="0"/>
              <w:keepLines/>
              <w:widowControl w:val="0"/>
            </w:pPr>
            <w:r>
              <w:rPr>
                <w:color w:val="365B45"/>
              </w:rPr>
              <w:t># 一般 eig 可能返回复数类型；先确认虚部只在舍入误差范围，再取实部。</w:t>
            </w:r>
          </w:p>
          <w:p>
            <w:pPr>
              <w:pStyle w:val="CodeLine"/>
              <w:keepNext w:val="0"/>
              <w:keepLines/>
              <w:widowControl w:val="0"/>
            </w:pPr>
            <w:r>
              <w:t>assert np.max(np.abs(vector.imag)) &lt; 1e-12</w:t>
            </w:r>
          </w:p>
          <w:p>
            <w:pPr>
              <w:pStyle w:val="CodeLine"/>
              <w:keepNext w:val="0"/>
              <w:keepLines/>
              <w:widowControl w:val="0"/>
            </w:pPr>
            <w:r>
              <w:rPr>
                <w:color w:val="365B45"/>
              </w:rPr>
              <w:t># 特征向量可以乘任意非零常数，除以分量总和把它归一化成概率向量。</w:t>
            </w:r>
          </w:p>
          <w:p>
            <w:pPr>
              <w:pStyle w:val="CodeLine"/>
              <w:keepNext w:val="0"/>
              <w:keepLines/>
              <w:widowControl w:val="0"/>
            </w:pPr>
            <w:r>
              <w:rPr>
                <w:color w:val="365B45"/>
              </w:rPr>
              <w:t># 即使求出的向量整体为负，这种归一化也会恢复本例的非负稳态。</w:t>
            </w:r>
          </w:p>
          <w:p>
            <w:pPr>
              <w:pStyle w:val="CodeLine"/>
              <w:keepNext w:val="0"/>
              <w:keepLines/>
              <w:widowControl w:val="0"/>
            </w:pPr>
            <w:r>
              <w:t>pi = vector.real / vector.real.sum()</w:t>
            </w:r>
          </w:p>
          <w:p>
            <w:pPr>
              <w:pStyle w:val="CodeLine"/>
              <w:keepNext w:val="0"/>
              <w:keepLines/>
              <w:widowControl w:val="0"/>
            </w:pPr>
            <w:r>
              <w:rPr>
                <w:color w:val="365B45"/>
              </w:rPr>
              <w:t># 显示稳态概率；稳态表示总体分布不再改变，不表示每个个体停止转移。</w:t>
            </w:r>
          </w:p>
          <w:p>
            <w:pPr>
              <w:pStyle w:val="CodeLine"/>
              <w:keepNext w:val="0"/>
              <w:keepLines/>
              <w:widowControl w:val="0"/>
            </w:pPr>
            <w:r>
              <w:t>print("稳态概率向量 =", np.round(pi, 6))</w:t>
            </w:r>
          </w:p>
          <w:p>
            <w:pPr>
              <w:pStyle w:val="CodeLine"/>
              <w:keepNext w:val="0"/>
              <w:keepLines/>
              <w:widowControl w:val="0"/>
            </w:pPr>
            <w:r>
              <w:rPr>
                <w:color w:val="365B45"/>
              </w:rPr>
              <w:t># 去掉模为 1 的主特征值后，第二大模刻画本例误差长期衰减的主要速率。</w:t>
            </w:r>
          </w:p>
          <w:p>
            <w:pPr>
              <w:pStyle w:val="CodeLine"/>
              <w:keepNext w:val="0"/>
              <w:keepLines/>
              <w:widowControl w:val="0"/>
            </w:pPr>
            <w:r>
              <w:rPr>
                <w:color w:val="365B45"/>
              </w:rPr>
              <w:t># 模越接近 1，通常需要越多步才能接近稳态；这里取模也覆盖负或复特征值。</w:t>
            </w:r>
          </w:p>
          <w:p>
            <w:pPr>
              <w:pStyle w:val="CodeLine"/>
              <w:keepNext w:val="0"/>
              <w:keepLines/>
              <w:widowControl w:val="0"/>
            </w:pPr>
            <w:r>
              <w:t>print("次大特征值模 =", round(np.sort(np.abs(values))[-2], 6))</w:t>
            </w:r>
          </w:p>
          <w:p>
            <w:pPr>
              <w:pStyle w:val="CodeLine"/>
              <w:keepNext w:val="0"/>
              <w:keepLines/>
              <w:widowControl w:val="0"/>
            </w:pPr>
            <w:r>
              <w:rPr>
                <w:color w:val="365B45"/>
              </w:rPr>
              <w:t># 同时验证概率非负和稳态方程；pi.sum()=1 已由归一化构造保证。</w:t>
            </w:r>
          </w:p>
          <w:p>
            <w:pPr>
              <w:pStyle w:val="CodeLine"/>
              <w:keepNext w:val="0"/>
              <w:keepLines/>
              <w:widowControl w:val="0"/>
            </w:pPr>
            <w:r>
              <w:t>assert np.all(pi &gt;= 0) and np.allclose(pi @ P, pi)</w:t>
            </w:r>
          </w:p>
          <w:p>
            <w:pPr>
              <w:pStyle w:val="CodeLine"/>
              <w:keepNext w:val="0"/>
              <w:keepLines/>
              <w:widowControl w:val="0"/>
            </w:pPr>
            <w:r>
              <w:rPr>
                <w:color w:val="365B45"/>
              </w:rPr>
              <w:t># 与手工解线性方程 πP=π、∑πᵢ=1 得到的分数形式核对。</w:t>
            </w:r>
          </w:p>
          <w:p>
            <w:pPr>
              <w:pStyle w:val="CodeLine"/>
              <w:keepNext w:val="0"/>
              <w:keepLines/>
              <w:widowControl w:val="0"/>
            </w:pPr>
            <w:r>
              <w:t>assert np.allclose(pi, [7 / 29, 12 / 29, 10 / 29])</w:t>
            </w:r>
          </w:p>
          <w:p>
            <w:pPr>
              <w:pStyle w:val="CodeLine"/>
              <w:keepNext w:val="0"/>
              <w:keepLines/>
              <w:widowControl w:val="0"/>
            </w:pPr>
            <w:r>
              <w:rPr>
                <w:color w:val="365B45"/>
              </w:rPr>
              <w:t># 第 300 步分布应已接近稳态；rtol=0 使这里采用纯绝对误差 10⁻¹⁰。</w:t>
            </w:r>
          </w:p>
          <w:p>
            <w:pPr>
              <w:pStyle w:val="CodeLine"/>
              <w:keepNext w:val="0"/>
              <w:keepLines/>
              <w:widowControl w:val="0"/>
            </w:pPr>
            <w:r>
              <w:t>assert np.allclose(X[-1], pi, atol=1e-10, rtol=0)</w:t>
            </w:r>
          </w:p>
          <w:p>
            <w:pPr>
              <w:pStyle w:val="CodeLine"/>
              <w:keepNext w:val="0"/>
              <w:keepLines/>
              <w:widowControl w:val="0"/>
            </w:pPr>
            <w:r>
              <w:rPr>
                <w:color w:val="365B45"/>
              </w:rPr>
              <w:t># 两状态链每步必定换到另一状态，周期为 2，特征值为 1 和 -1。</w:t>
            </w:r>
          </w:p>
          <w:p>
            <w:pPr>
              <w:pStyle w:val="CodeLine"/>
              <w:keepNext w:val="0"/>
              <w:keepLines/>
              <w:widowControl w:val="0"/>
            </w:pPr>
            <w:r>
              <w:rPr>
                <w:color w:val="365B45"/>
              </w:rPr>
              <w:t># 它有稳态 [1/2,1/2]，但从 [1,0] 出发的分布会来回振荡，说明有稳态不保证收敛。</w:t>
            </w:r>
          </w:p>
          <w:p>
            <w:pPr>
              <w:pStyle w:val="CodeLine"/>
              <w:keepNext w:val="0"/>
              <w:keepLines/>
              <w:widowControl w:val="0"/>
            </w:pPr>
            <w:r>
              <w:t>cycle = np.array([[0, 1], [1, 0]])</w:t>
            </w:r>
          </w:p>
          <w:p>
            <w:pPr>
              <w:pStyle w:val="CodeLine"/>
              <w:keepNext w:val="0"/>
              <w:keepLines/>
              <w:widowControl w:val="0"/>
            </w:pPr>
            <w:r>
              <w:rPr>
                <w:color w:val="365B45"/>
              </w:rPr>
              <w:t># 三步为奇数，从状态 1 必定到状态 2；这里整数结果可用 array_equal 精确比较。</w:t>
            </w:r>
          </w:p>
          <w:p>
            <w:pPr>
              <w:pStyle w:val="CodeLine"/>
              <w:keepNext w:val="0"/>
              <w:keepLines/>
              <w:widowControl w:val="0"/>
            </w:pPr>
            <w:r>
              <w:t>assert np.array_equal(np.array([1, 0]) @ np.linalg.matrix_power(cycle, 3),</w:t>
            </w:r>
          </w:p>
          <w:p>
            <w:pPr>
              <w:pStyle w:val="CodeLine"/>
              <w:keepNext w:val="0"/>
              <w:keepLines/>
              <w:widowControl w:val="0"/>
            </w:pPr>
            <w:r>
              <w:t xml:space="preserve">                      [0, 1])</w:t>
            </w:r>
          </w:p>
          <w:p>
            <w:pPr>
              <w:pStyle w:val="CodeLine"/>
              <w:keepNext w:val="0"/>
              <w:keepLines/>
              <w:widowControl w:val="0"/>
            </w:pPr>
            <w:r>
              <w:rPr>
                <w:color w:val="365B45"/>
              </w:rPr>
              <w:t># 用两个坐标轴展示三状态收敛过程与周期二状态反例，画布大小以英寸指定。</w:t>
            </w:r>
          </w:p>
          <w:p>
            <w:pPr>
              <w:pStyle w:val="CodeLine"/>
              <w:keepNext w:val="0"/>
              <w:keepLines/>
              <w:widowControl w:val="0"/>
            </w:pPr>
            <w:r>
              <w:t>fig, axes = plt.subplots(1, 2, figsize=(6.3, 3.6))</w:t>
            </w:r>
          </w:p>
          <w:p>
            <w:pPr>
              <w:pStyle w:val="CodeLine"/>
              <w:keepNext w:val="0"/>
              <w:keepLines/>
              <w:widowControl w:val="0"/>
            </w:pPr>
            <w:r>
              <w:t>ax = axes[0]</w:t>
            </w:r>
          </w:p>
          <w:p>
            <w:pPr>
              <w:pStyle w:val="CodeLine"/>
              <w:keepNext w:val="0"/>
              <w:keepLines/>
              <w:widowControl w:val="0"/>
            </w:pPr>
            <w:r>
              <w:rPr>
                <w:color w:val="365B45"/>
              </w:rPr>
              <w:t># enumerate 同时提供状态列索引 j 与图例文字。</w:t>
            </w:r>
          </w:p>
          <w:p>
            <w:pPr>
              <w:pStyle w:val="CodeLine"/>
              <w:keepNext w:val="0"/>
              <w:keepLines/>
              <w:widowControl w:val="0"/>
            </w:pPr>
            <w:r>
              <w:t>for j, name in enumerate(["状态 1", "状态 2", "状态 3"]):</w:t>
            </w:r>
          </w:p>
          <w:p>
            <w:pPr>
              <w:pStyle w:val="CodeLine"/>
              <w:keepNext w:val="0"/>
              <w:keepLines/>
              <w:widowControl w:val="0"/>
            </w:pPr>
            <w:r>
              <w:rPr>
                <w:color w:val="365B45"/>
              </w:rPr>
              <w:t xml:space="preserve">    # 只绘制第 0 至 80 步以突出过渡过程；line, 从返回列表中取出唯一的曲线对象。</w:t>
            </w:r>
          </w:p>
          <w:p>
            <w:pPr>
              <w:pStyle w:val="CodeLine"/>
              <w:keepNext w:val="0"/>
              <w:keepLines/>
              <w:widowControl w:val="0"/>
            </w:pPr>
            <w:r>
              <w:t xml:space="preserve">    line, = ax.plot(np.arange(81), X[:81, j], label=name)</w:t>
            </w:r>
          </w:p>
          <w:p>
            <w:pPr>
              <w:pStyle w:val="CodeLine"/>
              <w:keepNext w:val="0"/>
              <w:keepLines/>
              <w:widowControl w:val="0"/>
            </w:pPr>
            <w:r>
              <w:rPr>
                <w:color w:val="365B45"/>
              </w:rPr>
              <w:t xml:space="preserve">    # 用与该状态曲线相同的颜色画稳态水平虚线，便于观察趋近关系。</w:t>
            </w:r>
          </w:p>
          <w:p>
            <w:pPr>
              <w:pStyle w:val="CodeLine"/>
              <w:keepNext w:val="0"/>
              <w:keepLines/>
              <w:widowControl w:val="0"/>
            </w:pPr>
            <w:r>
              <w:t xml:space="preserve">    ax.axhline(pi[j], color=line.get_color(), linestyle=":")</w:t>
            </w:r>
          </w:p>
          <w:p>
            <w:pPr>
              <w:pStyle w:val="CodeLine"/>
              <w:keepNext w:val="0"/>
              <w:keepLines/>
              <w:widowControl w:val="0"/>
            </w:pPr>
            <w:r>
              <w:rPr>
                <w:color w:val="365B45"/>
              </w:rPr>
              <w:t># 横轴为离散时间步，纵轴为总体状态概率；三条曲线在任一步的值相加为 1。</w:t>
            </w:r>
          </w:p>
          <w:p>
            <w:pPr>
              <w:pStyle w:val="CodeLine"/>
              <w:keepNext w:val="0"/>
              <w:keepLines/>
              <w:widowControl w:val="0"/>
            </w:pPr>
            <w:r>
              <w:t>ax.set(xlabel="步数", ylabel="概率", title="正转移链：概率收敛")</w:t>
            </w:r>
          </w:p>
          <w:p>
            <w:pPr>
              <w:pStyle w:val="CodeLine"/>
              <w:keepNext w:val="0"/>
              <w:keepLines/>
              <w:widowControl w:val="0"/>
            </w:pPr>
            <w:r>
              <w:rPr>
                <w:color w:val="365B45"/>
              </w:rPr>
              <w:t># 图例置于坐标轴外侧下方，避免遮挡任一条状态轨迹；网格辅助读数。</w:t>
            </w:r>
          </w:p>
          <w:p>
            <w:pPr>
              <w:pStyle w:val="CodeLine"/>
              <w:keepNext w:val="0"/>
              <w:keepLines/>
              <w:widowControl w:val="0"/>
            </w:pPr>
            <w:r>
              <w:t>ax.legend(fontsize=7.8, loc="upper center", bbox_to_anchor=(0.5, -0.25), ncol=3)</w:t>
            </w:r>
          </w:p>
          <w:p>
            <w:pPr>
              <w:pStyle w:val="CodeLine"/>
              <w:keepNext w:val="0"/>
              <w:keepLines/>
              <w:widowControl w:val="0"/>
            </w:pPr>
            <w:r>
              <w:t>ax.grid(alpha=0.3)</w:t>
            </w:r>
          </w:p>
          <w:p>
            <w:pPr>
              <w:pStyle w:val="CodeLine"/>
              <w:keepNext w:val="0"/>
              <w:keepLines/>
              <w:widowControl w:val="0"/>
            </w:pPr>
            <w:r>
              <w:rPr>
                <w:color w:val="365B45"/>
              </w:rPr>
              <w:t># 周期曲线从已定义的 cycle 实际迭代；不把交替结果硬编码成奇偶公式。</w:t>
            </w:r>
          </w:p>
          <w:p>
            <w:pPr>
              <w:pStyle w:val="CodeLine"/>
              <w:keepNext w:val="0"/>
              <w:keepLines/>
              <w:widowControl w:val="0"/>
            </w:pPr>
            <w:r>
              <w:t>periodic = np.empty((11, 2))</w:t>
            </w:r>
          </w:p>
          <w:p>
            <w:pPr>
              <w:pStyle w:val="CodeLine"/>
              <w:keepNext w:val="0"/>
              <w:keepLines/>
              <w:widowControl w:val="0"/>
            </w:pPr>
            <w:r>
              <w:t>periodic[0] = [1, 0]</w:t>
            </w:r>
          </w:p>
          <w:p>
            <w:pPr>
              <w:pStyle w:val="CodeLine"/>
              <w:keepNext w:val="0"/>
              <w:keepLines/>
              <w:widowControl w:val="0"/>
            </w:pPr>
            <w:r>
              <w:t>for step in range(10):</w:t>
            </w:r>
          </w:p>
          <w:p>
            <w:pPr>
              <w:pStyle w:val="CodeLine"/>
              <w:keepNext w:val="0"/>
              <w:keepLines/>
              <w:widowControl w:val="0"/>
            </w:pPr>
            <w:r>
              <w:t xml:space="preserve">    periodic[step + 1] = periodic[step] @ cycle</w:t>
            </w:r>
          </w:p>
          <w:p>
            <w:pPr>
              <w:pStyle w:val="CodeLine"/>
              <w:keepNext w:val="0"/>
              <w:keepLines/>
              <w:widowControl w:val="0"/>
            </w:pPr>
            <w:r>
              <w:t>periodic_stationary = np.array([0.5, 0.5])</w:t>
            </w:r>
          </w:p>
          <w:p>
            <w:pPr>
              <w:pStyle w:val="CodeLine"/>
              <w:keepNext w:val="0"/>
              <w:keepLines/>
              <w:widowControl w:val="0"/>
            </w:pPr>
            <w:r>
              <w:t>assert np.allclose(periodic.sum(axis=1), 1)</w:t>
            </w:r>
          </w:p>
          <w:p>
            <w:pPr>
              <w:pStyle w:val="CodeLine"/>
              <w:keepNext w:val="0"/>
              <w:keepLines/>
              <w:widowControl w:val="0"/>
            </w:pPr>
            <w:r>
              <w:t>assert np.allclose(periodic_stationary @ cycle, periodic_stationary)</w:t>
            </w:r>
          </w:p>
          <w:p>
            <w:pPr>
              <w:pStyle w:val="CodeLine"/>
              <w:keepNext w:val="0"/>
              <w:keepLines/>
              <w:widowControl w:val="0"/>
            </w:pPr>
            <w:r>
              <w:t>assert np.allclose(periodic[::2], [1, 0]) and np.allclose(periodic[1::2], [0, 1])</w:t>
            </w:r>
          </w:p>
          <w:p>
            <w:pPr>
              <w:pStyle w:val="CodeLine"/>
              <w:keepNext w:val="0"/>
              <w:keepLines/>
              <w:widowControl w:val="0"/>
            </w:pPr>
            <w:r>
              <w:t>ax = axes[1]</w:t>
            </w:r>
          </w:p>
          <w:p>
            <w:pPr>
              <w:pStyle w:val="CodeLine"/>
              <w:keepNext w:val="0"/>
              <w:keepLines/>
              <w:widowControl w:val="0"/>
            </w:pPr>
            <w:r>
              <w:t>ax.plot(np.arange(11), periodic[:, 0], ".-", label="状态 1，初始 (1,0)")</w:t>
            </w:r>
          </w:p>
          <w:p>
            <w:pPr>
              <w:pStyle w:val="CodeLine"/>
              <w:keepNext w:val="0"/>
              <w:keepLines/>
              <w:widowControl w:val="0"/>
            </w:pPr>
            <w:r>
              <w:t>ax.axhline(periodic_stationary[0], color="tab:orange", linestyle=":",</w:t>
            </w:r>
          </w:p>
          <w:p>
            <w:pPr>
              <w:pStyle w:val="CodeLine"/>
              <w:keepNext w:val="0"/>
              <w:keepLines/>
              <w:widowControl w:val="0"/>
            </w:pPr>
            <w:r>
              <w:t xml:space="preserve">    label="稳态概率 = 1/2")</w:t>
            </w:r>
          </w:p>
          <w:p>
            <w:pPr>
              <w:pStyle w:val="CodeLine"/>
              <w:keepNext w:val="0"/>
              <w:keepLines/>
              <w:widowControl w:val="0"/>
            </w:pPr>
            <w:r>
              <w:t>ax.set(xlabel="步数", ylabel="状态 1 的概率", ylim=(-0.08, 1.08),</w:t>
            </w:r>
          </w:p>
          <w:p>
            <w:pPr>
              <w:pStyle w:val="CodeLine"/>
              <w:keepNext w:val="0"/>
              <w:keepLines/>
              <w:widowControl w:val="0"/>
            </w:pPr>
            <w:r>
              <w:t xml:space="preserve">       title="周期链：概率不收敛")</w:t>
            </w:r>
          </w:p>
          <w:p>
            <w:pPr>
              <w:pStyle w:val="CodeLine"/>
              <w:keepNext w:val="0"/>
              <w:keepLines/>
              <w:widowControl w:val="0"/>
            </w:pPr>
            <w:r>
              <w:t>ax.legend(fontsize=7.8, loc="upper center", bbox_to_anchor=(0.5, -0.25))</w:t>
            </w:r>
          </w:p>
          <w:p>
            <w:pPr>
              <w:pStyle w:val="CodeLine"/>
              <w:keepNext w:val="0"/>
              <w:keepLines/>
              <w:widowControl w:val="0"/>
            </w:pPr>
            <w:r>
              <w:t>ax.grid(alpha=0.3)</w:t>
            </w:r>
          </w:p>
          <w:p>
            <w:pPr>
              <w:pStyle w:val="CodeLine"/>
              <w:keepNext w:val="0"/>
              <w:keepLines/>
              <w:widowControl w:val="0"/>
            </w:pPr>
            <w:r>
              <w:rPr>
                <w:color w:val="365B45"/>
              </w:rPr>
              <w:t># 300步只用于上面的高精度数值核验；左图仍使用同一个X的前81行。</w:t>
            </w:r>
          </w:p>
          <w:p>
            <w:pPr>
              <w:pStyle w:val="CodeLine"/>
              <w:keepNext w:val="0"/>
              <w:keepLines/>
              <w:widowControl w:val="0"/>
            </w:pPr>
            <w:r>
              <w:rPr>
                <w:color w:val="365B45"/>
              </w:rPr>
              <w:t># 调整边距并保存 180 dpi 图片，关闭图对象以避免批量运行时积累内存。</w:t>
            </w:r>
          </w:p>
          <w:p>
            <w:pPr>
              <w:pStyle w:val="CodeLine"/>
              <w:keepNext w:val="0"/>
              <w:keepLines/>
              <w:widowControl w:val="0"/>
            </w:pPr>
            <w:r>
              <w:t>fig.tight_layout()</w:t>
            </w:r>
          </w:p>
          <w:p>
            <w:pPr>
              <w:pStyle w:val="CodeLine"/>
              <w:keepNext w:val="0"/>
              <w:keepLines/>
              <w:widowControl w:val="0"/>
            </w:pPr>
            <w:r>
              <w:t>fig.savefig("e27_markov.png",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稳态概率向量 = [0.241379 0.413793 0.344828]</w:t>
        <w:br/>
        <w:t>次大特征值模 = 0.925311</w:t>
      </w:r>
    </w:p>
    <w:p>
      <w:pPr>
        <w:pStyle w:val="Figure"/>
        <w:jc w:val="center"/>
      </w:pPr>
      <w:r>
        <w:drawing>
          <wp:inline xmlns:a="http://schemas.openxmlformats.org/drawingml/2006/main" xmlns:pic="http://schemas.openxmlformats.org/drawingml/2006/picture">
            <wp:extent cx="5760000" cy="3088100"/>
            <wp:docPr id="28" name="Picture 28" descr="左侧为e27三状态分布的前80步，水平虚线标出同一P算得的稳态π；右侧是两状态周期反例，第一状态概率在0与1间交替。两图共同区分稳态方程与长期收敛。" title="图8-2"/>
            <wp:cNvGraphicFramePr>
              <a:graphicFrameLocks noChangeAspect="1"/>
            </wp:cNvGraphicFramePr>
            <a:graphic>
              <a:graphicData uri="http://schemas.openxmlformats.org/drawingml/2006/picture">
                <pic:pic>
                  <pic:nvPicPr>
                    <pic:cNvPr id="0" name="e27_markov.png"/>
                    <pic:cNvPicPr/>
                  </pic:nvPicPr>
                  <pic:blipFill>
                    <a:blip r:embed="rId38"/>
                    <a:stretch>
                      <a:fillRect/>
                    </a:stretch>
                  </pic:blipFill>
                  <pic:spPr>
                    <a:xfrm>
                      <a:off x="0" y="0"/>
                      <a:ext cx="5760000" cy="3088100"/>
                    </a:xfrm>
                    <a:prstGeom prst="rect"/>
                  </pic:spPr>
                </pic:pic>
              </a:graphicData>
            </a:graphic>
          </wp:inline>
        </w:drawing>
      </w:r>
    </w:p>
    <w:p>
      <w:pPr>
        <w:pStyle w:val="Caption"/>
      </w:pPr>
      <w:r>
        <w:t>图 8-2  左侧为e27三状态分布的前80步，水平虚线标出同一P算得的稳态π；右侧是两状态周期反例，第一状态概率在0与1间交替。两图共同区分稳态方程与长期收敛。</w:t>
      </w:r>
    </w:p>
    <w:p>
      <w:pPr>
        <w:jc w:val="both"/>
      </w:pPr>
      <w:r>
        <w:rPr>
          <w:b/>
        </w:rPr>
        <w:t>读图指南</w:t>
      </w:r>
      <w:r>
        <w:t xml:space="preserve">  左图沿时间看三条分布曲线接近各自水平稳态线，纵轴是概率比例；右图第一状态概率持续在0和1间交替。并排对照可以区分稳态存在与从给定初值收敛。</w:t>
      </w:r>
    </w:p>
    <w:p>
      <w:pPr>
        <w:pStyle w:val="Heading2"/>
        <w:pageBreakBefore w:val="0"/>
      </w:pPr>
      <w:bookmarkStart w:id="126" w:name="b0d258dd5a195e3eca215"/>
      <w:r>
        <w:t>8.7 从概率守恒检查模型</w:t>
      </w:r>
      <w:bookmarkEnd w:id="126"/>
    </w:p>
    <w:p>
      <w:pPr>
        <w:jc w:val="both"/>
      </w:pPr>
      <w:r>
        <w:t>行随机性本身有可核验的代数后果。若qₜ分量非负，P元素非负，则qₜP也分量非负；又因P1=1，有(qₜP)1=qₜ1=1，所以总概率守恒。这一证明不依赖具体三状态案例。程序应在开始时检查元素与行和，并在迭代中核对分布，避免把方向约定或索引错误当成新的系统规律。若只满足行和为1却含负元素，代数守恒仍成立，但不再是概率转移矩阵。</w:t>
      </w:r>
    </w:p>
    <w:p>
      <w:pPr>
        <w:jc w:val="both"/>
      </w:pPr>
      <w:r>
        <w:t>稳态比例也不同于单个个体的确定命运。πⱼ描述在稳态抽取一次观察时处于状态j的概率；在合适的遍历条件下，它还与长时间访问频率相联系。它不说明某个对象会永远留在某状态，也不表示每条轨迹在每一步的实际比例都恰好等于π。把分布演化、随机轨迹和样本频率分开，才能把概率章节与矩阵演化准确衔接。</w:t>
      </w:r>
    </w:p>
    <w:p>
      <w:pPr>
        <w:pStyle w:val="Heading2"/>
        <w:pageBreakBefore w:val="0"/>
      </w:pPr>
      <w:bookmarkStart w:id="127" w:name="b40e8247925b50e419d01"/>
      <w:r>
        <w:t>8.8 练习与参考解答</w:t>
      </w:r>
      <w:bookmarkEnd w:id="127"/>
    </w:p>
    <w:p>
      <w:pPr>
        <w:jc w:val="both"/>
      </w:pPr>
      <w:r>
        <w:rPr>
          <w:b/>
        </w:rPr>
        <w:t>练习 8-1</w:t>
      </w:r>
      <w:r>
        <w:t>（概念与手算，入门）  A=diag(2,−1)，x=(3,4)ᵀ。求A³x并解释两个特征方向。</w:t>
      </w:r>
    </w:p>
    <w:p>
      <w:pPr>
        <w:jc w:val="both"/>
      </w:pPr>
      <w:r>
        <w:rPr>
          <w:b/>
        </w:rPr>
        <w:t>练习 8-2</w:t>
      </w:r>
      <w:r>
        <w:t>（概念与手算，入门）  J=[[1,1],[0,1]]能否对角化？与I₂相比，Jᵏ有何不同？</w:t>
      </w:r>
    </w:p>
    <w:p>
      <w:pPr>
        <w:jc w:val="both"/>
      </w:pPr>
      <w:r>
        <w:rPr>
          <w:b/>
        </w:rPr>
        <w:t>练习 8-3</w:t>
      </w:r>
      <w:r>
        <w:t>（概念与手算，进阶）  判断H=[[1,2],[2,1]]和K=[[1,1],[1,1]]是否正定、半正定。</w:t>
      </w:r>
    </w:p>
    <w:p>
      <w:pPr>
        <w:jc w:val="both"/>
      </w:pPr>
      <w:r>
        <w:rPr>
          <w:b/>
        </w:rPr>
        <w:t>练习 8-4</w:t>
      </w:r>
      <w:r>
        <w:t>（概念与手算，进阶）  行随机P满足P1=1，能否据此断定均匀行分布是稳态？给出反例。</w:t>
      </w:r>
    </w:p>
    <w:p>
      <w:pPr>
        <w:jc w:val="both"/>
      </w:pPr>
      <w:r>
        <w:rPr>
          <w:b/>
        </w:rPr>
        <w:t>练习 8-5</w:t>
      </w:r>
      <w:r>
        <w:t>（编程实践，入门）  运行e25_eigen.py，用eigh核对特征值，并用矩阵等式验收特征向量；不要要求固定符号。</w:t>
      </w:r>
    </w:p>
    <w:p>
      <w:pPr>
        <w:jc w:val="both"/>
      </w:pPr>
      <w:r>
        <w:rPr>
          <w:b/>
        </w:rPr>
        <w:t>练习 8-6</w:t>
      </w:r>
      <w:r>
        <w:t>（编程实践，入门）  运行e26_diagonalize.py，比较A¹⁰的特征分解法与matrix_power，给出数值验收。</w:t>
      </w:r>
    </w:p>
    <w:p>
      <w:pPr>
        <w:jc w:val="both"/>
      </w:pPr>
      <w:r>
        <w:rPr>
          <w:b/>
        </w:rPr>
        <w:t>练习 8-7</w:t>
      </w:r>
      <w:r>
        <w:t>（编程实践，进阶）  P=[[.8,.2],[.3,.7]]，q₀=[1,0]。计算q₁、q₂、q₆并与稳态比较。</w:t>
      </w:r>
    </w:p>
    <w:p>
      <w:pPr>
        <w:jc w:val="both"/>
      </w:pPr>
      <w:r>
        <w:rPr>
          <w:b/>
        </w:rPr>
        <w:t>练习 8-8</w:t>
      </w:r>
      <w:r>
        <w:t>（编程实践，进阶）  为周期链C=[[0,1],[1,0]]生成从[1,0]出发的前六步行分布。另验收[.5,.5]是否稳态。</w:t>
      </w:r>
    </w:p>
    <w:p>
      <w:pPr>
        <w:jc w:val="both"/>
      </w:pPr>
      <w:r>
        <w:rPr>
          <w:b/>
        </w:rPr>
        <w:t>练习 8-9</w:t>
      </w:r>
      <w:r>
        <w:t>（场景应用，入门）  一个教学模拟的“活跃/暂不活跃”模型采用P=[[.8,.2],[.3,.7]]。从全部活跃出发，至少多少步可使活跃比例距稳态小于.01？这种比例能否断言每个人的状态？</w:t>
      </w:r>
    </w:p>
    <w:p>
      <w:pPr>
        <w:jc w:val="both"/>
      </w:pPr>
      <w:r>
        <w:rPr>
          <w:b/>
        </w:rPr>
        <w:t>练习 8-10</w:t>
      </w:r>
      <w:r>
        <w:t>（场景应用，进阶）  一个模拟反馈系统沿两个独立模态每步分别乘.9和1.1。是否所有初始状态都趋近零？如何解释某次模拟看似稳定？</w:t>
      </w:r>
    </w:p>
    <w:p>
      <w:pPr>
        <w:jc w:val="both"/>
      </w:pPr>
      <w:r>
        <w:rPr>
          <w:b/>
        </w:rPr>
        <w:t>练习 8-11</w:t>
      </w:r>
      <w:r>
        <w:t>（场景应用，进阶）  某模拟转移模型P=[[1,0],[.2,.8]]含吸收状态。求第t步第二状态概率和稳态，说明能否声称长期两类都有正份额。</w:t>
      </w:r>
    </w:p>
    <w:p>
      <w:pPr>
        <w:jc w:val="both"/>
      </w:pPr>
      <w:r>
        <w:rPr>
          <w:b/>
        </w:rPr>
        <w:t>练习 8-12</w:t>
      </w:r>
      <w:r>
        <w:t>（场景应用，拓展）  两个模拟变量满足Y₂=2Y₁，且Var(Y₁)=3。写出总体协方差矩阵，判断正定性，并找一个零方差组合。</w:t>
      </w:r>
    </w:p>
    <w:p>
      <w:pPr>
        <w:keepNext/>
        <w:jc w:val="both"/>
      </w:pPr>
      <w:r>
        <w:rPr>
          <w:b/>
        </w:rPr>
        <w:t>参考解答与验收依据</w:t>
      </w:r>
    </w:p>
    <w:p>
      <w:pPr>
        <w:jc w:val="both"/>
      </w:pPr>
      <w:r>
        <w:rPr>
          <w:b/>
        </w:rPr>
        <w:t>8-1</w:t>
      </w:r>
      <w:r>
        <w:t xml:space="preserve">  e₁、e₂为特征方向，特征值2、−1。A³x=(24,−4)ᵀ，第一分量每步放大2倍，第二分量每步反号但长度保持。</w:t>
      </w:r>
    </w:p>
    <w:p>
      <w:pPr>
        <w:jc w:val="both"/>
      </w:pPr>
      <w:r>
        <w:rPr>
          <w:b/>
        </w:rPr>
        <w:t>8-2</w:t>
      </w:r>
      <w:r>
        <w:t xml:space="preserve">  特征值1的代数重数2，但ker(J−I)=span{(1,0)ᵀ}只有1维，不能对角化。J=I+N且N²=0，Jᵏ=I+kN=[[1,k],[0,1]]；I₂ᵏ始终不变。</w:t>
      </w:r>
    </w:p>
    <w:p>
      <w:pPr>
        <w:jc w:val="both"/>
      </w:pPr>
      <w:r>
        <w:rPr>
          <w:b/>
        </w:rPr>
        <w:t>8-3</w:t>
      </w:r>
      <w:r>
        <w:t xml:space="preserve">  H特征值3、−1，在(1,−1)ᵀ上二次型为−2，非半正定。K特征值2、0，二次型(x₁+x₂)²≥0，半正定但不正定、不可逆。</w:t>
      </w:r>
    </w:p>
    <w:p>
      <w:pPr>
        <w:jc w:val="both"/>
      </w:pPr>
      <w:r>
        <w:rPr>
          <w:b/>
        </w:rPr>
        <w:t>8-4</w:t>
      </w:r>
      <w:r>
        <w:t xml:space="preserve">  不能，P1=1是右特征关系。取P=[[.9,.1],[.2,.8]]，均匀行分布乘P得[.55,.45]，不是[.5,.5]。它的稳态是[2/3,1/3]。若还满足每列和为1，均匀行分布才一定稳态。</w:t>
      </w:r>
    </w:p>
    <w:p>
      <w:pPr>
        <w:jc w:val="both"/>
      </w:pPr>
      <w:r>
        <w:rPr>
          <w:b/>
        </w:rPr>
        <w:t>8-5</w:t>
      </w:r>
      <w:r>
        <w:t xml:space="preserve">  应得升序特征值约[1.381966,3.618034]，其和5、积5。用np.allclose(A@V,V*w)与np.allclose(V.T@V,np.eye(2))应均为True。任一列及对应结果同时变号仍满足定义，不构成错误。</w:t>
      </w:r>
    </w:p>
    <w:p>
      <w:pPr>
        <w:jc w:val="both"/>
      </w:pPr>
      <w:r>
        <w:rPr>
          <w:b/>
        </w:rPr>
        <w:t>8-6</w:t>
      </w:r>
      <w:r>
        <w:t xml:space="preserve">  A=[[.9,.1],[.2,.8]]时，应约为[[.676083,.323917],[.647835,.352165]]，两种算法np.allclose为True、每行和约1。必须用特征向量矩阵的逆；它一般不正交，不能无条件用转置代替。</w:t>
      </w:r>
    </w:p>
    <w:p>
      <w:pPr>
        <w:jc w:val="both"/>
      </w:pPr>
      <w:r>
        <w:rPr>
          <w:b/>
        </w:rPr>
        <w:t>8-7</w:t>
      </w:r>
      <w:r>
        <w:t xml:space="preserve">  q₁=[.8,.2]，q₂=[.7,.3]，稳态[.6,.4]；uₜ−.6=.4×.5ᵗ，故q₆=[.60625,.39375]。每步按q=q@P，检查分量非负和总和1；若采用列向量需整体转为P.T。</w:t>
      </w:r>
    </w:p>
    <w:p>
      <w:pPr>
        <w:jc w:val="both"/>
      </w:pPr>
      <w:r>
        <w:rPr>
          <w:b/>
        </w:rPr>
        <w:t>8-8</w:t>
      </w:r>
      <w:r>
        <w:t xml:space="preserve">  t=0至5依次为[1,0]、[0,1]、[1,0]、[0,1]、[1,0]、[0,1]。均匀分布满足π@C=π，但该初值序列不收敛。特征值−1导致非稳态分量反号而不衰减。</w:t>
      </w:r>
    </w:p>
    <w:p>
      <w:pPr>
        <w:jc w:val="both"/>
      </w:pPr>
      <w:r>
        <w:rPr>
          <w:b/>
        </w:rPr>
        <w:t>8-9</w:t>
      </w:r>
      <w:r>
        <w:t xml:space="preserve">  稳态活跃比例.6，偏差为.4×.5ᵗ。t=5偏差.0125仍超标，t=6为.00625，首次小于.01。这里是模型下分布比例，不是保证每个个体何时转态；实际转移概率是否时齐需数据另验。</w:t>
      </w:r>
    </w:p>
    <w:p>
      <w:pPr>
        <w:jc w:val="both"/>
      </w:pPr>
      <w:r>
        <w:rPr>
          <w:b/>
        </w:rPr>
        <w:t>8-10</w:t>
      </w:r>
      <w:r>
        <w:t xml:space="preserve">  不是。含第二模态的初始分量会按1.1ᵗ增长；只有第二分量精确为零时才只见.9ᵗ衰减。一次特殊初值稳定不能证明系统对所有初值稳定。模型误差或噪声还可能激发增长方向。</w:t>
      </w:r>
    </w:p>
    <w:p>
      <w:pPr>
        <w:jc w:val="both"/>
      </w:pPr>
      <w:r>
        <w:rPr>
          <w:b/>
        </w:rPr>
        <w:t>8-11</w:t>
      </w:r>
      <w:r>
        <w:t xml:space="preserve">  若初始第二状态概率为v₀，则vₜ=v₀.8ᵗ，稳态[1,0]。它可约但唯一稳态且从所有初值收敛；第二类长期份额为零，所以不能声称各类都有正份额，也不能把极限陈述误读为所有个体在某个有限时刻必然已吸收。</w:t>
      </w:r>
    </w:p>
    <w:p>
      <w:pPr>
        <w:jc w:val="both"/>
      </w:pPr>
      <w:r>
        <w:rPr>
          <w:b/>
        </w:rPr>
        <w:t>8-12</w:t>
      </w:r>
      <w:r>
        <w:t xml:space="preserve">  Σ=[[3,6],[6,12]]，特征值15与0，半正定但不正定。a=(2,−1)ᵀ给aᵀY=0，方差0，且Σa=0。零特征方向反映精确线性冗余，不代表两个变量分别都没有波动。</w:t>
      </w:r>
    </w:p>
    <w:p>
      <w:pPr>
        <w:pStyle w:val="Heading2"/>
        <w:pageBreakBefore w:val="0"/>
      </w:pPr>
      <w:bookmarkStart w:id="128" w:name="b5d42125c88803b655600"/>
      <w:r>
        <w:t>8.9 核心要点与常见误区</w:t>
      </w:r>
      <w:bookmarkEnd w:id="128"/>
    </w:p>
    <w:p>
      <w:pPr>
        <w:jc w:val="both"/>
      </w:pPr>
      <w:r>
        <w:t>核心要点：特征向量要求非零；可对角化要求足够多独立特征方向，重复特征值可以对角化也可以不行。实对称矩阵有完整标准正交特征基，二次型的符号由特征值控制。</w:t>
      </w:r>
    </w:p>
    <w:p>
      <w:pPr>
        <w:jc w:val="both"/>
      </w:pPr>
      <w:r>
        <w:t>核心要点：行随机矩阵把行分布按qₜ₊₁=qₜP传播，稳态满足左特征方程与概率归一化。稳态存在、唯一、任意初值收敛是三个不同命题；周期和吸收结构必须分别检查。</w:t>
      </w:r>
    </w:p>
    <w:p>
      <w:pPr>
        <w:jc w:val="both"/>
      </w:pPr>
      <w:r>
        <w:t>常见误区：正对角元素、正行列式都不足以一般断言正定；AᵀA总半正定，列无关才正定。P1=1不代表均匀行分布稳态，概率分布稳定也不意味着个体停止转移。</w:t>
      </w:r>
    </w:p>
    <w:p>
      <w:pPr>
        <w:pStyle w:val="Heading2"/>
        <w:pageBreakBefore w:val="0"/>
      </w:pPr>
      <w:bookmarkStart w:id="129" w:name="b1a5b1d8bdbeba6c0adbf"/>
      <w:r>
        <w:t>8.10 延伸阅读 入门 进阶与拓展</w:t>
      </w:r>
      <w:bookmarkEnd w:id="129"/>
    </w:p>
    <w:p>
      <w:pPr>
        <w:jc w:val="both"/>
      </w:pPr>
      <w:r>
        <w:t>入门阅读：看第22讲“对角化与矩阵幂”的Ses2.9sum，分别核对特征方程、因子重建和整数幂（来源MIT-L8；公开链接：https://ocw.mit.edu/courses/18-06sc-linear-algebra-fall-2011/pages/least-squares-determinants-and-eigenvalues/diagonalization-and-powers-of-a/）。</w:t>
      </w:r>
    </w:p>
    <w:p>
      <w:pPr>
        <w:jc w:val="both"/>
      </w:pPr>
      <w:r>
        <w:t>进阶阅读：看第25讲“实对称矩阵与正定性”；配套第四/五版6.4—6.5节，重点读二次型及谱判据（来源MIT-L13；公开链接：https://ocw.mit.edu/courses/18-06sc-linear-algebra-fall-2011/pages/positive-definite-matrices-and-applications/symmetric-matrices-and-positive-definiteness/）。</w:t>
      </w:r>
    </w:p>
    <w:p>
      <w:pPr>
        <w:jc w:val="both"/>
      </w:pPr>
      <w:r>
        <w:t>拓展阅读：读第24讲的马尔可夫矩阵部分及Ses2.11sum；把课程采用的概率方向与本章行分布整体对应，再检查周期反例（来源MIT-L9；公开链接：https://ocw.mit.edu/courses/18-06sc-linear-algebra-fall-2011/pages/least-squares-determinants-and-eigenvalues/markov-matrices-fourier-series/）。</w:t>
      </w:r>
    </w:p>
    <w:p>
      <w:pPr>
        <w:pStyle w:val="Heading1"/>
        <w:pageBreakBefore/>
      </w:pPr>
      <w:bookmarkStart w:id="130" w:name="beb07fb027a3954eb42d6"/>
      <w:r>
        <w:t>第 9 章 奇异值分解 低秩近似与主成分分析</w:t>
      </w:r>
      <w:bookmarkEnd w:id="130"/>
    </w:p>
    <w:p>
      <w:pPr>
        <w:pStyle w:val="Heading2"/>
        <w:pageBreakBefore w:val="0"/>
      </w:pPr>
      <w:bookmarkStart w:id="131" w:name="b4789edc35aa3c802a46a"/>
      <w:r>
        <w:t>9.1 三级学习路线</w:t>
      </w:r>
      <w:bookmarkEnd w:id="131"/>
    </w:p>
    <w:p>
      <w:pPr>
        <w:jc w:val="both"/>
      </w:pPr>
      <w:r>
        <w:t>入门路线：先追踪同一条二维单位圆经过Vᵀ、Σ、U的三步变化，分清输入方向和输出方向。进阶路线：用实对称谱定理完整构造一般矩形SVD，再证明低秩近似的最优误差。拓展路线：把小奇异值与噪声放大、伪逆与正则化、中心化数据与PCA连接起来。每一步都先报告矩阵尺寸和目标，再选择保留方向。</w:t>
      </w:r>
    </w:p>
    <w:p>
      <w:pPr>
        <w:pStyle w:val="Heading2"/>
        <w:pageBreakBefore w:val="0"/>
      </w:pPr>
      <w:bookmarkStart w:id="132" w:name="b7e4ef0a6b7829a8cefc7"/>
      <w:r>
        <w:t>9.2 二维几何 先换坐标 再伸缩 再换回</w:t>
      </w:r>
      <w:bookmarkEnd w:id="132"/>
    </w:p>
    <w:p>
      <w:pPr>
        <w:jc w:val="both"/>
      </w:pPr>
      <w:r>
        <w:t>一般矩阵未必存在足够的实特征方向，矩形矩阵也不能直接做同空间的特征分解。但仍可分别在输入侧、输出侧选择标准正交坐标，使变换在中间只按轴伸缩。这就是奇异值分解（SVD）。它允许输入方向vᵢ和输出方向uᵢ不同，条件Avᵢ=σᵢuᵢ中的σᵢ≥0记录长度倍率，不要求uᵢ=vᵢ。</w:t>
      </w:r>
    </w:p>
    <w:p>
      <w:pPr>
        <w:keepNext/>
        <w:jc w:val="both"/>
      </w:pPr>
      <w:r>
        <w:rPr>
          <w:b/>
        </w:rPr>
        <w:t>例题</w:t>
      </w:r>
      <w:r>
        <w:t xml:space="preserve">  手算：从二维剪切与伸缩看SVD</w:t>
      </w:r>
    </w:p>
    <w:p>
      <w:pPr>
        <w:jc w:val="both"/>
      </w:pPr>
      <w:r>
        <w:t>取A=[[2,1],[0,1]]。第一输入基e₁映到(2,0)ᵀ，第二基e₂映到(1,1)ᵀ，两输出并不正交。因此直接拿原坐标轴描述“独立伸缩”并不合适。计算AᵀA=[[4,2],[2,2]]，特征多项式为λ²−6λ+4，特征值为3±√5。</w:t>
      </w:r>
    </w:p>
    <w:p>
      <w:pPr>
        <w:jc w:val="both"/>
      </w:pPr>
      <w:r>
        <w:t>取σ₁=√(3+√5)≈2.28824561、σ₂=√(3−√5)≈0.87403205。可选v₁≈(0.850651,0.525731)ᵀ、v₂≈(−0.525731,0.850651)ᵀ，再由uᵢ=Avᵢ/σᵢ得到u₁≈(0.973249,0.229753)ᵀ、u₂≈(−0.229753,0.973249)ᵀ。它们在各自一侧都是标准正交基。</w:t>
      </w:r>
    </w:p>
    <w:p>
      <w:pPr>
        <w:jc w:val="both"/>
      </w:pPr>
      <w:r>
        <w:t>把V=[v₁ v₂]、U=[u₁ u₂]、Σ=diag(σ₁,σ₂)相乘，得到A=UΣVᵀ。Vᵀ先改写输入坐标，单位圆作为点集仍是圆；Σ把圆变成半轴长σ₁、σ₂的轴对齐椭圆；U再改变输出方向。若只盯圆周形状，看不出第一步的坐标变化，必须同时追踪一个着色点或基向量。</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A</m:t>
              </m:r>
              <m:r>
                <m:t>=</m:t>
              </m:r>
              <m:r>
                <m:t>U</m:t>
              </m:r>
              <m:r>
                <m:t>Σ</m:t>
              </m:r>
              <m:sSup>
                <m:e>
                  <m:r>
                    <m:t>V</m:t>
                  </m:r>
                </m:e>
                <m:sup>
                  <m:r>
                    <m:t>T</m:t>
                  </m:r>
                </m:sup>
              </m:sSup>
              <m:r>
                <m:t>,</m:t>
              </m:r>
              <m:r>
                <m:t xml:space="preserve">  </m:t>
              </m:r>
              <m:r>
                <m:t>A</m:t>
              </m:r>
              <m:sSub>
                <m:e>
                  <m:r>
                    <m:t>v</m:t>
                  </m:r>
                </m:e>
                <m:sub>
                  <m:r>
                    <m:t>i</m:t>
                  </m:r>
                </m:sub>
              </m:sSub>
              <m:r>
                <m:t>=</m:t>
              </m:r>
              <m:sSub>
                <m:e>
                  <m:r>
                    <m:t>σ</m:t>
                  </m:r>
                </m:e>
                <m:sub>
                  <m:r>
                    <m:t>i</m:t>
                  </m:r>
                </m:sub>
              </m:sSub>
              <m:sSub>
                <m:e>
                  <m:r>
                    <m:t>u</m:t>
                  </m:r>
                </m:e>
                <m:sub>
                  <m:r>
                    <m:t>i</m:t>
                  </m:r>
                </m:sub>
              </m:sSub>
              <m:r>
                <m:t xml:space="preserve"> </m:t>
              </m:r>
              <m:r>
                <m:t>(</m:t>
              </m:r>
              <m:r>
                <m:t>i</m:t>
              </m:r>
              <m:r>
                <m:t>=</m:t>
              </m:r>
              <m:r>
                <m:t>1</m:t>
              </m:r>
              <m:r>
                <m:t>,</m:t>
              </m:r>
              <m:r>
                <m:t>2</m:t>
              </m:r>
              <m:r>
                <m:t>)</m:t>
              </m:r>
            </m:oMath>
          </w:p>
        </w:tc>
        <w:tc>
          <w:tcPr>
            <w:tcW w:type="dxa" w:w="1020"/>
            <w:tcMar>
              <w:top w:w="35" w:type="dxa"/>
              <w:bottom w:w="35" w:type="dxa"/>
              <w:left w:w="0" w:type="dxa"/>
              <w:right w:w="0" w:type="dxa"/>
            </w:tcMar>
            <w:vAlign w:val="center"/>
          </w:tcPr>
          <w:p>
            <w:pPr>
              <w:pStyle w:val="Equation"/>
              <w:keepNext w:val="0"/>
              <w:jc w:val="right"/>
            </w:pPr>
            <w:r>
              <w:t>（9.1）</w:t>
            </w:r>
          </w:p>
        </w:tc>
      </w:tr>
    </w:tbl>
    <w:p>
      <w:pPr>
        <w:jc w:val="both"/>
      </w:pPr>
      <w:r>
        <w:t>此处A、U、Σ、V均为2×2；V和U正交，Σ为非负对角矩阵。vᵢ位于输入平面，uᵢ位于输出平面。不要把Σ误写成求和号∑。</w:t>
      </w:r>
    </w:p>
    <w:p>
      <w:pPr>
        <w:jc w:val="both"/>
      </w:pPr>
      <w:r>
        <w:t>正交矩阵保持长度和夹角，但可能包含反射。二维正交矩阵行列式为1时是绕原点旋转，行列式为−1时含反射；高维中同样不能把所有正交变换统称旋转。SVD程序可对一对奇异向量同时变号，使U、V的朝向看起来不同，重建A仍相同。解释图形时应追踪同一点的计算链，避免根据向量符号猜测算法错误。</w:t>
      </w:r>
    </w:p>
    <w:p>
      <w:pPr>
        <w:keepNext/>
        <w:jc w:val="both"/>
      </w:pPr>
      <w:r>
        <w:rPr>
          <w:b/>
        </w:rPr>
        <w:t>程序</w:t>
      </w:r>
      <w:r>
        <w:t xml:space="preserve"> e39_svd2d.py  固定二维矩阵A=[[2,1],[0,1]]。程序用同一组单位圆点和两条输入基，依次计算Vh@points、diag(s)@上述坐标、U@上述坐标，并核对最后结果等于A@points。奇异值约为[2.28824561,0.87403205]，平方为3±√5；Vh就是Vᵀ。输出同时核对两侧正交性与重建误差。图的四个阶段均使用同一对应点。</w:t>
      </w:r>
    </w:p>
    <w:p>
      <w:pPr>
        <w:jc w:val="both"/>
      </w:pPr>
      <w:r>
        <w:rPr>
          <w:b/>
        </w:rPr>
        <w:t>编程思路</w:t>
      </w:r>
      <w:r>
        <w:t xml:space="preserve">  对非对称矩阵 [[2,1],[0,1]] 先从 A.T A 手算奇异值，再用 SVD 获得正交因子。把同一单位圆和基向量按输入、V.T、Σ、U 四阶段画出，逐步验证最终轮廓等于直接乘 A。</w:t>
      </w:r>
    </w:p>
    <w:p>
      <w:pPr>
        <w:jc w:val="both"/>
      </w:pPr>
      <w:r>
        <w:rPr>
          <w:b/>
        </w:rPr>
        <w:t>代码对应</w:t>
      </w:r>
    </w:p>
    <w:p>
      <w:pPr>
        <w:jc w:val="left"/>
      </w:pPr>
      <w:r>
        <w:t xml:space="preserve">A.T A 的特征值为 3±√5，奇异值为其非负平方根 → </w:t>
      </w:r>
      <w:r>
        <w:rPr>
          <w:rFonts w:ascii="Courier New" w:hAnsi="Courier New" w:eastAsia="Songti SC"/>
          <w:color w:val="000000"/>
          <w:sz w:val="20"/>
        </w:rPr>
        <w:t>manual_s = np.sqrt([3 + np.sqrt(5), 3 - np.sqrt(5)])</w:t>
      </w:r>
      <w:r>
        <w:t>：按从大到小排列，与 np.linalg.svd 的返回顺序一致。</w:t>
      </w:r>
    </w:p>
    <w:p>
      <w:pPr>
        <w:jc w:val="left"/>
      </w:pPr>
      <w:r>
        <w:t xml:space="preserve">第一步用 V.T 变换输入圆 → </w:t>
      </w:r>
      <w:r>
        <w:rPr>
          <w:rFonts w:ascii="Courier New" w:hAnsi="Courier New" w:eastAsia="Songti SC"/>
          <w:color w:val="000000"/>
          <w:sz w:val="20"/>
        </w:rPr>
        <w:t>after_v = Vh @ circle</w:t>
      </w:r>
      <w:r>
        <w:t>：Vh 就是 V.T，正交变换保持圆的半径但会改变标记点和基方向。</w:t>
      </w:r>
    </w:p>
    <w:p>
      <w:pPr>
        <w:jc w:val="left"/>
      </w:pPr>
      <w:r>
        <w:t xml:space="preserve">第二步沿坐标轴伸缩 s₁、s₂ → </w:t>
      </w:r>
      <w:r>
        <w:rPr>
          <w:rFonts w:ascii="Courier New" w:hAnsi="Courier New" w:eastAsia="Songti SC"/>
          <w:color w:val="000000"/>
          <w:sz w:val="20"/>
        </w:rPr>
        <w:t>after_sigma = Sigma @ after_v</w:t>
      </w:r>
      <w:r>
        <w:t>：diag(s) 将圆变成椭圆，伸缩倍率是奇异值。</w:t>
      </w:r>
    </w:p>
    <w:p>
      <w:pPr>
        <w:jc w:val="left"/>
      </w:pPr>
      <w:r>
        <w:t xml:space="preserve">第三步施加 U，把椭圆移到输出主方向 → </w:t>
      </w:r>
      <w:r>
        <w:rPr>
          <w:rFonts w:ascii="Courier New" w:hAnsi="Courier New" w:eastAsia="Songti SC"/>
          <w:color w:val="000000"/>
          <w:sz w:val="20"/>
        </w:rPr>
        <w:t>after_u = U @ after_sigma</w:t>
      </w:r>
      <w:r>
        <w:t>：与 A@circle 比较可同时核对因子顺序与矩阵乘法方向。</w:t>
      </w:r>
    </w:p>
    <w:p>
      <w:pPr>
        <w:jc w:val="both"/>
      </w:pPr>
      <w:r>
        <w:rPr>
          <w:b/>
        </w:rPr>
        <w:t>易错提示</w:t>
      </w:r>
      <w:r>
        <w:t xml:space="preserve">  SVD 适用于非对称矩阵，不能把 U 和 V 当成同一特征向量矩阵。一般正交因子可能包含反射，但本例实际返回的两个正交因子行列式都约为 +1，图中不声称本例发生反射。</w:t>
      </w:r>
    </w:p>
    <w:p>
      <w:pPr>
        <w:pStyle w:val="Caption"/>
        <w:keepNext/>
        <w:spacing w:before="120" w:after="100"/>
      </w:pPr>
      <w:bookmarkStart w:id="133" w:name="ba85374e7aef03f45572d"/>
      <w:r>
        <w:rPr>
          <w:b/>
        </w:rPr>
        <w:t>正文代码 e39_svd2d.py</w:t>
      </w:r>
      <w:bookmarkEnd w:id="133"/>
    </w:p>
    <w:tbl>
      <w:tblPr>
        <w:tblW w:type="auto" w:w="0"/>
        <w:jc w:val="center"/>
        <w:tblLayout w:type="fixed"/>
        <w:tblLook w:firstColumn="1" w:firstRow="1" w:lastColumn="0" w:lastRow="0" w:noHBand="0" w:noVBand="1" w:val="04A0"/>
        <w:tblCaption w:val="正文源码 e39_svd2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教材位置：第9章，第9.2节；图 9-1。</w:t>
            </w:r>
          </w:p>
          <w:p>
            <w:pPr>
              <w:pStyle w:val="CodeLine"/>
              <w:keepNext w:val="0"/>
              <w:keepLines/>
              <w:widowControl w:val="0"/>
            </w:pPr>
            <w:r>
              <w:rPr>
                <w:color w:val="365B45"/>
              </w:rPr>
              <w:t># 用同一个二维矩阵依次展示 V^T、Σ、U 的几何作用。</w:t>
            </w:r>
          </w:p>
          <w:p>
            <w:pPr>
              <w:pStyle w:val="CodeLine"/>
              <w:keepNext w:val="0"/>
              <w:keepLines/>
              <w:widowControl w:val="0"/>
            </w:pPr>
            <w:r>
              <w:rPr>
                <w:color w:val="365B45"/>
              </w:rPr>
              <w:t># A=[[2,1],[0,1]] 不是对称矩阵；不可把特征分解直接当作 SVD。</w:t>
            </w:r>
          </w:p>
          <w:p>
            <w:pPr>
              <w:pStyle w:val="CodeLine"/>
              <w:keepNext w:val="0"/>
              <w:keepLines/>
              <w:widowControl w:val="0"/>
            </w:pPr>
            <w:r>
              <w:rPr>
                <w:color w:val="365B45"/>
              </w:rPr>
              <w:t># A、U、Vh、Sigma 均为 (2,2)，s 为 (2,)，circle 为 (2,361)。</w:t>
            </w:r>
          </w:p>
          <w:p>
            <w:pPr>
              <w:pStyle w:val="CodeLine"/>
              <w:keepNext w:val="0"/>
              <w:keepLines/>
              <w:widowControl w:val="0"/>
            </w:pPr>
            <w:r>
              <w:rPr>
                <w:color w:val="365B45"/>
              </w:rPr>
              <w:t># 坐标、矩阵元素均无量纲；Σ 是奇异值对角矩阵，∑ 才是求和符号。</w:t>
            </w:r>
          </w:p>
          <w:p>
            <w:pPr>
              <w:pStyle w:val="CodeLine"/>
              <w:keepNext w:val="0"/>
              <w:keepLines/>
              <w:widowControl w:val="0"/>
            </w:pPr>
            <w:r>
              <w:rPr>
                <w:color w:val="365B45"/>
              </w:rPr>
              <w:t># 正交矩阵保持长度和夹角，也可能包含反射，不一定是旋转。</w:t>
            </w:r>
          </w:p>
          <w:p>
            <w:pPr>
              <w:pStyle w:val="CodeLine"/>
              <w:keepNext w:val="0"/>
              <w:keepLines/>
              <w:widowControl w:val="0"/>
            </w:pPr>
            <w:r>
              <w:rPr>
                <w:color w:val="365B45"/>
              </w:rPr>
              <w:t># 固定矩阵无随机抽样；输出奇异值、正交因子行列式及重建误差。</w:t>
            </w:r>
          </w:p>
          <w:p>
            <w:pPr>
              <w:pStyle w:val="CodeLine"/>
              <w:keepNext w:val="0"/>
              <w:keepLines/>
              <w:widowControl w:val="0"/>
            </w:pPr>
            <w:r>
              <w:rPr>
                <w:color w:val="365B45"/>
              </w:rPr>
              <w:t># 执行 python e39_svd2d.py 生成四阶段中文图 svd2d.png。</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A = np.array([[2.0, 1.0], [0.0, 1.0]])</w:t>
            </w:r>
          </w:p>
          <w:p>
            <w:pPr>
              <w:pStyle w:val="CodeLine"/>
              <w:keepNext w:val="0"/>
              <w:keepLines/>
              <w:widowControl w:val="0"/>
            </w:pPr>
            <w:r>
              <w:t>U, s, Vh = np.linalg.svd(A, full_matrices=False)</w:t>
            </w:r>
          </w:p>
          <w:p>
            <w:pPr>
              <w:pStyle w:val="CodeLine"/>
              <w:keepNext w:val="0"/>
              <w:keepLines/>
              <w:widowControl w:val="0"/>
            </w:pPr>
            <w:r>
              <w:t>Sigma = np.diag(s)</w:t>
            </w:r>
          </w:p>
          <w:p>
            <w:pPr>
              <w:pStyle w:val="CodeLine"/>
              <w:keepNext w:val="0"/>
              <w:keepLines/>
              <w:widowControl w:val="0"/>
            </w:pPr>
            <w:r>
              <w:rPr>
                <w:color w:val="365B45"/>
              </w:rPr>
              <w:t># 手算 A^T A=[[4,2],[2,2]]，特征方程 λ²−6λ+4=0。</w:t>
            </w:r>
          </w:p>
          <w:p>
            <w:pPr>
              <w:pStyle w:val="CodeLine"/>
              <w:keepNext w:val="0"/>
              <w:keepLines/>
              <w:widowControl w:val="0"/>
            </w:pPr>
            <w:r>
              <w:rPr>
                <w:color w:val="365B45"/>
              </w:rPr>
              <w:t># 特征值是 3±sqrt(5)，取非负平方根得到降序奇异值。</w:t>
            </w:r>
          </w:p>
          <w:p>
            <w:pPr>
              <w:pStyle w:val="CodeLine"/>
              <w:keepNext w:val="0"/>
              <w:keepLines/>
              <w:widowControl w:val="0"/>
            </w:pPr>
            <w:r>
              <w:t>manual_s = np.sqrt([3 + np.sqrt(5), 3 - np.sqrt(5)])</w:t>
            </w:r>
          </w:p>
          <w:p>
            <w:pPr>
              <w:pStyle w:val="CodeLine"/>
              <w:keepNext w:val="0"/>
              <w:keepLines/>
              <w:widowControl w:val="0"/>
            </w:pPr>
            <w:r>
              <w:t>assert np.allclose(s, manual_s)</w:t>
            </w:r>
          </w:p>
          <w:p>
            <w:pPr>
              <w:pStyle w:val="CodeLine"/>
              <w:keepNext w:val="0"/>
              <w:keepLines/>
              <w:widowControl w:val="0"/>
            </w:pPr>
            <w:r>
              <w:t>assert np.allclose(A.T @ A, [[4, 2], [2, 2]])</w:t>
            </w:r>
          </w:p>
          <w:p>
            <w:pPr>
              <w:pStyle w:val="CodeLine"/>
              <w:keepNext w:val="0"/>
              <w:keepLines/>
              <w:widowControl w:val="0"/>
            </w:pPr>
            <w:r>
              <w:t>assert np.allclose(U.T @ U, np.eye(2))</w:t>
            </w:r>
          </w:p>
          <w:p>
            <w:pPr>
              <w:pStyle w:val="CodeLine"/>
              <w:keepNext w:val="0"/>
              <w:keepLines/>
              <w:widowControl w:val="0"/>
            </w:pPr>
            <w:r>
              <w:t>assert np.allclose(Vh @ Vh.T, np.eye(2))</w:t>
            </w:r>
          </w:p>
          <w:p>
            <w:pPr>
              <w:pStyle w:val="CodeLine"/>
              <w:keepNext w:val="0"/>
              <w:keepLines/>
              <w:widowControl w:val="0"/>
            </w:pPr>
            <w:r>
              <w:t>assert np.allclose(U @ Sigma @ Vh, A)</w:t>
            </w:r>
          </w:p>
          <w:p>
            <w:pPr>
              <w:pStyle w:val="CodeLine"/>
              <w:keepNext w:val="0"/>
              <w:keepLines/>
              <w:widowControl w:val="0"/>
            </w:pPr>
            <w:r>
              <w:rPr>
                <w:color w:val="365B45"/>
              </w:rPr>
              <w:t># NumPy 的 Vh 存放 V 的共轭转置；本例全为实数，所以 Vh=V^T。</w:t>
            </w:r>
          </w:p>
          <w:p>
            <w:pPr>
              <w:pStyle w:val="CodeLine"/>
              <w:keepNext w:val="0"/>
              <w:keepLines/>
              <w:widowControl w:val="0"/>
            </w:pPr>
            <w:r>
              <w:rPr>
                <w:color w:val="365B45"/>
              </w:rPr>
              <w:t># 奇异向量正负可同时翻转；只核对重建和对应方向关系。</w:t>
            </w:r>
          </w:p>
          <w:p>
            <w:pPr>
              <w:pStyle w:val="CodeLine"/>
              <w:keepNext w:val="0"/>
              <w:keepLines/>
              <w:widowControl w:val="0"/>
            </w:pPr>
            <w:r>
              <w:t>assert np.allclose(A @ Vh.T, U * s)</w:t>
            </w:r>
          </w:p>
          <w:p>
            <w:pPr>
              <w:pStyle w:val="CodeLine"/>
              <w:keepNext w:val="0"/>
              <w:keepLines/>
              <w:widowControl w:val="0"/>
            </w:pPr>
            <w:r>
              <w:t>print("手算、数值奇异值：", manual_s, s)</w:t>
            </w:r>
          </w:p>
          <w:p>
            <w:pPr>
              <w:pStyle w:val="CodeLine"/>
              <w:keepNext w:val="0"/>
              <w:keepLines/>
              <w:widowControl w:val="0"/>
            </w:pPr>
            <w:r>
              <w:t>print("正交因子 U 与 V^T 的行列式：", np.linalg.det(U), np.linalg.det(Vh))</w:t>
            </w:r>
          </w:p>
          <w:p>
            <w:pPr>
              <w:pStyle w:val="CodeLine"/>
              <w:keepNext w:val="0"/>
              <w:keepLines/>
              <w:widowControl w:val="0"/>
            </w:pPr>
            <w:r>
              <w:t>print("矩阵重建误差：", np.linalg.norm(U @ Sigma @ Vh - A))</w:t>
            </w:r>
          </w:p>
          <w:p>
            <w:pPr>
              <w:pStyle w:val="CodeLine"/>
              <w:keepNext w:val="0"/>
              <w:keepLines/>
              <w:widowControl w:val="0"/>
            </w:pPr>
            <w:r/>
          </w:p>
          <w:p>
            <w:pPr>
              <w:pStyle w:val="CodeLine"/>
              <w:keepNext w:val="0"/>
              <w:keepLines/>
              <w:widowControl w:val="0"/>
            </w:pPr>
            <w:r>
              <w:rPr>
                <w:color w:val="365B45"/>
              </w:rPr>
              <w:t># 所有圆周点作为列向量存放，左乘矩阵同时映射全部点。</w:t>
            </w:r>
          </w:p>
          <w:p>
            <w:pPr>
              <w:pStyle w:val="CodeLine"/>
              <w:keepNext w:val="0"/>
              <w:keepLines/>
              <w:widowControl w:val="0"/>
            </w:pPr>
            <w:r>
              <w:t>theta = np.linspace(0, 2 * np.pi, 361)</w:t>
            </w:r>
          </w:p>
          <w:p>
            <w:pPr>
              <w:pStyle w:val="CodeLine"/>
              <w:keepNext w:val="0"/>
              <w:keepLines/>
              <w:widowControl w:val="0"/>
            </w:pPr>
            <w:r>
              <w:t>circle = np.vstack([np.cos(theta), np.sin(theta)])</w:t>
            </w:r>
          </w:p>
          <w:p>
            <w:pPr>
              <w:pStyle w:val="CodeLine"/>
              <w:keepNext w:val="0"/>
              <w:keepLines/>
              <w:widowControl w:val="0"/>
            </w:pPr>
            <w:r>
              <w:t>after_v = Vh @ circle</w:t>
            </w:r>
          </w:p>
          <w:p>
            <w:pPr>
              <w:pStyle w:val="CodeLine"/>
              <w:keepNext w:val="0"/>
              <w:keepLines/>
              <w:widowControl w:val="0"/>
            </w:pPr>
            <w:r>
              <w:t>after_sigma = Sigma @ after_v</w:t>
            </w:r>
          </w:p>
          <w:p>
            <w:pPr>
              <w:pStyle w:val="CodeLine"/>
              <w:keepNext w:val="0"/>
              <w:keepLines/>
              <w:widowControl w:val="0"/>
            </w:pPr>
            <w:r>
              <w:t>after_u = U @ after_sigma</w:t>
            </w:r>
          </w:p>
          <w:p>
            <w:pPr>
              <w:pStyle w:val="CodeLine"/>
              <w:keepNext w:val="0"/>
              <w:keepLines/>
              <w:widowControl w:val="0"/>
            </w:pPr>
            <w:r>
              <w:t>assert np.allclose(after_u, A @ circle)</w:t>
            </w:r>
          </w:p>
          <w:p>
            <w:pPr>
              <w:pStyle w:val="CodeLine"/>
              <w:keepNext w:val="0"/>
              <w:keepLines/>
              <w:widowControl w:val="0"/>
            </w:pPr>
            <w:r>
              <w:t>assert np.allclose(np.linalg.norm(after_v, axis=0), 1)</w:t>
            </w:r>
          </w:p>
          <w:p>
            <w:pPr>
              <w:pStyle w:val="CodeLine"/>
              <w:keepNext w:val="0"/>
              <w:keepLines/>
              <w:widowControl w:val="0"/>
            </w:pPr>
            <w:r>
              <w:rPr>
                <w:color w:val="365B45"/>
              </w:rPr>
              <w:t># 追踪同一批输入基向量的像，而非每幅图重新画标准基。</w:t>
            </w:r>
          </w:p>
          <w:p>
            <w:pPr>
              <w:pStyle w:val="CodeLine"/>
              <w:keepNext w:val="0"/>
              <w:keepLines/>
              <w:widowControl w:val="0"/>
            </w:pPr>
            <w:r>
              <w:t>stage_matrices = [np.eye(2), Vh, Sigma @ Vh, A]</w:t>
            </w:r>
          </w:p>
          <w:p>
            <w:pPr>
              <w:pStyle w:val="CodeLine"/>
              <w:keepNext w:val="0"/>
              <w:keepLines/>
              <w:widowControl w:val="0"/>
            </w:pPr>
            <w:r>
              <w:t>stage_points = [circle, after_v, after_sigma, after_u]</w:t>
            </w:r>
          </w:p>
          <w:p>
            <w:pPr>
              <w:pStyle w:val="CodeLine"/>
              <w:keepNext w:val="0"/>
              <w:keepLines/>
              <w:widowControl w:val="0"/>
            </w:pPr>
            <w:r>
              <w:t>titles = ["输入单位圆", "施加 V^T：正交变换", "施加 Σ：伸缩", "施加 U：正交变换"]</w:t>
            </w:r>
          </w:p>
          <w:p>
            <w:pPr>
              <w:pStyle w:val="CodeLine"/>
              <w:keepNext w:val="0"/>
              <w:keepLines/>
              <w:widowControl w:val="0"/>
            </w:pPr>
            <w:r>
              <w:rPr>
                <w:color w:val="365B45"/>
              </w:rPr>
              <w:t># 四个面板使用同样的坐标范围和等比例单位，圆与椭圆形状可直接比较。</w:t>
            </w:r>
          </w:p>
          <w:p>
            <w:pPr>
              <w:pStyle w:val="CodeLine"/>
              <w:keepNext w:val="0"/>
              <w:keepLines/>
              <w:widowControl w:val="0"/>
            </w:pPr>
            <w:r>
              <w:rPr>
                <w:color w:val="365B45"/>
              </w:rPr>
              <w:t># 坐标基不同于奇异向量；基向量箭头只是追踪映射的辅助标记。</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plt.subplots(2, 2, figsize=(6.3, 5.6), constrained_layout=True)</w:t>
            </w:r>
          </w:p>
          <w:p>
            <w:pPr>
              <w:pStyle w:val="CodeLine"/>
              <w:keepNext w:val="0"/>
              <w:keepLines/>
              <w:widowControl w:val="0"/>
            </w:pPr>
            <w:r>
              <w:t>for ax, points, matrix, title in zip(</w:t>
            </w:r>
          </w:p>
          <w:p>
            <w:pPr>
              <w:pStyle w:val="CodeLine"/>
              <w:keepNext w:val="0"/>
              <w:keepLines/>
              <w:widowControl w:val="0"/>
            </w:pPr>
            <w:r>
              <w:t xml:space="preserve">    axes.flat, stage_points, stage_matrices, titles</w:t>
            </w:r>
          </w:p>
          <w:p>
            <w:pPr>
              <w:pStyle w:val="CodeLine"/>
              <w:keepNext w:val="0"/>
              <w:keepLines/>
              <w:widowControl w:val="0"/>
            </w:pPr>
            <w:r>
              <w:t>):</w:t>
            </w:r>
          </w:p>
          <w:p>
            <w:pPr>
              <w:pStyle w:val="CodeLine"/>
              <w:keepNext w:val="0"/>
              <w:keepLines/>
              <w:widowControl w:val="0"/>
            </w:pPr>
            <w:r>
              <w:t xml:space="preserve">    ax.plot(*points, color="tab:blue", lw=1.5)</w:t>
            </w:r>
          </w:p>
          <w:p>
            <w:pPr>
              <w:pStyle w:val="CodeLine"/>
              <w:keepNext w:val="0"/>
              <w:keepLines/>
              <w:widowControl w:val="0"/>
            </w:pPr>
            <w:r>
              <w:rPr>
                <w:color w:val="365B45"/>
              </w:rPr>
              <w:t xml:space="preserve">    # 橙点和短箭头追踪输入圆上的同一个起点及前进方向。</w:t>
            </w:r>
          </w:p>
          <w:p>
            <w:pPr>
              <w:pStyle w:val="CodeLine"/>
              <w:keepNext w:val="0"/>
              <w:keepLines/>
              <w:widowControl w:val="0"/>
            </w:pPr>
            <w:r>
              <w:t xml:space="preserve">    ax.scatter(*points[:, 0], color="tab:orange", zorder=4, s=20)</w:t>
            </w:r>
          </w:p>
          <w:p>
            <w:pPr>
              <w:pStyle w:val="CodeLine"/>
              <w:keepNext w:val="0"/>
              <w:keepLines/>
              <w:widowControl w:val="0"/>
            </w:pPr>
            <w:r>
              <w:t xml:space="preserve">    ax.annotate("", xy=points[:, 30], xytext=points[:, 15],</w:t>
            </w:r>
          </w:p>
          <w:p>
            <w:pPr>
              <w:pStyle w:val="CodeLine"/>
              <w:keepNext w:val="0"/>
              <w:keepLines/>
              <w:widowControl w:val="0"/>
            </w:pPr>
            <w:r>
              <w:t xml:space="preserve">                arrowprops={"arrowstyle": "-&gt;", "color": "tab:orange"})</w:t>
            </w:r>
          </w:p>
          <w:p>
            <w:pPr>
              <w:pStyle w:val="CodeLine"/>
              <w:keepNext w:val="0"/>
              <w:keepLines/>
              <w:widowControl w:val="0"/>
            </w:pPr>
            <w:r>
              <w:t xml:space="preserve">    for column, color in zip(matrix.T, ["tab:green", "tab:red"]):</w:t>
            </w:r>
          </w:p>
          <w:p>
            <w:pPr>
              <w:pStyle w:val="CodeLine"/>
              <w:keepNext w:val="0"/>
              <w:keepLines/>
              <w:widowControl w:val="0"/>
            </w:pPr>
            <w:r>
              <w:t xml:space="preserve">        ax.annotate("", xy=column, xytext=(0, 0),</w:t>
            </w:r>
          </w:p>
          <w:p>
            <w:pPr>
              <w:pStyle w:val="CodeLine"/>
              <w:keepNext w:val="0"/>
              <w:keepLines/>
              <w:widowControl w:val="0"/>
            </w:pPr>
            <w:r>
              <w:t xml:space="preserve">                    arrowprops={"arrowstyle": "-&gt;", "color": color})</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ax.set(xlim=(-2.7, 2.7), ylim=(-2.7, 2.7),</w:t>
            </w:r>
          </w:p>
          <w:p>
            <w:pPr>
              <w:pStyle w:val="CodeLine"/>
              <w:keepNext w:val="0"/>
              <w:keepLines/>
              <w:widowControl w:val="0"/>
            </w:pPr>
            <w:r>
              <w:t xml:space="preserve">           xlabel="第一坐标", ylabel="第二坐标", title=title)</w:t>
            </w:r>
          </w:p>
          <w:p>
            <w:pPr>
              <w:pStyle w:val="CodeLine"/>
              <w:keepNext w:val="0"/>
              <w:keepLines/>
              <w:widowControl w:val="0"/>
            </w:pPr>
            <w:r>
              <w:t xml:space="preserve">    ax.set_aspect("equal")</w:t>
            </w:r>
          </w:p>
          <w:p>
            <w:pPr>
              <w:pStyle w:val="CodeLine"/>
              <w:keepNext w:val="0"/>
              <w:keepLines/>
              <w:widowControl w:val="0"/>
            </w:pPr>
            <w:r>
              <w:t xml:space="preserve">    ax.set_xticks([-2, 0, 2])</w:t>
            </w:r>
          </w:p>
          <w:p>
            <w:pPr>
              <w:pStyle w:val="CodeLine"/>
              <w:keepNext w:val="0"/>
              <w:keepLines/>
              <w:widowControl w:val="0"/>
            </w:pPr>
            <w:r>
              <w:t xml:space="preserve">    ax.set_yticks([-2, 0, 2])</w:t>
            </w:r>
          </w:p>
          <w:p>
            <w:pPr>
              <w:pStyle w:val="CodeLine"/>
              <w:keepNext w:val="0"/>
              <w:keepLines/>
              <w:widowControl w:val="0"/>
            </w:pPr>
            <w:r>
              <w:t xml:space="preserve">    ax.grid(alpha=0.2)</w:t>
            </w:r>
          </w:p>
          <w:p>
            <w:pPr>
              <w:pStyle w:val="CodeLine"/>
              <w:keepNext w:val="0"/>
              <w:keepLines/>
              <w:widowControl w:val="0"/>
            </w:pPr>
            <w:r>
              <w:rPr>
                <w:color w:val="365B45"/>
              </w:rPr>
              <w:t># 颜色约定在源码中明确：绿、红箭头分别为第一、第二输入基向量的像。</w:t>
            </w:r>
          </w:p>
          <w:p>
            <w:pPr>
              <w:pStyle w:val="CodeLine"/>
              <w:keepNext w:val="0"/>
              <w:keepLines/>
              <w:widowControl w:val="0"/>
            </w:pPr>
            <w:r>
              <w:rPr>
                <w:color w:val="365B45"/>
              </w:rPr>
              <w:t># 末图应与直接计算 A@circle 相同，不能另换矩阵来追求视觉效果。</w:t>
            </w:r>
          </w:p>
          <w:p>
            <w:pPr>
              <w:pStyle w:val="CodeLine"/>
              <w:keepNext w:val="0"/>
              <w:keepLines/>
              <w:widowControl w:val="0"/>
            </w:pPr>
            <w:r>
              <w:t>fig.savefig("svd2d.png",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手算、数值奇异值： [2.28824561 0.87403205] [2.28824561 0.87403205]</w:t>
        <w:br/>
        <w:t>正交因子 U 与 V^T 的行列式： 0.9999999999999997 1.0</w:t>
        <w:br/>
        <w:t>矩阵重建误差： 5.732038665767851e-16</w:t>
      </w:r>
    </w:p>
    <w:p>
      <w:pPr>
        <w:pStyle w:val="Figure"/>
        <w:jc w:val="center"/>
      </w:pPr>
      <w:r>
        <w:drawing>
          <wp:inline xmlns:a="http://schemas.openxmlformats.org/drawingml/2006/main" xmlns:pic="http://schemas.openxmlformats.org/drawingml/2006/picture">
            <wp:extent cx="4793813" cy="4680000"/>
            <wp:docPr id="29" name="Picture 29" descr="二维矩阵A=[[2,1],[0,1]]的奇异值分解。单位圆依次经过输入正交变换Vᵀ、非负轴伸缩Σ和输出正交变换U，最终与直接作用A一致。" title="图9-1"/>
            <wp:cNvGraphicFramePr>
              <a:graphicFrameLocks noChangeAspect="1"/>
            </wp:cNvGraphicFramePr>
            <a:graphic>
              <a:graphicData uri="http://schemas.openxmlformats.org/drawingml/2006/picture">
                <pic:pic>
                  <pic:nvPicPr>
                    <pic:cNvPr id="0" name="svd2d.png"/>
                    <pic:cNvPicPr/>
                  </pic:nvPicPr>
                  <pic:blipFill>
                    <a:blip r:embed="rId39"/>
                    <a:stretch>
                      <a:fillRect/>
                    </a:stretch>
                  </pic:blipFill>
                  <pic:spPr>
                    <a:xfrm>
                      <a:off x="0" y="0"/>
                      <a:ext cx="4793813" cy="4680000"/>
                    </a:xfrm>
                    <a:prstGeom prst="rect"/>
                  </pic:spPr>
                </pic:pic>
              </a:graphicData>
            </a:graphic>
          </wp:inline>
        </w:drawing>
      </w:r>
    </w:p>
    <w:p>
      <w:pPr>
        <w:pStyle w:val="Caption"/>
      </w:pPr>
      <w:r>
        <w:t>图 9-1  二维矩阵A=[[2,1],[0,1]]的奇异值分解。单位圆依次经过输入正交变换Vᵀ、非负轴伸缩Σ和输出正交变换U，最终与直接作用A一致。</w:t>
      </w:r>
    </w:p>
    <w:p>
      <w:pPr>
        <w:jc w:val="both"/>
      </w:pPr>
      <w:r>
        <w:rPr>
          <w:b/>
        </w:rPr>
        <w:t>读图指南</w:t>
      </w:r>
      <w:r>
        <w:t xml:space="preserve">  按输入→Vᵀ→Σ→U的顺序追踪同色标记点和基向量；前两幅圆形相同并不表示坐标未变。中间椭圆两半轴为2.28824561和0.87403205，最后只改变朝向。</w:t>
      </w:r>
    </w:p>
    <w:p>
      <w:pPr>
        <w:pStyle w:val="Heading2"/>
        <w:pageBreakBefore w:val="0"/>
      </w:pPr>
      <w:bookmarkStart w:id="134" w:name="b1c763b5bed3074c864c1"/>
      <w:r>
        <w:t>9.3 完整 约化与紧致形式的尺寸</w:t>
      </w:r>
      <w:bookmarkEnd w:id="134"/>
    </w:p>
    <w:p>
      <w:pPr>
        <w:jc w:val="both"/>
      </w:pPr>
      <w:r>
        <w:t>推广到任意A∈ℝᵐˣⁿ，都存在A=UΣVᵀ。完整形式中U为m×m正交矩阵，V为n×n正交矩阵，Σ为m×n矩形对角矩阵，只有主对角线上可能非零。令q=min(m,n)，其对角元素按σ₁≥⋯≥σq≥0排列，称奇异值。希腊字母σ读作“西格玛”；此处是矩阵伸缩量，不是概率章节的标准差。若秩为r，就恰好有r个正奇异值，其余精确为零。</w:t>
      </w:r>
    </w:p>
    <w:p>
      <w:pPr>
        <w:jc w:val="both"/>
      </w:pPr>
      <w:r>
        <w:t>V的第i列vᵢ称右奇异向量，位于输入侧ℝⁿ；U的第i列uᵢ称左奇异向量，位于输出侧ℝᵐ。正奇异值对应Avᵢ=σᵢuᵢ。也就是说，先用Vᵀ把输入换到一组标准正交坐标，再经Σ按各轴伸缩、消去零方向并衔接维数，最后经U换到输出坐标。U和V可以包含反射，统称正交变换比统称旋转更准确。</w:t>
      </w:r>
    </w:p>
    <w:p>
      <w:pPr>
        <w:jc w:val="both"/>
      </w:pPr>
      <w:r>
        <w:t>完整形式保留输入、输出两侧的全部正交方向，适合解释四子空间。常用约化形式令Uq为m×q，Σq为q×q，Vq为n×q，仍有A=UqΣqVqᵀ；它去除矩形Σ多余的全零行列。还有紧致秩r形式UrΣrVrᵀ，只保留正奇异值项。这三种形式都可能被简称为“约化”，阅读教材或接口时应直接核对尺寸。NumPy full_matrices=False返回q项形式，不会自动删去数值接近零的项。</w:t>
      </w:r>
    </w:p>
    <w:p>
      <w:pPr>
        <w:jc w:val="both"/>
      </w:pPr>
      <w:r>
        <w:t>当m&lt;n时，输入方向比输出方向多，至少n−m个输入方向会被压成零；当m&gt;n时，输出空间中至少m−n个方向没有对应的输入像。Σ的矩形形状正好记录这种维数衔接。例如m=3、n=2、r=1时，完整U有3列、V有2列，Σ为3×2且只有一个正对角项；q项形式Uq为3×2，仍含一个零奇异方向，不能把其列数2当成秩。</w:t>
      </w:r>
    </w:p>
    <w:p>
      <w:pPr>
        <w:jc w:val="both"/>
      </w:pPr>
      <w:r>
        <w:t>SVD因子并不总唯一。某个奇异向量对(uᵢ,vᵢ)同时变号，乘积σᵢuᵢvᵢᵀ不变。重复奇异值对应的子空间可以内部正交换基；零奇异空间的基也有多种选择。因此比较两次分解时，应先比较奇异值、重建和相关子空间，而不是要求每个向量坐标逐字相同。</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A</m:t>
              </m:r>
              <m:r>
                <m:t>=</m:t>
              </m:r>
              <m:r>
                <m:t>U</m:t>
              </m:r>
              <m:r>
                <m:t>Σ</m:t>
              </m:r>
              <m:sSup>
                <m:e>
                  <m:r>
                    <m:t>V</m:t>
                  </m:r>
                </m:e>
                <m:sup>
                  <m:r>
                    <m:t>T</m:t>
                  </m:r>
                </m:sup>
              </m:sSup>
              <m:r>
                <m:t>=</m:t>
              </m:r>
              <m:sSubSup>
                <m:e>
                  <m:r>
                    <m:t>∑</m:t>
                  </m:r>
                </m:e>
                <m:sub>
                  <m:r>
                    <m:t>i</m:t>
                  </m:r>
                  <m:r>
                    <m:t>=</m:t>
                  </m:r>
                  <m:r>
                    <m:t>1</m:t>
                  </m:r>
                </m:sub>
                <m:sup>
                  <m:r>
                    <m:t>r</m:t>
                  </m:r>
                </m:sup>
              </m:sSubSup>
              <m:sSub>
                <m:e>
                  <m:r>
                    <m:t>σ</m:t>
                  </m:r>
                </m:e>
                <m:sub>
                  <m:r>
                    <m:t>i</m:t>
                  </m:r>
                </m:sub>
              </m:sSub>
              <m:sSub>
                <m:e>
                  <m:r>
                    <m:t>u</m:t>
                  </m:r>
                </m:e>
                <m:sub>
                  <m:r>
                    <m:t>i</m:t>
                  </m:r>
                </m:sub>
              </m:sSub>
              <m:sSubSup>
                <m:e>
                  <m:r>
                    <m:t>v</m:t>
                  </m:r>
                </m:e>
                <m:sub>
                  <m:r>
                    <m:t>i</m:t>
                  </m:r>
                </m:sub>
                <m:sup>
                  <m:r>
                    <m:t>T</m:t>
                  </m:r>
                </m:sup>
              </m:sSubSup>
              <m:r>
                <m:t>,</m:t>
              </m:r>
              <m:r>
                <m:t xml:space="preserve">  </m:t>
              </m:r>
              <m:r>
                <m:t>A</m:t>
              </m:r>
              <m:sSub>
                <m:e>
                  <m:r>
                    <m:t>v</m:t>
                  </m:r>
                </m:e>
                <m:sub>
                  <m:r>
                    <m:t>i</m:t>
                  </m:r>
                </m:sub>
              </m:sSub>
              <m:r>
                <m:t>=</m:t>
              </m:r>
              <m:sSub>
                <m:e>
                  <m:r>
                    <m:t>σ</m:t>
                  </m:r>
                </m:e>
                <m:sub>
                  <m:r>
                    <m:t>i</m:t>
                  </m:r>
                </m:sub>
              </m:sSub>
              <m:sSub>
                <m:e>
                  <m:r>
                    <m:t>u</m:t>
                  </m:r>
                </m:e>
                <m:sub>
                  <m:r>
                    <m:t>i</m:t>
                  </m:r>
                </m:sub>
              </m:sSub>
            </m:oMath>
          </w:p>
        </w:tc>
        <w:tc>
          <w:tcPr>
            <w:tcW w:type="dxa" w:w="1020"/>
            <w:tcMar>
              <w:top w:w="35" w:type="dxa"/>
              <w:bottom w:w="35" w:type="dxa"/>
              <w:left w:w="0" w:type="dxa"/>
              <w:right w:w="0" w:type="dxa"/>
            </w:tcMar>
            <w:vAlign w:val="center"/>
          </w:tcPr>
          <w:p>
            <w:pPr>
              <w:pStyle w:val="Equation"/>
              <w:keepNext w:val="0"/>
              <w:jc w:val="right"/>
            </w:pPr>
            <w:r>
              <w:t>（9.2）</w:t>
            </w:r>
          </w:p>
        </w:tc>
      </w:tr>
    </w:tbl>
    <w:p>
      <w:pPr>
        <w:jc w:val="both"/>
      </w:pPr>
      <w:r>
        <w:t>A为m×n，r为秩。uᵢ是m维单位列，vᵢ是n维单位列，uᵢvᵢᵀ为m×n秩1外积；第二式针对i=1,…,r的正奇异值方向。</w:t>
      </w:r>
    </w:p>
    <w:p>
      <w:pPr>
        <w:pStyle w:val="Heading2"/>
        <w:pageBreakBefore w:val="0"/>
      </w:pPr>
      <w:bookmarkStart w:id="135" w:name="b17ffb3754138046b6c1e"/>
      <w:r>
        <w:t>9.4 从实对称谱定理完整构造矩形SVD</w:t>
      </w:r>
      <w:bookmarkEnd w:id="135"/>
    </w:p>
    <w:p>
      <w:pPr>
        <w:jc w:val="both"/>
      </w:pPr>
      <w:r>
        <w:t>现在证明每个实矩阵都具有这种结构。令A∈ℝᵐˣⁿ，先形成理论上的n×n矩阵G=AᵀA。它对称，且xᵀGx=‖Ax‖₂²≥0，故由第8章实对称谱定理，存在ℝⁿ的一组标准正交特征向量v₁,…,vₙ，对应特征值λ₁≥⋯≥λₙ≥0。把正值个数记为r，定义σᵢ=√λᵢ，i=1,…,r。[MIT-L10]</w:t>
      </w:r>
    </w:p>
    <w:p>
      <w:pPr>
        <w:jc w:val="both"/>
      </w:pPr>
      <w:r>
        <w:t>核为什么相同？Ax=0显然推出Gx=0；反过来Gx=0给出‖Ax‖₂²=xᵀGx=0，故Ax=0。因此ker(G)=ker(A)，秩—零度定理又说明r=rank(A)。正特征方向负责所有可辨认输入，其余n−r个vᵢ恰张成A的核。不能对这些零方向使用除以σᵢ的公式。</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u</m:t>
                  </m:r>
                </m:e>
                <m:sub>
                  <m:r>
                    <m:t>i</m:t>
                  </m:r>
                </m:sub>
              </m:sSub>
              <m:r>
                <m:t>=</m:t>
              </m:r>
              <m:f>
                <m:num>
                  <m:r>
                    <m:t>A</m:t>
                  </m:r>
                  <m:sSub>
                    <m:e>
                      <m:r>
                        <m:t>v</m:t>
                      </m:r>
                    </m:e>
                    <m:sub>
                      <m:r>
                        <m:t>i</m:t>
                      </m:r>
                    </m:sub>
                  </m:sSub>
                </m:num>
                <m:den>
                  <m:sSub>
                    <m:e>
                      <m:r>
                        <m:t>σ</m:t>
                      </m:r>
                    </m:e>
                    <m:sub>
                      <m:r>
                        <m:t>i</m:t>
                      </m:r>
                    </m:sub>
                  </m:sSub>
                </m:den>
              </m:f>
              <m:r>
                <m:t>,</m:t>
              </m:r>
              <m:r>
                <m:t xml:space="preserve">  </m:t>
              </m:r>
              <m:sSubSup>
                <m:e>
                  <m:r>
                    <m:t>u</m:t>
                  </m:r>
                </m:e>
                <m:sub>
                  <m:r>
                    <m:t>i</m:t>
                  </m:r>
                </m:sub>
                <m:sup>
                  <m:r>
                    <m:t>T</m:t>
                  </m:r>
                </m:sup>
              </m:sSubSup>
              <m:sSub>
                <m:e>
                  <m:r>
                    <m:t>u</m:t>
                  </m:r>
                </m:e>
                <m:sub>
                  <m:r>
                    <m:t>j</m:t>
                  </m:r>
                </m:sub>
              </m:sSub>
              <m:r>
                <m:t>=</m:t>
              </m:r>
              <m:f>
                <m:num>
                  <m:sSubSup>
                    <m:e>
                      <m:r>
                        <m:t>v</m:t>
                      </m:r>
                    </m:e>
                    <m:sub>
                      <m:r>
                        <m:t>i</m:t>
                      </m:r>
                    </m:sub>
                    <m:sup>
                      <m:r>
                        <m:t>T</m:t>
                      </m:r>
                    </m:sup>
                  </m:sSubSup>
                  <m:sSup>
                    <m:e>
                      <m:r>
                        <m:t>A</m:t>
                      </m:r>
                    </m:e>
                    <m:sup>
                      <m:r>
                        <m:t>T</m:t>
                      </m:r>
                    </m:sup>
                  </m:sSup>
                  <m:r>
                    <m:t>A</m:t>
                  </m:r>
                  <m:sSub>
                    <m:e>
                      <m:r>
                        <m:t>v</m:t>
                      </m:r>
                    </m:e>
                    <m:sub>
                      <m:r>
                        <m:t>j</m:t>
                      </m:r>
                    </m:sub>
                  </m:sSub>
                </m:num>
                <m:den>
                  <m:sSub>
                    <m:e>
                      <m:r>
                        <m:t>σ</m:t>
                      </m:r>
                    </m:e>
                    <m:sub>
                      <m:r>
                        <m:t>i</m:t>
                      </m:r>
                    </m:sub>
                  </m:sSub>
                  <m:sSub>
                    <m:e>
                      <m:r>
                        <m:t>σ</m:t>
                      </m:r>
                    </m:e>
                    <m:sub>
                      <m:r>
                        <m:t>j</m:t>
                      </m:r>
                    </m:sub>
                  </m:sSub>
                </m:den>
              </m:f>
              <m:r>
                <m:t>=</m:t>
              </m:r>
              <m:f>
                <m:num>
                  <m:sSub>
                    <m:e>
                      <m:r>
                        <m:t>λ</m:t>
                      </m:r>
                    </m:e>
                    <m:sub>
                      <m:r>
                        <m:t>j</m:t>
                      </m:r>
                    </m:sub>
                  </m:sSub>
                  <m:sSubSup>
                    <m:e>
                      <m:r>
                        <m:t>v</m:t>
                      </m:r>
                    </m:e>
                    <m:sub>
                      <m:r>
                        <m:t>i</m:t>
                      </m:r>
                    </m:sub>
                    <m:sup>
                      <m:r>
                        <m:t>T</m:t>
                      </m:r>
                    </m:sup>
                  </m:sSubSup>
                  <m:sSub>
                    <m:e>
                      <m:r>
                        <m:t>v</m:t>
                      </m:r>
                    </m:e>
                    <m:sub>
                      <m:r>
                        <m:t>j</m:t>
                      </m:r>
                    </m:sub>
                  </m:sSub>
                </m:num>
                <m:den>
                  <m:sSub>
                    <m:e>
                      <m:r>
                        <m:t>σ</m:t>
                      </m:r>
                    </m:e>
                    <m:sub>
                      <m:r>
                        <m:t>i</m:t>
                      </m:r>
                    </m:sub>
                  </m:sSub>
                  <m:sSub>
                    <m:e>
                      <m:r>
                        <m:t>σ</m:t>
                      </m:r>
                    </m:e>
                    <m:sub>
                      <m:r>
                        <m:t>j</m:t>
                      </m:r>
                    </m:sub>
                  </m:sSub>
                </m:den>
              </m:f>
            </m:oMath>
          </w:p>
        </w:tc>
        <w:tc>
          <w:tcPr>
            <w:tcW w:type="dxa" w:w="1020"/>
            <w:tcMar>
              <w:top w:w="35" w:type="dxa"/>
              <w:bottom w:w="35" w:type="dxa"/>
              <w:left w:w="0" w:type="dxa"/>
              <w:right w:w="0" w:type="dxa"/>
            </w:tcMar>
            <w:vAlign w:val="center"/>
          </w:tcPr>
          <w:p>
            <w:pPr>
              <w:pStyle w:val="Equation"/>
              <w:keepNext w:val="0"/>
              <w:jc w:val="right"/>
            </w:pPr>
            <w:r>
              <w:t>（9.3）</w:t>
            </w:r>
          </w:p>
        </w:tc>
      </w:tr>
    </w:tbl>
    <w:p>
      <w:pPr>
        <w:jc w:val="both"/>
      </w:pPr>
      <w:r>
        <w:t>此式只用于i,j≤r的正奇异值。i≠j时内积为0；i=j时λᵢ=σᵢ²使其为1，因此u₁,…,uᵣ是输出侧的一组标准正交向量。</w:t>
      </w:r>
    </w:p>
    <w:p>
      <w:pPr>
        <w:jc w:val="both"/>
      </w:pPr>
      <w:r>
        <w:t>这些uᵢ张成Col(A)：把任意x按v₁,…,vₙ展开，后n−r项经过A全为零，前r项则分别变成σᵢuᵢ。将u₁,…,uᵣ补为ℝᵐ的完整标准正交基u₁,…,uₘ；补充的m−r个方向位于Col(A)⊥=ker(Aᵀ)。这里扩充的是输出空间的基，维数是m，不能把输入侧的n个v直接搬来充当U。</w:t>
      </w:r>
    </w:p>
    <w:p>
      <w:pPr>
        <w:jc w:val="both"/>
      </w:pPr>
      <w:r>
        <w:t>令U=[u₁ ⋯ uₘ]，V=[v₁ ⋯ vₙ]。在m×n矩形矩阵Σ的前r个对角位置填入σ₁,…,σᵣ，其他位置全填0。逐列核对AV=UΣ：前r列由uᵢ定义成立，其余列两侧都为零。右乘Vᵀ，因VVᵀ=Iₙ，得到A=UΣVᵀ，完整构造结束。零矩阵也包括在内：r=0、Σ=0，任意合适尺寸的正交U、V都可。</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A</m:t>
              </m:r>
              <m:r>
                <m:t>V</m:t>
              </m:r>
              <m:r>
                <m:t>=</m:t>
              </m:r>
              <m:r>
                <m:t>U</m:t>
              </m:r>
              <m:r>
                <m:t>Σ</m:t>
              </m:r>
              <m:r>
                <m:t xml:space="preserve"> </m:t>
              </m:r>
              <m:r>
                <m:t>⇒</m:t>
              </m:r>
              <m:r>
                <m:t xml:space="preserve"> </m:t>
              </m:r>
              <m:r>
                <m:t>A</m:t>
              </m:r>
              <m:r>
                <m:t>=</m:t>
              </m:r>
              <m:r>
                <m:t>U</m:t>
              </m:r>
              <m:r>
                <m:t>Σ</m:t>
              </m:r>
              <m:sSup>
                <m:e>
                  <m:r>
                    <m:t>V</m:t>
                  </m:r>
                </m:e>
                <m:sup>
                  <m:r>
                    <m:t>T</m:t>
                  </m:r>
                </m:sup>
              </m:sSup>
              <m:r>
                <m:t>=</m:t>
              </m:r>
              <m:sSubSup>
                <m:e>
                  <m:r>
                    <m:t>∑</m:t>
                  </m:r>
                </m:e>
                <m:sub>
                  <m:r>
                    <m:t>i</m:t>
                  </m:r>
                  <m:r>
                    <m:t>=</m:t>
                  </m:r>
                  <m:r>
                    <m:t>1</m:t>
                  </m:r>
                </m:sub>
                <m:sup>
                  <m:r>
                    <m:t>r</m:t>
                  </m:r>
                </m:sup>
              </m:sSubSup>
              <m:sSub>
                <m:e>
                  <m:r>
                    <m:t>σ</m:t>
                  </m:r>
                </m:e>
                <m:sub>
                  <m:r>
                    <m:t>i</m:t>
                  </m:r>
                </m:sub>
              </m:sSub>
              <m:sSub>
                <m:e>
                  <m:r>
                    <m:t>u</m:t>
                  </m:r>
                </m:e>
                <m:sub>
                  <m:r>
                    <m:t>i</m:t>
                  </m:r>
                </m:sub>
              </m:sSub>
              <m:sSubSup>
                <m:e>
                  <m:r>
                    <m:t>v</m:t>
                  </m:r>
                </m:e>
                <m:sub>
                  <m:r>
                    <m:t>i</m:t>
                  </m:r>
                </m:sub>
                <m:sup>
                  <m:r>
                    <m:t>T</m:t>
                  </m:r>
                </m:sup>
              </m:sSubSup>
            </m:oMath>
          </w:p>
        </w:tc>
        <w:tc>
          <w:tcPr>
            <w:tcW w:type="dxa" w:w="1020"/>
            <w:tcMar>
              <w:top w:w="35" w:type="dxa"/>
              <w:bottom w:w="35" w:type="dxa"/>
              <w:left w:w="0" w:type="dxa"/>
              <w:right w:w="0" w:type="dxa"/>
            </w:tcMar>
            <w:vAlign w:val="center"/>
          </w:tcPr>
          <w:p>
            <w:pPr>
              <w:pStyle w:val="Equation"/>
              <w:keepNext w:val="0"/>
              <w:jc w:val="right"/>
            </w:pPr>
            <w:r>
              <w:t>（9.4）</w:t>
            </w:r>
          </w:p>
        </w:tc>
      </w:tr>
    </w:tbl>
    <w:p>
      <w:pPr>
        <w:jc w:val="both"/>
      </w:pPr>
      <w:r>
        <w:t>AV与UΣ均为m×n。uᵢvᵢᵀ是m×n秩1外积，所有正奇异层相加恢复A。矩形Σ的零行列由尺寸决定。</w:t>
      </w:r>
    </w:p>
    <w:p>
      <w:pPr>
        <w:jc w:val="both"/>
      </w:pPr>
      <w:r>
        <w:t>重复正奇异值不会破坏存在性。对应特征子空间内可任意选标准正交基，只要在两侧用相同的正交换基，乘积保持不变。单个向量的符号也不唯一。AAᵀ的非零特征值同样为σᵢ²，因为AAᵀuᵢ=σᵢ²uᵢ；其余m−r个为零。AᵀA有n−r个零值，两个零值个数不必相同。</w:t>
      </w:r>
    </w:p>
    <w:p>
      <w:pPr>
        <w:jc w:val="both"/>
      </w:pPr>
      <w:r>
        <w:t>这个构造用于证明和手算。数值计算通常不显式形成AᵀA再求特征值，因为条件数平方可能掩盖小奇异值。成熟SVD实现直接对A进行稳定分解。理解存在性证明与选择数值算法是两个环节：公式能够推导，并不意味着应逐字照写成计算流程。</w:t>
      </w:r>
    </w:p>
    <w:p>
      <w:pPr>
        <w:keepNext/>
        <w:jc w:val="both"/>
      </w:pPr>
      <w:r>
        <w:rPr>
          <w:b/>
        </w:rPr>
        <w:t>例题</w:t>
      </w:r>
      <w:r>
        <w:t xml:space="preserve">  手算：一个可完整核对的矩形SVD</w:t>
      </w:r>
    </w:p>
    <w:p>
      <w:pPr>
        <w:jc w:val="both"/>
      </w:pPr>
      <w:r>
        <w:t>取B=[[2,0],[0,1],[0,0]]。输入侧V=I₂，完整U=I₃，Σ=B，奇异值为2和1，已经得到完整SVD。约化Uq仅保留I₃前两列，Σq=diag(2,1)，Vq=I₂，乘积仍为同一B。左零空间由(0,0,1)ᵀ张成，但它不会出现在约化Uq中。</w:t>
      </w:r>
    </w:p>
    <w:p>
      <w:pPr>
        <w:jc w:val="both"/>
      </w:pPr>
      <w:r>
        <w:t>若再把B左乘一个三维正交矩阵W，得到A=WB，则U=W、Σ仍为B、V仍为I₂。奇异值不变，输出平面改变。这展示了为什么输入方向与输出方向应分别用V与U描述，不能强求U=V，甚至它们的尺寸都可能不同。</w:t>
      </w:r>
    </w:p>
    <w:p>
      <w:pPr>
        <w:keepNext/>
        <w:jc w:val="both"/>
      </w:pPr>
      <w:r>
        <w:rPr>
          <w:b/>
        </w:rPr>
        <w:t>程序</w:t>
      </w:r>
      <w:r>
        <w:t xml:space="preserve"> e28_svd.py  本例实际矩阵A=[[3,1],[0,2],[1,0]]，形状3×2。约化输出U(3,2)、s(2,)、Vh(2,2)，奇异值约[3.377147,1.896016]；Vh就是Vᵀ，不是V。完整形式Uf(3,3)、Sigma(3,2)、Vhf(2,2)。程序逐阶段跟踪同一个二维单位圆，先Vhf、再Sigma进入三维、再Uf，最终逐项等于A@input_circle。</w:t>
      </w:r>
    </w:p>
    <w:p>
      <w:pPr>
        <w:jc w:val="both"/>
      </w:pPr>
      <w:r>
        <w:rPr>
          <w:b/>
        </w:rPr>
        <w:t>编程思路</w:t>
      </w:r>
      <w:r>
        <w:t xml:space="preserve">  对 3×2 矩阵同时计算紧致与完整 SVD，检查重构和正交性。把二维单位圆依次经过 V.T、矩形 Σ、U，展示从二维到三维的变换，并解释完整 U 多出的一列是左零空间方向。</w:t>
      </w:r>
    </w:p>
    <w:p>
      <w:pPr>
        <w:jc w:val="both"/>
      </w:pPr>
      <w:r>
        <w:rPr>
          <w:b/>
        </w:rPr>
        <w:t>代码对应</w:t>
      </w:r>
    </w:p>
    <w:p>
      <w:pPr>
        <w:jc w:val="left"/>
      </w:pPr>
      <w:r>
        <w:t xml:space="preserve">A=U diag(s)V.T 的紧致分解 → </w:t>
      </w:r>
      <w:r>
        <w:rPr>
          <w:rFonts w:ascii="Courier New" w:hAnsi="Courier New" w:eastAsia="Songti SC"/>
          <w:color w:val="000000"/>
          <w:sz w:val="20"/>
        </w:rPr>
        <w:t>U, s, Vh = np.linalg.svd(A, full_matrices=False)</w:t>
      </w:r>
      <w:r>
        <w:t>：full_matrices=False 给出 U(3,2)、s(2,)、Vh(2,2)，足够重构 A。</w:t>
      </w:r>
    </w:p>
    <w:p>
      <w:pPr>
        <w:jc w:val="left"/>
      </w:pPr>
      <w:r>
        <w:t xml:space="preserve">完整 Σ 是 3×2 的矩形矩阵 → </w:t>
      </w:r>
      <w:r>
        <w:rPr>
          <w:rFonts w:ascii="Courier New" w:hAnsi="Courier New" w:eastAsia="Songti SC"/>
          <w:color w:val="000000"/>
          <w:sz w:val="20"/>
        </w:rPr>
        <w:t>Sigma = np.zeros(A.shape)</w:t>
      </w:r>
      <w:r>
        <w:t>：先建零矩阵再把两个奇异值填入左上对角块，匹配完整 Uf(3,3)。</w:t>
      </w:r>
    </w:p>
    <w:p>
      <w:pPr>
        <w:jc w:val="left"/>
      </w:pPr>
      <w:r>
        <w:t xml:space="preserve">先把输入圆施加 V.T → </w:t>
      </w:r>
      <w:r>
        <w:rPr>
          <w:rFonts w:ascii="Courier New" w:hAnsi="Courier New" w:eastAsia="Songti SC"/>
          <w:color w:val="000000"/>
          <w:sz w:val="20"/>
        </w:rPr>
        <w:t>after_v = Vhf @ input_circle</w:t>
      </w:r>
      <w:r>
        <w:t>：Vh 已经是转置后的矩阵，不能再转置一次。</w:t>
      </w:r>
    </w:p>
    <w:p>
      <w:pPr>
        <w:jc w:val="left"/>
      </w:pPr>
      <w:r>
        <w:t xml:space="preserve">沿两个正交方向按奇异值伸缩并嵌入三维 → </w:t>
      </w:r>
      <w:r>
        <w:rPr>
          <w:rFonts w:ascii="Courier New" w:hAnsi="Courier New" w:eastAsia="Songti SC"/>
          <w:color w:val="000000"/>
          <w:sz w:val="20"/>
        </w:rPr>
        <w:t>after_sigma = Sigma @ after_v</w:t>
      </w:r>
      <w:r>
        <w:t>：矩形 Σ 把二维坐标变成第三坐标为零的三维坐标，随后 Uf 旋转到像空间。</w:t>
      </w:r>
    </w:p>
    <w:p>
      <w:pPr>
        <w:jc w:val="both"/>
      </w:pPr>
      <w:r>
        <w:rPr>
          <w:b/>
        </w:rPr>
        <w:t>易错提示</w:t>
      </w:r>
      <w:r>
        <w:t xml:space="preserve">  NumPy 的 s 是奇异值向量，不是矩阵；(U*s) 利用列广播等价于 U@diag(s)。完整 U 的额外列与 A 的列空间正交，不应误当成第三个非零奇异方向。</w:t>
      </w:r>
    </w:p>
    <w:p>
      <w:pPr>
        <w:pStyle w:val="Caption"/>
        <w:keepNext/>
        <w:spacing w:before="120" w:after="100"/>
      </w:pPr>
      <w:bookmarkStart w:id="136" w:name="b46cd55148154ac5cfaca"/>
      <w:r>
        <w:rPr>
          <w:b/>
        </w:rPr>
        <w:t>正文代码 e28_svd.py</w:t>
      </w:r>
      <w:bookmarkEnd w:id="136"/>
    </w:p>
    <w:tbl>
      <w:tblPr>
        <w:tblW w:type="auto" w:w="0"/>
        <w:jc w:val="center"/>
        <w:tblLayout w:type="fixed"/>
        <w:tblLook w:firstColumn="1" w:firstRow="1" w:lastColumn="0" w:lastRow="0" w:noHBand="0" w:noVBand="1" w:val="04A0"/>
        <w:tblCaption w:val="正文源码 e28_sv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教材位置：第9章，第9.4节；图 9-2。</w:t>
            </w:r>
          </w:p>
          <w:p>
            <w:pPr>
              <w:pStyle w:val="CodeLine"/>
              <w:keepNext w:val="0"/>
              <w:keepLines/>
              <w:widowControl w:val="0"/>
            </w:pPr>
            <w:r>
              <w:rPr>
                <w:color w:val="365B45"/>
              </w:rPr>
              <w:t># 单位、变量与形状：A 为 (3,2)，输入圆为 (2,200)，输出为 (3,200)；示意坐标和矩阵元素无量</w:t>
            </w:r>
          </w:p>
          <w:p>
            <w:pPr>
              <w:pStyle w:val="CodeLine"/>
              <w:keepNext w:val="0"/>
              <w:keepLines/>
              <w:widowControl w:val="0"/>
            </w:pPr>
            <w:r>
              <w:rPr>
                <w:color w:val="365B45"/>
              </w:rPr>
              <w:t># 纲。</w:t>
            </w:r>
          </w:p>
          <w:p>
            <w:pPr>
              <w:pStyle w:val="CodeLine"/>
              <w:keepNext w:val="0"/>
              <w:keepLines/>
              <w:widowControl w:val="0"/>
            </w:pPr>
            <w:r>
              <w:rPr>
                <w:color w:val="365B45"/>
              </w:rPr>
              <w:t># 案例 28：比较精简 奇异值分解 与完整 奇异值分解，逐项核对形状和重建关系。</w:t>
            </w:r>
          </w:p>
          <w:p>
            <w:pPr>
              <w:pStyle w:val="CodeLine"/>
              <w:keepNext w:val="0"/>
              <w:keepLines/>
              <w:widowControl w:val="0"/>
            </w:pPr>
            <w:r>
              <w:rPr>
                <w:color w:val="365B45"/>
              </w:rPr>
              <w:t># 学习目标：理解任意实矩阵 A=UΣVᵀ，及奇异值与 AᵀA 特征值、弗罗贝尼乌斯 范数的联系。</w:t>
            </w:r>
          </w:p>
          <w:p>
            <w:pPr>
              <w:pStyle w:val="CodeLine"/>
              <w:keepNext w:val="0"/>
              <w:keepLines/>
              <w:widowControl w:val="0"/>
            </w:pPr>
            <w:r>
              <w:rPr>
                <w:color w:val="365B45"/>
              </w:rPr>
              <w:t># 本例 A 为 3×2、秩为 2；精简分解 U 为 3×2、s 为长度 2、Vh 为 2×2。</w:t>
            </w:r>
          </w:p>
          <w:p>
            <w:pPr>
              <w:pStyle w:val="CodeLine"/>
              <w:keepNext w:val="0"/>
              <w:keepLines/>
              <w:widowControl w:val="0"/>
            </w:pPr>
            <w:r>
              <w:rPr>
                <w:color w:val="365B45"/>
              </w:rPr>
              <w:t># NumPy 的 Vh 存储 V 的共轭转置；本例为实数，故 Vh=Vᵀ。</w:t>
            </w:r>
          </w:p>
          <w:p>
            <w:pPr>
              <w:pStyle w:val="CodeLine"/>
              <w:keepNext w:val="0"/>
              <w:keepLines/>
              <w:widowControl w:val="0"/>
            </w:pPr>
            <w:r>
              <w:rPr>
                <w:color w:val="365B45"/>
              </w:rPr>
              <w:t># 完整分解 U 为 3×3，矩形 Σ 为 3×2，Vh 仍为 2×2；额外的 U 列补齐正交基。</w:t>
            </w:r>
          </w:p>
          <w:p>
            <w:pPr>
              <w:pStyle w:val="CodeLine"/>
              <w:keepNext w:val="0"/>
              <w:keepLines/>
              <w:widowControl w:val="0"/>
            </w:pPr>
            <w:r>
              <w:rPr>
                <w:color w:val="365B45"/>
              </w:rPr>
              <w:t># 输出：打印精简与完整分解的形状、奇异值；用 assert 验证各项关系，生成四阶段几何图</w:t>
            </w:r>
          </w:p>
          <w:p>
            <w:pPr>
              <w:pStyle w:val="CodeLine"/>
              <w:keepNext w:val="0"/>
              <w:keepLines/>
              <w:widowControl w:val="0"/>
            </w:pPr>
            <w:r>
              <w:rPr>
                <w:color w:val="365B45"/>
              </w:rPr>
              <w:t># e28_svd.png。</w:t>
            </w:r>
          </w:p>
          <w:p>
            <w:pPr>
              <w:pStyle w:val="CodeLine"/>
              <w:keepNext w:val="0"/>
              <w:keepLines/>
              <w:widowControl w:val="0"/>
            </w:pPr>
            <w:r>
              <w:rPr>
                <w:color w:val="365B45"/>
              </w:rPr>
              <w:t># 运行方式：安装依赖后在本目录执行 python e28_svd.py。</w:t>
            </w:r>
          </w:p>
          <w:p>
            <w:pPr>
              <w:pStyle w:val="CodeLine"/>
              <w:keepNext w:val="0"/>
              <w:keepLines/>
              <w:widowControl w:val="0"/>
            </w:pPr>
            <w:r>
              <w:rPr>
                <w:color w:val="365B45"/>
              </w:rPr>
              <w:t># 本例没有随机数据；allclose/isclose 允许线性代数算法的浮点误差。</w:t>
            </w:r>
          </w:p>
          <w:p>
            <w:pPr>
              <w:pStyle w:val="CodeLine"/>
              <w:keepNext w:val="0"/>
              <w:keepLines/>
              <w:widowControl w:val="0"/>
            </w:pPr>
            <w:r/>
          </w:p>
          <w:p>
            <w:pPr>
              <w:pStyle w:val="CodeLine"/>
              <w:keepNext w:val="0"/>
              <w:keepLines/>
              <w:widowControl w:val="0"/>
            </w:pPr>
            <w:r>
              <w:rPr>
                <w:color w:val="365B45"/>
              </w:rPr>
              <w:t># 用 NumPy 的 奇异值分解 与对称特征值算法作相互独立的数值核对。</w:t>
            </w:r>
          </w:p>
          <w:p>
            <w:pPr>
              <w:pStyle w:val="CodeLine"/>
              <w:keepNext w:val="0"/>
              <w:keepLines/>
              <w:widowControl w:val="0"/>
            </w:pPr>
            <w:r>
              <w:t>import numpy as np</w:t>
            </w:r>
          </w:p>
          <w:p>
            <w:pPr>
              <w:pStyle w:val="CodeLine"/>
              <w:keepNext w:val="0"/>
              <w:keepLines/>
              <w:widowControl w:val="0"/>
            </w:pPr>
            <w:r>
              <w:rPr>
                <w:color w:val="365B45"/>
              </w:rPr>
              <w:t># 两列线性无关，故 rank(A)=2；非方阵也可以进行奇异值分解。</w:t>
            </w:r>
          </w:p>
          <w:p>
            <w:pPr>
              <w:pStyle w:val="CodeLine"/>
              <w:keepNext w:val="0"/>
              <w:keepLines/>
              <w:widowControl w:val="0"/>
            </w:pPr>
            <w:r>
              <w:t>A = np.array([[3.0, 1.0], [0.0, 2.0], [1.0, 0.0]])</w:t>
            </w:r>
          </w:p>
          <w:p>
            <w:pPr>
              <w:pStyle w:val="CodeLine"/>
              <w:keepNext w:val="0"/>
              <w:keepLines/>
              <w:widowControl w:val="0"/>
            </w:pPr>
            <w:r>
              <w:rPr>
                <w:color w:val="365B45"/>
              </w:rPr>
              <w:t># full_matrices=False 返回精简形式，内维度 k=min(3,2)=2；</w:t>
            </w:r>
          </w:p>
          <w:p>
            <w:pPr>
              <w:pStyle w:val="CodeLine"/>
              <w:keepNext w:val="0"/>
              <w:keepLines/>
              <w:widowControl w:val="0"/>
            </w:pPr>
            <w:r>
              <w:rPr>
                <w:color w:val="365B45"/>
              </w:rPr>
              <w:t># s 按从大到小排列且非负，U 的列与 Vh 的行按同一顺序一一对应。</w:t>
            </w:r>
          </w:p>
          <w:p>
            <w:pPr>
              <w:pStyle w:val="CodeLine"/>
              <w:keepNext w:val="0"/>
              <w:keepLines/>
              <w:widowControl w:val="0"/>
            </w:pPr>
            <w:r>
              <w:rPr>
                <w:color w:val="365B45"/>
              </w:rPr>
              <w:t># 精简形式保留 k 个奇异值（必要时也包含零），不等同于自动删去全部零奇异值。</w:t>
            </w:r>
          </w:p>
          <w:p>
            <w:pPr>
              <w:pStyle w:val="CodeLine"/>
              <w:keepNext w:val="0"/>
              <w:keepLines/>
              <w:widowControl w:val="0"/>
            </w:pPr>
            <w:r>
              <w:t>U, s, Vh = np.linalg.svd(A, full_matrices=False)</w:t>
            </w:r>
          </w:p>
          <w:p>
            <w:pPr>
              <w:pStyle w:val="CodeLine"/>
              <w:keepNext w:val="0"/>
              <w:keepLines/>
              <w:widowControl w:val="0"/>
            </w:pPr>
            <w:r>
              <w:rPr>
                <w:color w:val="365B45"/>
              </w:rPr>
              <w:t># 先读形状有助于确认 (3,2)@(2,2)@(2,2) 最后重建成 (3,2)。</w:t>
            </w:r>
          </w:p>
          <w:p>
            <w:pPr>
              <w:pStyle w:val="CodeLine"/>
              <w:keepNext w:val="0"/>
              <w:keepLines/>
              <w:widowControl w:val="0"/>
            </w:pPr>
            <w:r>
              <w:t>print("精简分解各因子的形状 =", U.shape, s.shape, Vh.shape)</w:t>
            </w:r>
          </w:p>
          <w:p>
            <w:pPr>
              <w:pStyle w:val="CodeLine"/>
              <w:keepNext w:val="0"/>
              <w:keepLines/>
              <w:widowControl w:val="0"/>
            </w:pPr>
            <w:r>
              <w:rPr>
                <w:color w:val="365B45"/>
              </w:rPr>
              <w:t># 奇异值描述沿右奇异向量方向的伸缩量，打印时舍入并不修改 s。</w:t>
            </w:r>
          </w:p>
          <w:p>
            <w:pPr>
              <w:pStyle w:val="CodeLine"/>
              <w:keepNext w:val="0"/>
              <w:keepLines/>
              <w:widowControl w:val="0"/>
            </w:pPr>
            <w:r>
              <w:t>print("奇异值 =", np.round(s, 6))</w:t>
            </w:r>
          </w:p>
          <w:p>
            <w:pPr>
              <w:pStyle w:val="CodeLine"/>
              <w:keepNext w:val="0"/>
              <w:keepLines/>
              <w:widowControl w:val="0"/>
            </w:pPr>
            <w:r>
              <w:rPr>
                <w:color w:val="365B45"/>
              </w:rPr>
              <w:t># 用形状断言防止把完整分解与精简分解混用。</w:t>
            </w:r>
          </w:p>
          <w:p>
            <w:pPr>
              <w:pStyle w:val="CodeLine"/>
              <w:keepNext w:val="0"/>
              <w:keepLines/>
              <w:widowControl w:val="0"/>
            </w:pPr>
            <w:r>
              <w:t>assert U.shape == (3, 2) and Vh.shape == (2, 2)</w:t>
            </w:r>
          </w:p>
          <w:p>
            <w:pPr>
              <w:pStyle w:val="CodeLine"/>
              <w:keepNext w:val="0"/>
              <w:keepLines/>
              <w:widowControl w:val="0"/>
            </w:pPr>
            <w:r>
              <w:rPr>
                <w:color w:val="365B45"/>
              </w:rPr>
              <w:t># U*s 将 U 的第 j 列乘以 s[j]，等价于 U@diag(s)，但无需显式构造对角矩阵。</w:t>
            </w:r>
          </w:p>
          <w:p>
            <w:pPr>
              <w:pStyle w:val="CodeLine"/>
              <w:keepNext w:val="0"/>
              <w:keepLines/>
              <w:widowControl w:val="0"/>
            </w:pPr>
            <w:r>
              <w:rPr>
                <w:color w:val="365B45"/>
              </w:rPr>
              <w:t># 于是 (U*s)@Vh 就是 ∑ⱼsⱼuⱼvⱼᵀ，应该重建原矩阵。</w:t>
            </w:r>
          </w:p>
          <w:p>
            <w:pPr>
              <w:pStyle w:val="CodeLine"/>
              <w:keepNext w:val="0"/>
              <w:keepLines/>
              <w:widowControl w:val="0"/>
            </w:pPr>
            <w:r>
              <w:t>assert np.allclose((U * s) @ Vh, A)</w:t>
            </w:r>
          </w:p>
          <w:p>
            <w:pPr>
              <w:pStyle w:val="CodeLine"/>
              <w:keepNext w:val="0"/>
              <w:keepLines/>
              <w:widowControl w:val="0"/>
            </w:pPr>
            <w:r>
              <w:rPr>
                <w:color w:val="365B45"/>
              </w:rPr>
              <w:t># 检验 U 的列与 Vh 的行标准正交。精简 U 不是方阵，</w:t>
            </w:r>
          </w:p>
          <w:p>
            <w:pPr>
              <w:pStyle w:val="CodeLine"/>
              <w:keepNext w:val="0"/>
              <w:keepLines/>
              <w:widowControl w:val="0"/>
            </w:pPr>
            <w:r>
              <w:rPr>
                <w:color w:val="365B45"/>
              </w:rPr>
              <w:t># UᵀU=I₂，但 UUᵀ 是投影到 A 列空间的 3×3 矩阵，并不等于 I₃。</w:t>
            </w:r>
          </w:p>
          <w:p>
            <w:pPr>
              <w:pStyle w:val="CodeLine"/>
              <w:keepNext w:val="0"/>
              <w:keepLines/>
              <w:widowControl w:val="0"/>
            </w:pPr>
            <w:r>
              <w:t>assert np.allclose(U.T @ U, np.eye(2)) and np.allclose(Vh @ Vh.T, np.eye(2))</w:t>
            </w:r>
          </w:p>
          <w:p>
            <w:pPr>
              <w:pStyle w:val="CodeLine"/>
              <w:keepNext w:val="0"/>
              <w:keepLines/>
              <w:widowControl w:val="0"/>
            </w:pPr>
            <w:r>
              <w:rPr>
                <w:color w:val="365B45"/>
              </w:rPr>
              <w:t># Vh.T 的列是右奇异向量 vⱼ；Avⱼ=sⱼuⱼ 表示“先选方向，再伸缩到左奇异方向”。</w:t>
            </w:r>
          </w:p>
          <w:p>
            <w:pPr>
              <w:pStyle w:val="CodeLine"/>
              <w:keepNext w:val="0"/>
              <w:keepLines/>
              <w:widowControl w:val="0"/>
            </w:pPr>
            <w:r>
              <w:t>assert np.allclose(A @ Vh.T, U * s)</w:t>
            </w:r>
          </w:p>
          <w:p>
            <w:pPr>
              <w:pStyle w:val="CodeLine"/>
              <w:keepNext w:val="0"/>
              <w:keepLines/>
              <w:widowControl w:val="0"/>
            </w:pPr>
            <w:r>
              <w:rPr>
                <w:color w:val="365B45"/>
              </w:rPr>
              <w:t># AᵀA 为 2×2 对称半正定矩阵，特征值等于奇异值的平方。</w:t>
            </w:r>
          </w:p>
          <w:p>
            <w:pPr>
              <w:pStyle w:val="CodeLine"/>
              <w:keepNext w:val="0"/>
              <w:keepLines/>
              <w:widowControl w:val="0"/>
            </w:pPr>
            <w:r>
              <w:rPr>
                <w:color w:val="365B45"/>
              </w:rPr>
              <w:t># eigvalsh 按升序返回，s 按降序返回，因此用 s[::-1] 反向后再逐项比较。</w:t>
            </w:r>
          </w:p>
          <w:p>
            <w:pPr>
              <w:pStyle w:val="CodeLine"/>
              <w:keepNext w:val="0"/>
              <w:keepLines/>
              <w:widowControl w:val="0"/>
            </w:pPr>
            <w:r>
              <w:t>assert np.allclose(np.linalg.eigvalsh(A.T @ A), s[::-1] ** 2)</w:t>
            </w:r>
          </w:p>
          <w:p>
            <w:pPr>
              <w:pStyle w:val="CodeLine"/>
              <w:keepNext w:val="0"/>
              <w:keepLines/>
              <w:widowControl w:val="0"/>
            </w:pPr>
            <w:r>
              <w:rPr>
                <w:color w:val="365B45"/>
              </w:rPr>
              <w:t># 完整形式把左奇异向量扩充为三维空间的整组正交基；奇异值仍只返回两个。</w:t>
            </w:r>
          </w:p>
          <w:p>
            <w:pPr>
              <w:pStyle w:val="CodeLine"/>
              <w:keepNext w:val="0"/>
              <w:keepLines/>
              <w:widowControl w:val="0"/>
            </w:pPr>
            <w:r>
              <w:t>Uf, sf, Vhf = np.linalg.svd(A, full_matrices=True)</w:t>
            </w:r>
          </w:p>
          <w:p>
            <w:pPr>
              <w:pStyle w:val="CodeLine"/>
              <w:keepNext w:val="0"/>
              <w:keepLines/>
              <w:widowControl w:val="0"/>
            </w:pPr>
            <w:r>
              <w:rPr>
                <w:color w:val="365B45"/>
              </w:rPr>
              <w:t># 构造 (3,2) 的矩形 Σ：前两个对角位置放奇异值，第三行补零。</w:t>
            </w:r>
          </w:p>
          <w:p>
            <w:pPr>
              <w:pStyle w:val="CodeLine"/>
              <w:keepNext w:val="0"/>
              <w:keepLines/>
              <w:widowControl w:val="0"/>
            </w:pPr>
            <w:r>
              <w:t>Sigma = np.zeros(A.shape)</w:t>
            </w:r>
          </w:p>
          <w:p>
            <w:pPr>
              <w:pStyle w:val="CodeLine"/>
              <w:keepNext w:val="0"/>
              <w:keepLines/>
              <w:widowControl w:val="0"/>
            </w:pPr>
            <w:r>
              <w:t>Sigma[:2, :2] = np.diag(sf)</w:t>
            </w:r>
          </w:p>
          <w:p>
            <w:pPr>
              <w:pStyle w:val="CodeLine"/>
              <w:keepNext w:val="0"/>
              <w:keepLines/>
              <w:widowControl w:val="0"/>
            </w:pPr>
            <w:r>
              <w:rPr>
                <w:color w:val="365B45"/>
              </w:rPr>
              <w:t># 完整形式的矩阵乘法形状为 (3,3)@(3,2)@(2,2)=(3,2)。</w:t>
            </w:r>
          </w:p>
          <w:p>
            <w:pPr>
              <w:pStyle w:val="CodeLine"/>
              <w:keepNext w:val="0"/>
              <w:keepLines/>
              <w:widowControl w:val="0"/>
            </w:pPr>
            <w:r>
              <w:t>print("完整分解各因子的形状 =", Uf.shape, Sigma.shape, Vhf.shape)</w:t>
            </w:r>
          </w:p>
          <w:p>
            <w:pPr>
              <w:pStyle w:val="CodeLine"/>
              <w:keepNext w:val="0"/>
              <w:keepLines/>
              <w:widowControl w:val="0"/>
            </w:pPr>
            <w:r>
              <w:rPr>
                <w:color w:val="365B45"/>
              </w:rPr>
              <w:t># 完整与精简形式虽形状不同，但都必须正确重建 A。</w:t>
            </w:r>
          </w:p>
          <w:p>
            <w:pPr>
              <w:pStyle w:val="CodeLine"/>
              <w:keepNext w:val="0"/>
              <w:keepLines/>
              <w:widowControl w:val="0"/>
            </w:pPr>
            <w:r>
              <w:t>assert np.allclose(Uf @ Sigma @ Vhf, A)</w:t>
            </w:r>
          </w:p>
          <w:p>
            <w:pPr>
              <w:pStyle w:val="CodeLine"/>
              <w:keepNext w:val="0"/>
              <w:keepLines/>
              <w:widowControl w:val="0"/>
            </w:pPr>
            <w:r>
              <w:rPr>
                <w:color w:val="365B45"/>
              </w:rPr>
              <w:t># Uf 的额外第三列正交于 A 的全部列，所以属于 ker(Aᵀ)，即左零空间。</w:t>
            </w:r>
          </w:p>
          <w:p>
            <w:pPr>
              <w:pStyle w:val="CodeLine"/>
              <w:keepNext w:val="0"/>
              <w:keepLines/>
              <w:widowControl w:val="0"/>
            </w:pPr>
            <w:r>
              <w:rPr>
                <w:color w:val="365B45"/>
              </w:rPr>
              <w:t># 它在完整重建中乘以 Σ 的零行，因此不改变 A。</w:t>
            </w:r>
          </w:p>
          <w:p>
            <w:pPr>
              <w:pStyle w:val="CodeLine"/>
              <w:keepNext w:val="0"/>
              <w:keepLines/>
              <w:widowControl w:val="0"/>
            </w:pPr>
            <w:r>
              <w:t>assert np.allclose(A.T @ Uf[:, 2], 0)</w:t>
            </w:r>
          </w:p>
          <w:p>
            <w:pPr>
              <w:pStyle w:val="CodeLine"/>
              <w:keepNext w:val="0"/>
              <w:keepLines/>
              <w:widowControl w:val="0"/>
            </w:pPr>
            <w:r>
              <w:rPr>
                <w:color w:val="365B45"/>
              </w:rPr>
              <w:t># 弗罗贝尼乌斯 范数平方为所有元素平方和，也等于奇异值平方和 ∑sⱼ²。</w:t>
            </w:r>
          </w:p>
          <w:p>
            <w:pPr>
              <w:pStyle w:val="CodeLine"/>
              <w:keepNext w:val="0"/>
              <w:keepLines/>
              <w:widowControl w:val="0"/>
            </w:pPr>
            <w:r>
              <w:t>assert np.isclose(np.linalg.norm(A, "fro") ** 2, s @ s)</w:t>
            </w:r>
          </w:p>
          <w:p>
            <w:pPr>
              <w:pStyle w:val="CodeLine"/>
              <w:keepNext w:val="0"/>
              <w:keepLines/>
              <w:widowControl w:val="0"/>
            </w:pPr>
            <w:r/>
          </w:p>
          <w:p>
            <w:pPr>
              <w:pStyle w:val="CodeLine"/>
              <w:keepNext w:val="0"/>
              <w:keepLines/>
              <w:widowControl w:val="0"/>
            </w:pPr>
            <w:r>
              <w:rPr>
                <w:color w:val="365B45"/>
              </w:rPr>
              <w:t># 用同一个实际3×2矩阵展示完整奇异值分解的几何阶段：输入是二维，输出是三维。</w:t>
            </w:r>
          </w:p>
          <w:p>
            <w:pPr>
              <w:pStyle w:val="CodeLine"/>
              <w:keepNext w:val="0"/>
              <w:keepLines/>
              <w:widowControl w:val="0"/>
            </w:pPr>
            <w:r>
              <w:rPr>
                <w:color w:val="365B45"/>
              </w:rPr>
              <w:t># 完整因子Uf(3,3)、Sigma(3,2)、Vhf(2,2)来自上面的实际分解，不另外换成2×2矩阵。</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angles = np.linspace(0, 2 * np.pi, 200)</w:t>
            </w:r>
          </w:p>
          <w:p>
            <w:pPr>
              <w:pStyle w:val="CodeLine"/>
              <w:keepNext w:val="0"/>
              <w:keepLines/>
              <w:widowControl w:val="0"/>
            </w:pPr>
            <w:r>
              <w:t>input_circle = np.vstack([np.cos(angles), np.sin(angles)])</w:t>
            </w:r>
          </w:p>
          <w:p>
            <w:pPr>
              <w:pStyle w:val="CodeLine"/>
              <w:keepNext w:val="0"/>
              <w:keepLines/>
              <w:widowControl w:val="0"/>
            </w:pPr>
            <w:r>
              <w:rPr>
                <w:color w:val="365B45"/>
              </w:rPr>
              <w:t># 每一列是一个输入点；分别施加Vᵀ、矩形Σ和U，阶段形状清楚显示维数衔接。</w:t>
            </w:r>
          </w:p>
          <w:p>
            <w:pPr>
              <w:pStyle w:val="CodeLine"/>
              <w:keepNext w:val="0"/>
              <w:keepLines/>
              <w:widowControl w:val="0"/>
            </w:pPr>
            <w:r>
              <w:t>after_v = Vhf @ input_circle</w:t>
            </w:r>
          </w:p>
          <w:p>
            <w:pPr>
              <w:pStyle w:val="CodeLine"/>
              <w:keepNext w:val="0"/>
              <w:keepLines/>
              <w:widowControl w:val="0"/>
            </w:pPr>
            <w:r>
              <w:t>after_sigma = Sigma @ after_v</w:t>
            </w:r>
          </w:p>
          <w:p>
            <w:pPr>
              <w:pStyle w:val="CodeLine"/>
              <w:keepNext w:val="0"/>
              <w:keepLines/>
              <w:widowControl w:val="0"/>
            </w:pPr>
            <w:r>
              <w:t>after_u = Uf @ after_sigma</w:t>
            </w:r>
          </w:p>
          <w:p>
            <w:pPr>
              <w:pStyle w:val="CodeLine"/>
              <w:keepNext w:val="0"/>
              <w:keepLines/>
              <w:widowControl w:val="0"/>
            </w:pPr>
            <w:r>
              <w:t>assert input_circle.shape == after_v.shape == (2, 200)</w:t>
            </w:r>
          </w:p>
          <w:p>
            <w:pPr>
              <w:pStyle w:val="CodeLine"/>
              <w:keepNext w:val="0"/>
              <w:keepLines/>
              <w:widowControl w:val="0"/>
            </w:pPr>
            <w:r>
              <w:t>assert after_sigma.shape == after_u.shape == (3, 200)</w:t>
            </w:r>
          </w:p>
          <w:p>
            <w:pPr>
              <w:pStyle w:val="CodeLine"/>
              <w:keepNext w:val="0"/>
              <w:keepLines/>
              <w:widowControl w:val="0"/>
            </w:pPr>
            <w:r>
              <w:t>assert np.allclose(after_u, A @ input_circle)</w:t>
            </w:r>
          </w:p>
          <w:p>
            <w:pPr>
              <w:pStyle w:val="CodeLine"/>
              <w:keepNext w:val="0"/>
              <w:keepLines/>
              <w:widowControl w:val="0"/>
            </w:pPr>
            <w:r>
              <w:rPr>
                <w:color w:val="365B45"/>
              </w:rPr>
              <w:t># Σ的第三行是零，因此第三阶段在三维空间的坐标平面内；Uf把该平面映到A的列空间。</w:t>
            </w:r>
          </w:p>
          <w:p>
            <w:pPr>
              <w:pStyle w:val="CodeLine"/>
              <w:keepNext w:val="0"/>
              <w:keepLines/>
              <w:widowControl w:val="0"/>
            </w:pPr>
            <w:r>
              <w:t>assert np.allclose(after_sigma[2], 0)</w:t>
            </w:r>
          </w:p>
          <w:p>
            <w:pPr>
              <w:pStyle w:val="CodeLine"/>
              <w:keepNext w:val="0"/>
              <w:keepLines/>
              <w:widowControl w:val="0"/>
            </w:pPr>
            <w:r>
              <w:t>assert np.allclose(Uf.T @ after_u, after_sigma)</w:t>
            </w:r>
          </w:p>
          <w:p>
            <w:pPr>
              <w:pStyle w:val="CodeLine"/>
              <w:keepNext w:val="0"/>
              <w:keepLines/>
              <w:widowControl w:val="0"/>
            </w:pPr>
            <w:r>
              <w:t>assert np.allclose(Uf @ Sigma @ Vhf, A)</w:t>
            </w:r>
          </w:p>
          <w:p>
            <w:pPr>
              <w:pStyle w:val="CodeLine"/>
              <w:keepNext w:val="0"/>
              <w:keepLines/>
              <w:widowControl w:val="0"/>
            </w:pPr>
            <w:r>
              <w:rPr>
                <w:color w:val="365B45"/>
              </w:rPr>
              <w:t># 标准基向量也随阶段同步变换，能看出正交因子含旋转或反射，而不只看到无标记圆。</w:t>
            </w:r>
          </w:p>
          <w:p>
            <w:pPr>
              <w:pStyle w:val="CodeLine"/>
              <w:keepNext w:val="0"/>
              <w:keepLines/>
              <w:widowControl w:val="0"/>
            </w:pPr>
            <w:r>
              <w:t>stage_matrices = [np.eye(2), Vhf, Sigma @ Vhf, Uf @ Sigma @ Vhf]</w:t>
            </w:r>
          </w:p>
          <w:p>
            <w:pPr>
              <w:pStyle w:val="CodeLine"/>
              <w:keepNext w:val="0"/>
              <w:keepLines/>
              <w:widowControl w:val="0"/>
            </w:pPr>
            <w:r>
              <w:t>stage_points = [input_circle, after_v, after_sigma, after_u]</w:t>
            </w:r>
          </w:p>
          <w:p>
            <w:pPr>
              <w:pStyle w:val="CodeLine"/>
              <w:keepNext w:val="0"/>
              <w:keepLines/>
              <w:widowControl w:val="0"/>
            </w:pPr>
            <w:r>
              <w:t>fig = plt.figure(figsize=(6.3, 6.4))</w:t>
            </w:r>
          </w:p>
          <w:p>
            <w:pPr>
              <w:pStyle w:val="CodeLine"/>
              <w:keepNext w:val="0"/>
              <w:keepLines/>
              <w:widowControl w:val="0"/>
            </w:pPr>
            <w:r>
              <w:t>titles = ["1 输入：二维单位圆", "2 $V^T$：二维到二维", "3 $\\Sigma$：二维到三维",</w:t>
            </w:r>
          </w:p>
          <w:p>
            <w:pPr>
              <w:pStyle w:val="CodeLine"/>
              <w:keepNext w:val="0"/>
              <w:keepLines/>
              <w:widowControl w:val="0"/>
            </w:pPr>
            <w:r>
              <w:t xml:space="preserve">    "4 $U$：三维到三维"]</w:t>
            </w:r>
          </w:p>
          <w:p>
            <w:pPr>
              <w:pStyle w:val="CodeLine"/>
              <w:keepNext w:val="0"/>
              <w:keepLines/>
              <w:widowControl w:val="0"/>
            </w:pPr>
            <w:r>
              <w:t>for index, (points, matrix, title) in enumerate(zip(stage_points, stage_matrices,</w:t>
            </w:r>
          </w:p>
          <w:p>
            <w:pPr>
              <w:pStyle w:val="CodeLine"/>
              <w:keepNext w:val="0"/>
              <w:keepLines/>
              <w:widowControl w:val="0"/>
            </w:pPr>
            <w:r>
              <w:t xml:space="preserve">    titles)):</w:t>
            </w:r>
          </w:p>
          <w:p>
            <w:pPr>
              <w:pStyle w:val="CodeLine"/>
              <w:keepNext w:val="0"/>
              <w:keepLines/>
              <w:widowControl w:val="0"/>
            </w:pPr>
            <w:r>
              <w:rPr>
                <w:color w:val="365B45"/>
              </w:rPr>
              <w:t xml:space="preserve">    # 所有面板共用相同数值范围；三维图使用正交投影和相同坐标单位比例。</w:t>
            </w:r>
          </w:p>
          <w:p>
            <w:pPr>
              <w:pStyle w:val="CodeLine"/>
              <w:keepNext w:val="0"/>
              <w:keepLines/>
              <w:widowControl w:val="0"/>
            </w:pPr>
            <w:r>
              <w:t xml:space="preserve">    if index &lt; 2:</w:t>
            </w:r>
          </w:p>
          <w:p>
            <w:pPr>
              <w:pStyle w:val="CodeLine"/>
              <w:keepNext w:val="0"/>
              <w:keepLines/>
              <w:widowControl w:val="0"/>
            </w:pPr>
            <w:r>
              <w:t xml:space="preserve">        ax = fig.add_subplot(2, 2, index + 1)</w:t>
            </w:r>
          </w:p>
          <w:p>
            <w:pPr>
              <w:pStyle w:val="CodeLine"/>
              <w:keepNext w:val="0"/>
              <w:keepLines/>
              <w:widowControl w:val="0"/>
            </w:pPr>
            <w:r>
              <w:t xml:space="preserve">        ax.plot(*points, color="tab:blue", lw=1.3)</w:t>
            </w:r>
          </w:p>
          <w:p>
            <w:pPr>
              <w:pStyle w:val="CodeLine"/>
              <w:keepNext w:val="0"/>
              <w:keepLines/>
              <w:widowControl w:val="0"/>
            </w:pPr>
            <w:r>
              <w:t xml:space="preserve">        ax.scatter(*points[:, 0], color="tab:orange", s=15, zorder=4)</w:t>
            </w:r>
          </w:p>
          <w:p>
            <w:pPr>
              <w:pStyle w:val="CodeLine"/>
              <w:keepNext w:val="0"/>
              <w:keepLines/>
              <w:widowControl w:val="0"/>
            </w:pPr>
            <w:r>
              <w:t xml:space="preserve">        ax.annotate("", xy=points[:, 15], xytext=points[:, 7],</w:t>
            </w:r>
          </w:p>
          <w:p>
            <w:pPr>
              <w:pStyle w:val="CodeLine"/>
              <w:keepNext w:val="0"/>
              <w:keepLines/>
              <w:widowControl w:val="0"/>
            </w:pPr>
            <w:r>
              <w:t xml:space="preserve">                    arrowprops={"arrowstyle": "-&gt;", "color": "tab:orange", "lw": 1.0})</w:t>
            </w:r>
          </w:p>
          <w:p>
            <w:pPr>
              <w:pStyle w:val="CodeLine"/>
              <w:keepNext w:val="0"/>
              <w:keepLines/>
              <w:widowControl w:val="0"/>
            </w:pPr>
            <w:r>
              <w:t xml:space="preserve">        for column, color in zip(matrix.T, ["tab:green", "gray"]):</w:t>
            </w:r>
          </w:p>
          <w:p>
            <w:pPr>
              <w:pStyle w:val="CodeLine"/>
              <w:keepNext w:val="0"/>
              <w:keepLines/>
              <w:widowControl w:val="0"/>
            </w:pPr>
            <w:r>
              <w:t xml:space="preserve">            ax.annotate("", xy=column, xytext=(0, 0),</w:t>
            </w:r>
          </w:p>
          <w:p>
            <w:pPr>
              <w:pStyle w:val="CodeLine"/>
              <w:keepNext w:val="0"/>
              <w:keepLines/>
              <w:widowControl w:val="0"/>
            </w:pPr>
            <w:r>
              <w:t xml:space="preserve">                arrowprops={"arrowstyle": "-&gt;", "color": color})</w:t>
            </w:r>
          </w:p>
          <w:p>
            <w:pPr>
              <w:pStyle w:val="CodeLine"/>
              <w:keepNext w:val="0"/>
              <w:keepLines/>
              <w:widowControl w:val="0"/>
            </w:pPr>
            <w:r>
              <w:t xml:space="preserve">        ax.set(xlim=(-3.8, 3.8), ylim=(-3.8, 3.8), xlabel="$x_1$", ylabel="$x_2$")</w:t>
            </w:r>
          </w:p>
          <w:p>
            <w:pPr>
              <w:pStyle w:val="CodeLine"/>
              <w:keepNext w:val="0"/>
              <w:keepLines/>
              <w:widowControl w:val="0"/>
            </w:pPr>
            <w:r>
              <w:t xml:space="preserve">        ax.set_aspect("equal")</w:t>
            </w:r>
          </w:p>
          <w:p>
            <w:pPr>
              <w:pStyle w:val="CodeLine"/>
              <w:keepNext w:val="0"/>
              <w:keepLines/>
              <w:widowControl w:val="0"/>
            </w:pPr>
            <w:r>
              <w:t xml:space="preserve">        ax.set_xticks([-3, 0, 3])</w:t>
            </w:r>
          </w:p>
          <w:p>
            <w:pPr>
              <w:pStyle w:val="CodeLine"/>
              <w:keepNext w:val="0"/>
              <w:keepLines/>
              <w:widowControl w:val="0"/>
            </w:pPr>
            <w:r>
              <w:t xml:space="preserve">        ax.set_yticks([-3, 0, 3])</w:t>
            </w:r>
          </w:p>
          <w:p>
            <w:pPr>
              <w:pStyle w:val="CodeLine"/>
              <w:keepNext w:val="0"/>
              <w:keepLines/>
              <w:widowControl w:val="0"/>
            </w:pPr>
            <w:r>
              <w:t xml:space="preserve">        ax.grid(alpha=0.2)</w:t>
            </w:r>
          </w:p>
          <w:p>
            <w:pPr>
              <w:pStyle w:val="CodeLine"/>
              <w:keepNext w:val="0"/>
              <w:keepLines/>
              <w:widowControl w:val="0"/>
            </w:pPr>
            <w:r>
              <w:t xml:space="preserve">    else:</w:t>
            </w:r>
          </w:p>
          <w:p>
            <w:pPr>
              <w:pStyle w:val="CodeLine"/>
              <w:keepNext w:val="0"/>
              <w:keepLines/>
              <w:widowControl w:val="0"/>
            </w:pPr>
            <w:r>
              <w:t xml:space="preserve">        ax = fig.add_subplot(2, 2, index + 1, projection="3d")</w:t>
            </w:r>
          </w:p>
          <w:p>
            <w:pPr>
              <w:pStyle w:val="CodeLine"/>
              <w:keepNext w:val="0"/>
              <w:keepLines/>
              <w:widowControl w:val="0"/>
            </w:pPr>
            <w:r>
              <w:t xml:space="preserve">        ax.plot(*points, color="tab:blue", lw=1.3)</w:t>
            </w:r>
          </w:p>
          <w:p>
            <w:pPr>
              <w:pStyle w:val="CodeLine"/>
              <w:keepNext w:val="0"/>
              <w:keepLines/>
              <w:widowControl w:val="0"/>
            </w:pPr>
            <w:r>
              <w:t xml:space="preserve">        ax.scatter(*points[:, 0], color="tab:orange", s=15)</w:t>
            </w:r>
          </w:p>
          <w:p>
            <w:pPr>
              <w:pStyle w:val="CodeLine"/>
              <w:keepNext w:val="0"/>
              <w:keepLines/>
              <w:widowControl w:val="0"/>
            </w:pPr>
            <w:r>
              <w:rPr>
                <w:color w:val="365B45"/>
              </w:rPr>
              <w:t xml:space="preserve">        # 沿圆周前进方向的小箭头与橙点共同标出方向；基向量箭头从原点出发。</w:t>
            </w:r>
          </w:p>
          <w:p>
            <w:pPr>
              <w:pStyle w:val="CodeLine"/>
              <w:keepNext w:val="0"/>
              <w:keepLines/>
              <w:widowControl w:val="0"/>
            </w:pPr>
            <w:r>
              <w:t xml:space="preserve">        direction = points[:, 15] - points[:, 7]</w:t>
            </w:r>
          </w:p>
          <w:p>
            <w:pPr>
              <w:pStyle w:val="CodeLine"/>
              <w:keepNext w:val="0"/>
              <w:keepLines/>
              <w:widowControl w:val="0"/>
            </w:pPr>
            <w:r>
              <w:t xml:space="preserve">        ax.quiver(*points[:, 7], *direction, color="tab:orange",</w:t>
            </w:r>
          </w:p>
          <w:p>
            <w:pPr>
              <w:pStyle w:val="CodeLine"/>
              <w:keepNext w:val="0"/>
              <w:keepLines/>
              <w:widowControl w:val="0"/>
            </w:pPr>
            <w:r>
              <w:t xml:space="preserve">            arrow_length_ratio=0.45)</w:t>
            </w:r>
          </w:p>
          <w:p>
            <w:pPr>
              <w:pStyle w:val="CodeLine"/>
              <w:keepNext w:val="0"/>
              <w:keepLines/>
              <w:widowControl w:val="0"/>
            </w:pPr>
            <w:r>
              <w:t xml:space="preserve">        for column, color in zip(matrix.T, ["tab:green", "gray"]):</w:t>
            </w:r>
          </w:p>
          <w:p>
            <w:pPr>
              <w:pStyle w:val="CodeLine"/>
              <w:keepNext w:val="0"/>
              <w:keepLines/>
              <w:widowControl w:val="0"/>
            </w:pPr>
            <w:r>
              <w:t xml:space="preserve">            ax.quiver(0, 0, 0, *column, color=color, arrow_length_ratio=0.12)</w:t>
            </w:r>
          </w:p>
          <w:p>
            <w:pPr>
              <w:pStyle w:val="CodeLine"/>
              <w:keepNext w:val="0"/>
              <w:keepLines/>
              <w:widowControl w:val="0"/>
            </w:pPr>
            <w:r>
              <w:t xml:space="preserve">        ax.set(xlim=(-3.8, 3.8), ylim=(-3.8, 3.8), zlim=(-3.8, 3.8))</w:t>
            </w:r>
          </w:p>
          <w:p>
            <w:pPr>
              <w:pStyle w:val="CodeLine"/>
              <w:keepNext w:val="0"/>
              <w:keepLines/>
              <w:widowControl w:val="0"/>
            </w:pPr>
            <w:r>
              <w:t xml:space="preserve">        ax.set_xticks([-3, 0, 3])</w:t>
            </w:r>
          </w:p>
          <w:p>
            <w:pPr>
              <w:pStyle w:val="CodeLine"/>
              <w:keepNext w:val="0"/>
              <w:keepLines/>
              <w:widowControl w:val="0"/>
            </w:pPr>
            <w:r>
              <w:t xml:space="preserve">        ax.set_yticks([-3, 0, 3])</w:t>
            </w:r>
          </w:p>
          <w:p>
            <w:pPr>
              <w:pStyle w:val="CodeLine"/>
              <w:keepNext w:val="0"/>
              <w:keepLines/>
              <w:widowControl w:val="0"/>
            </w:pPr>
            <w:r>
              <w:t xml:space="preserve">        ax.set_zticks([-3, 0, 3])</w:t>
            </w:r>
          </w:p>
          <w:p>
            <w:pPr>
              <w:pStyle w:val="CodeLine"/>
              <w:keepNext w:val="0"/>
              <w:keepLines/>
              <w:widowControl w:val="0"/>
            </w:pPr>
            <w:r>
              <w:t xml:space="preserve">        ax.set_box_aspect((1, 1, 1))</w:t>
            </w:r>
          </w:p>
          <w:p>
            <w:pPr>
              <w:pStyle w:val="CodeLine"/>
              <w:keepNext w:val="0"/>
              <w:keepLines/>
              <w:widowControl w:val="0"/>
            </w:pPr>
            <w:r>
              <w:t xml:space="preserve">        ax.set_proj_type("ortho")</w:t>
            </w:r>
          </w:p>
          <w:p>
            <w:pPr>
              <w:pStyle w:val="CodeLine"/>
              <w:keepNext w:val="0"/>
              <w:keepLines/>
              <w:widowControl w:val="0"/>
            </w:pPr>
            <w:r>
              <w:t xml:space="preserve">        ax.view_init(elev=32, azim=-125)</w:t>
            </w:r>
          </w:p>
          <w:p>
            <w:pPr>
              <w:pStyle w:val="CodeLine"/>
              <w:keepNext w:val="0"/>
              <w:keepLines/>
              <w:widowControl w:val="0"/>
            </w:pPr>
            <w:r>
              <w:rPr>
                <w:color w:val="365B45"/>
              </w:rPr>
              <w:t xml:space="preserve">        # 三维轴标签放在本面板内部；两行两列的布局让方向标记与刻度在教材页宽下仍可辨认。</w:t>
            </w:r>
          </w:p>
          <w:p>
            <w:pPr>
              <w:pStyle w:val="CodeLine"/>
              <w:keepNext w:val="0"/>
              <w:keepLines/>
              <w:widowControl w:val="0"/>
            </w:pPr>
            <w:r>
              <w:t xml:space="preserve">        ax.set_xlabel("$x_1$", fontsize=8, labelpad=-5)</w:t>
            </w:r>
          </w:p>
          <w:p>
            <w:pPr>
              <w:pStyle w:val="CodeLine"/>
              <w:keepNext w:val="0"/>
              <w:keepLines/>
              <w:widowControl w:val="0"/>
            </w:pPr>
            <w:r>
              <w:t xml:space="preserve">        ax.set_ylabel("$x_2$", fontsize=8, labelpad=-5)</w:t>
            </w:r>
          </w:p>
          <w:p>
            <w:pPr>
              <w:pStyle w:val="CodeLine"/>
              <w:keepNext w:val="0"/>
              <w:keepLines/>
              <w:widowControl w:val="0"/>
            </w:pPr>
            <w:r>
              <w:t xml:space="preserve">        ax.text2D(0.91, 0.58, "$x_3$", transform=ax.transAxes, fontsize=8)</w:t>
            </w:r>
          </w:p>
          <w:p>
            <w:pPr>
              <w:pStyle w:val="CodeLine"/>
              <w:keepNext w:val="0"/>
              <w:keepLines/>
              <w:widowControl w:val="0"/>
            </w:pPr>
            <w:r>
              <w:t xml:space="preserve">        ax.tick_params(labelsize=8, pad=0)</w:t>
            </w:r>
          </w:p>
          <w:p>
            <w:pPr>
              <w:pStyle w:val="CodeLine"/>
              <w:keepNext w:val="0"/>
              <w:keepLines/>
              <w:widowControl w:val="0"/>
            </w:pPr>
            <w:r>
              <w:t xml:space="preserve">    ax.set_title(title, fontsize=9.5, pad=5)</w:t>
            </w:r>
          </w:p>
          <w:p>
            <w:pPr>
              <w:pStyle w:val="CodeLine"/>
              <w:keepNext w:val="0"/>
              <w:keepLines/>
              <w:widowControl w:val="0"/>
            </w:pPr>
            <w:r>
              <w:t xml:space="preserve">    ax.tick_params(labelsize=8)</w:t>
            </w:r>
          </w:p>
          <w:p>
            <w:pPr>
              <w:pStyle w:val="CodeLine"/>
              <w:keepNext w:val="0"/>
              <w:keepLines/>
              <w:widowControl w:val="0"/>
            </w:pPr>
            <w:r>
              <w:rPr>
                <w:color w:val="365B45"/>
              </w:rPr>
              <w:t># 因输入输出维度不同，第三、四面板必须是三维显示，不能沿用二维圆→椭圆四图。</w:t>
            </w:r>
          </w:p>
          <w:p>
            <w:pPr>
              <w:pStyle w:val="CodeLine"/>
              <w:keepNext w:val="0"/>
              <w:keepLines/>
              <w:widowControl w:val="0"/>
            </w:pPr>
            <w:r>
              <w:t>fig.text(0.5, 0.015, "同一矩阵 A（3×2）；橙色标记显示方向变化", ha="center", fontsize=8)</w:t>
            </w:r>
          </w:p>
          <w:p>
            <w:pPr>
              <w:pStyle w:val="CodeLine"/>
              <w:keepNext w:val="0"/>
              <w:keepLines/>
              <w:widowControl w:val="0"/>
            </w:pPr>
            <w:r>
              <w:t>fig.tight_layout(rect=(0, 0.07, 1, 1), pad=0.5)</w:t>
            </w:r>
          </w:p>
          <w:p>
            <w:pPr>
              <w:pStyle w:val="CodeLine"/>
              <w:keepNext w:val="0"/>
              <w:keepLines/>
              <w:widowControl w:val="0"/>
            </w:pPr>
            <w:r>
              <w:t>fig.savefig("e28_svd.png",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精简分解各因子的形状 = (3, 2) (2,) (2, 2)</w:t>
        <w:br/>
        <w:t>奇异值 = [3.377147 1.896016]</w:t>
        <w:br/>
        <w:t>完整分解各因子的形状 = (3, 3) (3, 2) (2, 2)</w:t>
      </w:r>
    </w:p>
    <w:p>
      <w:pPr>
        <w:pStyle w:val="Figure"/>
        <w:jc w:val="center"/>
      </w:pPr>
      <w:r>
        <w:drawing>
          <wp:inline xmlns:a="http://schemas.openxmlformats.org/drawingml/2006/main" xmlns:pic="http://schemas.openxmlformats.org/drawingml/2006/picture">
            <wp:extent cx="4502788" cy="4680000"/>
            <wp:docPr id="30" name="Picture 30" descr="e28的实际3×2矩阵SVD。顺序为左上输入圆、右上Vᵀ后的圆、左下Σ伸缩并嵌入三维坐标平面、右下U把结果映到A的列空间。橙色点在四图中对应同一输入，不能把后两阶段误读为二维方阵变换。" title="图9-2"/>
            <wp:cNvGraphicFramePr>
              <a:graphicFrameLocks noChangeAspect="1"/>
            </wp:cNvGraphicFramePr>
            <a:graphic>
              <a:graphicData uri="http://schemas.openxmlformats.org/drawingml/2006/picture">
                <pic:pic>
                  <pic:nvPicPr>
                    <pic:cNvPr id="0" name="e28_svd.png"/>
                    <pic:cNvPicPr/>
                  </pic:nvPicPr>
                  <pic:blipFill>
                    <a:blip r:embed="rId40"/>
                    <a:stretch>
                      <a:fillRect/>
                    </a:stretch>
                  </pic:blipFill>
                  <pic:spPr>
                    <a:xfrm>
                      <a:off x="0" y="0"/>
                      <a:ext cx="4502788" cy="4680000"/>
                    </a:xfrm>
                    <a:prstGeom prst="rect"/>
                  </pic:spPr>
                </pic:pic>
              </a:graphicData>
            </a:graphic>
          </wp:inline>
        </w:drawing>
      </w:r>
    </w:p>
    <w:p>
      <w:pPr>
        <w:pStyle w:val="Caption"/>
      </w:pPr>
      <w:r>
        <w:t>图 9-2  e28的实际3×2矩阵SVD。顺序为左上输入圆、右上Vᵀ后的圆、左下Σ伸缩并嵌入三维坐标平面、右下U把结果映到A的列空间。橙色点在四图中对应同一输入，不能把后两阶段误读为二维方阵变换。</w:t>
      </w:r>
    </w:p>
    <w:p>
      <w:pPr>
        <w:jc w:val="both"/>
      </w:pPr>
      <w:r>
        <w:rPr>
          <w:b/>
        </w:rPr>
        <w:t>读图指南</w:t>
      </w:r>
      <w:r>
        <w:t xml:space="preserve">  按输入圆、Vᵀ后的圆、Σ伸缩嵌入三维、U映入三维列空间的顺序追踪橙色标记。后两幅是三维输出阶段，不能把整幅图当作四个二维方阵变换。</w:t>
      </w:r>
    </w:p>
    <w:p>
      <w:pPr>
        <w:pStyle w:val="Heading2"/>
        <w:pageBreakBefore w:val="0"/>
      </w:pPr>
      <w:bookmarkStart w:id="137" w:name="b4b992fd9c45996a423df"/>
      <w:r>
        <w:t>9.5 四子空间 范数与敏感方向</w:t>
      </w:r>
      <w:bookmarkEnd w:id="137"/>
    </w:p>
    <w:p>
      <w:pPr>
        <w:jc w:val="both"/>
      </w:pPr>
      <w:r>
        <w:t>完整SVD给出四空间的标准正交基：u₁,…,uᵣ张成列空间，v₁,…,vᵣ张成行空间；vᵣ₊₁,…,vₙ张成零空间，uᵣ₊₁,…,uₘ张成左零空间。若某组没有向量，对应空间就是零空间{0}。它们的维数分别为r、r、n−r、m−r，与第7章消元得到的结果相同；SVD额外把这些基整理成正交单位方向。</w:t>
      </w:r>
    </w:p>
    <w:p>
      <w:pPr>
        <w:jc w:val="both"/>
      </w:pPr>
      <w:r>
        <w:t>对输入x=∑ᵢcᵢvᵢ，由正交性有‖x‖₂²=∑ᵢcᵢ²，而‖Ax‖₂²=∑ᵢ₌₁ʳσᵢ²cᵢ²。单位输入的最大输出长度由最大σ₁达到，因此矩阵二范数‖A‖₂=σ₁。弗罗贝尼乌斯范数定义为‖A‖F=√∑ᵢⱼaᵢⱼ²，由标准正交变换不改变平方和，可得‖A‖F²=∑ᵢσᵢ²。前者看最强方向，后者看所有条目或所有正交方向的总能量。</w:t>
      </w:r>
    </w:p>
    <w:p>
      <w:pPr>
        <w:jc w:val="both"/>
      </w:pPr>
      <w:r>
        <w:t>对可逆方阵，最小输出长度为σₙ，逆变换在该方向放大1/σₙ，所以κ₂(A)=σ₁/σₙ。如果σₙ为零，矩阵已不可逆；如果σₙ只是很小，问题可逆却敏感。数据噪声和浮点误差可能使精确零变成小非零，数值秩据阈值τ统计σᵢ&gt;τ的项数。τ必须结合数据尺度、精度和用途理解，不能把数值秩当作脱离容差的永恒真值。</w:t>
      </w:r>
    </w:p>
    <w:p>
      <w:pPr>
        <w:jc w:val="both"/>
      </w:pPr>
      <w:r>
        <w:t>对满列秩矩形A，σ₁/σₙ也衡量可辨认输入方向之间的相对伸缩，并控制最小二乘敏感度的重要部分；但最小二乘误差还会受b到列空间的夹角等因素影响，不能把方阵右端扰动界直接原样套给所有回归问题。统一结构的价值是看清哪些方向接近丢失，同时保留各问题自己的条件。</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A</m:t>
              </m:r>
              <m:sSub>
                <m:e>
                  <m:r>
                    <m:t>‖</m:t>
                  </m:r>
                </m:e>
                <m:sub>
                  <m:r>
                    <m:t>2</m:t>
                  </m:r>
                </m:sub>
              </m:sSub>
              <m:r>
                <m:t>=</m:t>
              </m:r>
              <m:sSub>
                <m:e>
                  <m:r>
                    <m:t>σ</m:t>
                  </m:r>
                </m:e>
                <m:sub>
                  <m:r>
                    <m:t>1</m:t>
                  </m:r>
                </m:sub>
              </m:sSub>
              <m:r>
                <m:t>,</m:t>
              </m:r>
              <m:r>
                <m:t xml:space="preserve">  </m:t>
              </m:r>
              <m:r>
                <m:t>‖</m:t>
              </m:r>
              <m:r>
                <m:t>A</m:t>
              </m:r>
              <m:sSubSup>
                <m:e>
                  <m:r>
                    <m:t>‖</m:t>
                  </m:r>
                </m:e>
                <m:sub>
                  <m:r>
                    <m:t>F</m:t>
                  </m:r>
                </m:sub>
                <m:sup>
                  <m:r>
                    <m:t>2</m:t>
                  </m:r>
                </m:sup>
              </m:sSubSup>
              <m:r>
                <m:t>=</m:t>
              </m:r>
              <m:sSubSup>
                <m:e>
                  <m:r>
                    <m:t>∑</m:t>
                  </m:r>
                </m:e>
                <m:sub>
                  <m:r>
                    <m:t>i</m:t>
                  </m:r>
                  <m:r>
                    <m:t>=</m:t>
                  </m:r>
                  <m:r>
                    <m:t>1</m:t>
                  </m:r>
                </m:sub>
                <m:sup>
                  <m:r>
                    <m:t>q</m:t>
                  </m:r>
                </m:sup>
              </m:sSubSup>
              <m:sSubSup>
                <m:e>
                  <m:r>
                    <m:t>σ</m:t>
                  </m:r>
                </m:e>
                <m:sub>
                  <m:r>
                    <m:t>i</m:t>
                  </m:r>
                </m:sub>
                <m:sup>
                  <m:r>
                    <m:t>2</m:t>
                  </m:r>
                </m:sup>
              </m:sSubSup>
              <m:r>
                <m:t>,</m:t>
              </m:r>
              <m:r>
                <m:t xml:space="preserve">  </m:t>
              </m:r>
              <m:sSub>
                <m:e>
                  <m:r>
                    <m:t>κ</m:t>
                  </m:r>
                </m:e>
                <m:sub>
                  <m:r>
                    <m:t>2</m:t>
                  </m:r>
                </m:sub>
              </m:sSub>
              <m:r>
                <m:t>(</m:t>
              </m:r>
              <m:r>
                <m:t>A</m:t>
              </m:r>
              <m:r>
                <m:t>)</m:t>
              </m:r>
              <m:r>
                <m:t>=</m:t>
              </m:r>
              <m:f>
                <m:num>
                  <m:sSub>
                    <m:e>
                      <m:r>
                        <m:t>σ</m:t>
                      </m:r>
                    </m:e>
                    <m:sub>
                      <m:r>
                        <m:t>1</m:t>
                      </m:r>
                    </m:sub>
                  </m:sSub>
                </m:num>
                <m:den>
                  <m:sSub>
                    <m:e>
                      <m:r>
                        <m:t>σ</m:t>
                      </m:r>
                    </m:e>
                    <m:sub>
                      <m:r>
                        <m:t>n</m:t>
                      </m:r>
                    </m:sub>
                  </m:sSub>
                </m:den>
              </m:f>
            </m:oMath>
          </w:p>
        </w:tc>
        <w:tc>
          <w:tcPr>
            <w:tcW w:type="dxa" w:w="1020"/>
            <w:tcMar>
              <w:top w:w="35" w:type="dxa"/>
              <w:bottom w:w="35" w:type="dxa"/>
              <w:left w:w="0" w:type="dxa"/>
              <w:right w:w="0" w:type="dxa"/>
            </w:tcMar>
            <w:vAlign w:val="center"/>
          </w:tcPr>
          <w:p>
            <w:pPr>
              <w:pStyle w:val="Equation"/>
              <w:keepNext w:val="0"/>
              <w:jc w:val="right"/>
            </w:pPr>
            <w:r>
              <w:t>（9.5）</w:t>
            </w:r>
          </w:p>
        </w:tc>
      </w:tr>
    </w:tbl>
    <w:p>
      <w:pPr>
        <w:jc w:val="both"/>
      </w:pPr>
      <w:r>
        <w:t>q=min(m,n)；前两式适用于任意实矩阵，零矩阵的σ₁为零。第三式这里要求A是n×n可逆矩阵，因而σₙ&gt;0。</w:t>
      </w:r>
    </w:p>
    <w:p>
      <w:pPr>
        <w:pStyle w:val="Heading2"/>
        <w:pageBreakBefore w:val="0"/>
      </w:pPr>
      <w:bookmarkStart w:id="138" w:name="baa5fd73836373804ccc8"/>
      <w:r>
        <w:t>9.6 最佳低秩近似 误差下界与达到条件</w:t>
      </w:r>
      <w:bookmarkEnd w:id="138"/>
    </w:p>
    <w:p>
      <w:pPr>
        <w:jc w:val="both"/>
      </w:pPr>
      <w:r>
        <w:t>SVD把矩阵写成r个秩1层的叠加。第i层σᵢuᵢvᵢᵀ的每一列都是uᵢ的倍数，每一行都是vᵢᵀ的倍数，因此只提供一个独立方向。保留前k层得到Aₖ=∑ᵢ₌₁ᵏσᵢuᵢvᵢᵀ，秩至多k。k=0时约定A₀为零矩阵，k≥r时可重建A。低秩不是把小元素逐个删掉，而是保留能组织全矩阵的少数方向。</w:t>
      </w:r>
    </w:p>
    <w:p>
      <w:pPr>
        <w:jc w:val="both"/>
      </w:pPr>
      <w:r>
        <w:t>这些秩1层在弗罗贝尼乌斯内积⟨B,C⟩F=tr(BᵀC)下正交，所以删除后部层的误差平方是被删奇异值平方之和：其表达式见下方的尾部平方和公式。矩阵二范数误差是下一项σₖ₊₁。这里“正交”作用在整个矩阵空间，和第7章对向量正交分解使用同一逻辑。</w:t>
      </w:r>
    </w:p>
    <w:p>
      <w:pPr>
        <w:jc w:val="both"/>
      </w:pPr>
      <w:r>
        <w:t>最佳低秩近似定理断言：对0≤k&lt;r，Aₖ在全部秩至多k的B中同时达到最小弗罗贝尼乌斯误差与最小二范数误差。先证明总平方误差。给任意B，令W为其列空间，ℓ=dim W≤k，P为到W的正交投影。对A的每一列aⱼ与B的对应列bⱼ，分解aⱼ−bⱼ=(I−P)aⱼ+(Paⱼ−bⱼ)，两项正交。逐列平方求和，得到‖A−B‖F²≥‖(I−P)A‖F²=‖A‖F²−‖PA‖F²。</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A</m:t>
              </m:r>
              <m:r>
                <m:t>−</m:t>
              </m:r>
              <m:r>
                <m:t>B</m:t>
              </m:r>
              <m:sSubSup>
                <m:e>
                  <m:r>
                    <m:t>‖</m:t>
                  </m:r>
                </m:e>
                <m:sub>
                  <m:r>
                    <m:t>F</m:t>
                  </m:r>
                </m:sub>
                <m:sup>
                  <m:r>
                    <m:t>2</m:t>
                  </m:r>
                </m:sup>
              </m:sSubSup>
              <m:r>
                <m:t>≥</m:t>
              </m:r>
              <m:r>
                <m:t>‖</m:t>
              </m:r>
              <m:r>
                <m:t>A</m:t>
              </m:r>
              <m:sSubSup>
                <m:e>
                  <m:r>
                    <m:t>‖</m:t>
                  </m:r>
                </m:e>
                <m:sub>
                  <m:r>
                    <m:t>F</m:t>
                  </m:r>
                </m:sub>
                <m:sup>
                  <m:r>
                    <m:t>2</m:t>
                  </m:r>
                </m:sup>
              </m:sSubSup>
              <m:r>
                <m:t>−</m:t>
              </m:r>
              <m:r>
                <m:t>‖</m:t>
              </m:r>
              <m:r>
                <m:t>P</m:t>
              </m:r>
              <m:r>
                <m:t>A</m:t>
              </m:r>
              <m:sSubSup>
                <m:e>
                  <m:r>
                    <m:t>‖</m:t>
                  </m:r>
                </m:e>
                <m:sub>
                  <m:r>
                    <m:t>F</m:t>
                  </m:r>
                </m:sub>
                <m:sup>
                  <m:r>
                    <m:t>2</m:t>
                  </m:r>
                </m:sup>
              </m:sSubSup>
            </m:oMath>
          </w:p>
        </w:tc>
        <w:tc>
          <w:tcPr>
            <w:tcW w:type="dxa" w:w="1020"/>
            <w:tcMar>
              <w:top w:w="35" w:type="dxa"/>
              <w:bottom w:w="35" w:type="dxa"/>
              <w:left w:w="0" w:type="dxa"/>
              <w:right w:w="0" w:type="dxa"/>
            </w:tcMar>
            <w:vAlign w:val="center"/>
          </w:tcPr>
          <w:p>
            <w:pPr>
              <w:pStyle w:val="Equation"/>
              <w:keepNext w:val="0"/>
              <w:jc w:val="right"/>
            </w:pPr>
            <w:r>
              <w:t>（9.6）</w:t>
            </w:r>
          </w:p>
        </w:tc>
      </w:tr>
    </w:tbl>
    <w:p>
      <w:pPr>
        <w:jc w:val="both"/>
      </w:pPr>
      <w:r>
        <w:t>P投影到B的列空间。每一列无法投进W的部分都是任何B都必须付出的误差；调整W内的列只能再增加非负误差。</w:t>
      </w:r>
    </w:p>
    <w:p>
      <w:pPr>
        <w:jc w:val="both"/>
      </w:pPr>
      <w:r>
        <w:t>还需证明一个ℓ维投影最多保留最大的ℓ个奇异方向能量。把完整U基用于计算，记dᵢ=‖Puᵢ‖₂²，i=1,…,m。正交投影不增加长度，所以0≤dᵢ≤1；若W的标准正交基为w₁,…,wℓ，交换有限求和得∑ᵢdᵢ=∑ₕ∑ᵢ(wₕᵀuᵢ)²=ℓ。SVD层的右向量正交又给出‖PA‖F²=∑ᵢ₌₁ʳσᵢ²dᵢ。将σᵢ=0补到i=m，使式子覆盖全部输出方向。</w:t>
      </w:r>
    </w:p>
    <w:p>
      <w:pPr>
        <w:jc w:val="both"/>
      </w:pPr>
      <w:r>
        <w:t>为何这份加权能量不超过前k项平方和？若d在较小权重σⱼ²处有正质量，而更大权重σᵢ²处尚未达到1，把一小部分质量从j移到i不会减小总和。反复转移，固定总质量ℓ的最大值在前ℓ个d全为1时达到。因此∑ᵢσᵢ²dᵢ≤∑ᵢ₌₁ℓσᵢ²≤∑ᵢ₌₁ᵏσᵢ²。结合上一不等式，任何秩≤k的B都满足‖A−B‖F²≥∑ᵢ₌ₖ₊₁ʳσᵢ²。Aₖ的列空间选前k个u，且在空间内取精确投影，恰达到这个下界。</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m:t>
              </m:r>
              <m:r>
                <m:t>A</m:t>
              </m:r>
              <m:r>
                <m:t>−</m:t>
              </m:r>
              <m:r>
                <m:t>B</m:t>
              </m:r>
              <m:sSubSup>
                <m:e>
                  <m:r>
                    <m:t>‖</m:t>
                  </m:r>
                </m:e>
                <m:sub>
                  <m:r>
                    <m:t>F</m:t>
                  </m:r>
                </m:sub>
                <m:sup>
                  <m:r>
                    <m:t>2</m:t>
                  </m:r>
                </m:sup>
              </m:sSubSup>
              <m:r>
                <m:t>≥</m:t>
              </m:r>
              <m:sSubSup>
                <m:e>
                  <m:r>
                    <m:t>∑</m:t>
                  </m:r>
                </m:e>
                <m:sub>
                  <m:r>
                    <m:t>i</m:t>
                  </m:r>
                  <m:r>
                    <m:t>=</m:t>
                  </m:r>
                  <m:r>
                    <m:t>k</m:t>
                  </m:r>
                  <m:r>
                    <m:t>+</m:t>
                  </m:r>
                  <m:r>
                    <m:t>1</m:t>
                  </m:r>
                </m:sub>
                <m:sup>
                  <m:r>
                    <m:t>r</m:t>
                  </m:r>
                </m:sup>
              </m:sSubSup>
              <m:sSubSup>
                <m:e>
                  <m:r>
                    <m:t>σ</m:t>
                  </m:r>
                </m:e>
                <m:sub>
                  <m:r>
                    <m:t>i</m:t>
                  </m:r>
                </m:sub>
                <m:sup>
                  <m:r>
                    <m:t>2</m:t>
                  </m:r>
                </m:sup>
              </m:sSubSup>
              <m:r>
                <m:t>=</m:t>
              </m:r>
              <m:r>
                <m:t>‖</m:t>
              </m:r>
              <m:r>
                <m:t>A</m:t>
              </m:r>
              <m:r>
                <m:t>−</m:t>
              </m:r>
              <m:sSub>
                <m:e>
                  <m:r>
                    <m:t>A</m:t>
                  </m:r>
                </m:e>
                <m:sub>
                  <m:r>
                    <m:t>k</m:t>
                  </m:r>
                </m:sub>
              </m:sSub>
              <m:sSubSup>
                <m:e>
                  <m:r>
                    <m:t>‖</m:t>
                  </m:r>
                </m:e>
                <m:sub>
                  <m:r>
                    <m:t>F</m:t>
                  </m:r>
                </m:sub>
                <m:sup>
                  <m:r>
                    <m:t>2</m:t>
                  </m:r>
                </m:sup>
              </m:sSubSup>
              <m:r>
                <m:t xml:space="preserve">  </m:t>
              </m:r>
              <m:r>
                <m:t>(</m:t>
              </m:r>
              <m:r>
                <m:rPr>
                  <m:nor/>
                </m:rPr>
                <m:t>rank</m:t>
              </m:r>
              <m:r>
                <m:t>B</m:t>
              </m:r>
              <m:r>
                <m:t>≤</m:t>
              </m:r>
              <m:r>
                <m:t>k</m:t>
              </m:r>
              <m:r>
                <m:t>)</m:t>
              </m:r>
            </m:oMath>
          </w:p>
        </w:tc>
        <w:tc>
          <w:tcPr>
            <w:tcW w:type="dxa" w:w="1020"/>
            <w:tcMar>
              <w:top w:w="35" w:type="dxa"/>
              <w:bottom w:w="35" w:type="dxa"/>
              <w:left w:w="0" w:type="dxa"/>
              <w:right w:w="0" w:type="dxa"/>
            </w:tcMar>
            <w:vAlign w:val="center"/>
          </w:tcPr>
          <w:p>
            <w:pPr>
              <w:pStyle w:val="Equation"/>
              <w:keepNext w:val="0"/>
              <w:jc w:val="right"/>
            </w:pPr>
            <w:r>
              <w:t>（9.7）</w:t>
            </w:r>
          </w:p>
        </w:tc>
      </w:tr>
    </w:tbl>
    <w:p>
      <w:pPr>
        <w:jc w:val="both"/>
      </w:pPr>
      <w:r>
        <w:t>这给出弗罗贝尼乌斯范数最优性的完整下界与达到条件。k≥r时取A本身即可使误差为零。</w:t>
      </w:r>
    </w:p>
    <w:p>
      <w:pPr>
        <w:jc w:val="both"/>
      </w:pPr>
      <w:r>
        <w:t>二范数结论也要单独证明。在前k+1个右奇异向量张成的空间里，B至多有k个独立输出，因此B在该空间内必有一个单位核向量z。写z=∑ᵢ₌₁ᵏ⁺¹cᵢvᵢ，则∑cᵢ²=1，且‖(A−B)z‖₂²=‖Az‖₂²=∑σᵢ²cᵢ²≥σₖ₊₁²。所以‖A−B‖₂≥σₖ₊₁，而截断余项A−Aₖ的最大伸缩正是σₖ₊₁。这证明Aₖ也达到最小最坏方向误差，且没有循环使用要证明的结论。</w:t>
      </w:r>
    </w:p>
    <w:p>
      <w:pPr>
        <w:jc w:val="both"/>
      </w:pPr>
      <w:r>
        <w:t>若σₖ=σₖ₊₁，最优子空间可能不唯一，但最小误差值仍明确。最优也只针对所说的范数和秩约束，不保证人眼最满意、分类最准或异常最容易发现。像素平方误差可能偏好保留大片平滑区域，却牺牲小而关键的细节；实践中应把数学最优与任务目标联系起来。</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A</m:t>
                  </m:r>
                </m:e>
                <m:sub>
                  <m:r>
                    <m:t>k</m:t>
                  </m:r>
                </m:sub>
              </m:sSub>
              <m:r>
                <m:t>=</m:t>
              </m:r>
              <m:sSubSup>
                <m:e>
                  <m:r>
                    <m:t>∑</m:t>
                  </m:r>
                </m:e>
                <m:sub>
                  <m:r>
                    <m:t>i</m:t>
                  </m:r>
                  <m:r>
                    <m:t>=</m:t>
                  </m:r>
                  <m:r>
                    <m:t>1</m:t>
                  </m:r>
                </m:sub>
                <m:sup>
                  <m:r>
                    <m:t>k</m:t>
                  </m:r>
                </m:sup>
              </m:sSubSup>
              <m:sSub>
                <m:e>
                  <m:r>
                    <m:t>σ</m:t>
                  </m:r>
                </m:e>
                <m:sub>
                  <m:r>
                    <m:t>i</m:t>
                  </m:r>
                </m:sub>
              </m:sSub>
              <m:sSub>
                <m:e>
                  <m:r>
                    <m:t>u</m:t>
                  </m:r>
                </m:e>
                <m:sub>
                  <m:r>
                    <m:t>i</m:t>
                  </m:r>
                </m:sub>
              </m:sSub>
              <m:sSubSup>
                <m:e>
                  <m:r>
                    <m:t>v</m:t>
                  </m:r>
                </m:e>
                <m:sub>
                  <m:r>
                    <m:t>i</m:t>
                  </m:r>
                </m:sub>
                <m:sup>
                  <m:r>
                    <m:t>T</m:t>
                  </m:r>
                </m:sup>
              </m:sSubSup>
              <m:r>
                <m:t>,</m:t>
              </m:r>
              <m:r>
                <m:t xml:space="preserve">  </m:t>
              </m:r>
              <m:r>
                <m:t>‖</m:t>
              </m:r>
              <m:r>
                <m:t>A</m:t>
              </m:r>
              <m:r>
                <m:t>−</m:t>
              </m:r>
              <m:sSub>
                <m:e>
                  <m:r>
                    <m:t>A</m:t>
                  </m:r>
                </m:e>
                <m:sub>
                  <m:r>
                    <m:t>k</m:t>
                  </m:r>
                </m:sub>
              </m:sSub>
              <m:sSubSup>
                <m:e>
                  <m:r>
                    <m:t>‖</m:t>
                  </m:r>
                </m:e>
                <m:sub>
                  <m:r>
                    <m:t>F</m:t>
                  </m:r>
                </m:sub>
                <m:sup>
                  <m:r>
                    <m:t>2</m:t>
                  </m:r>
                </m:sup>
              </m:sSubSup>
              <m:r>
                <m:t>=</m:t>
              </m:r>
              <m:sSubSup>
                <m:e>
                  <m:r>
                    <m:t>∑</m:t>
                  </m:r>
                </m:e>
                <m:sub>
                  <m:r>
                    <m:t>i</m:t>
                  </m:r>
                  <m:r>
                    <m:t>=</m:t>
                  </m:r>
                  <m:r>
                    <m:t>k</m:t>
                  </m:r>
                  <m:r>
                    <m:t>+</m:t>
                  </m:r>
                  <m:r>
                    <m:t>1</m:t>
                  </m:r>
                </m:sub>
                <m:sup>
                  <m:r>
                    <m:t>q</m:t>
                  </m:r>
                </m:sup>
              </m:sSubSup>
              <m:sSubSup>
                <m:e>
                  <m:r>
                    <m:t>σ</m:t>
                  </m:r>
                </m:e>
                <m:sub>
                  <m:r>
                    <m:t>i</m:t>
                  </m:r>
                </m:sub>
                <m:sup>
                  <m:r>
                    <m:t>2</m:t>
                  </m:r>
                </m:sup>
              </m:sSubSup>
            </m:oMath>
          </w:p>
        </w:tc>
        <w:tc>
          <w:tcPr>
            <w:tcW w:type="dxa" w:w="1020"/>
            <w:tcMar>
              <w:top w:w="35" w:type="dxa"/>
              <w:bottom w:w="35" w:type="dxa"/>
              <w:left w:w="0" w:type="dxa"/>
              <w:right w:w="0" w:type="dxa"/>
            </w:tcMar>
            <w:vAlign w:val="center"/>
          </w:tcPr>
          <w:p>
            <w:pPr>
              <w:pStyle w:val="Equation"/>
              <w:keepNext w:val="0"/>
              <w:jc w:val="right"/>
            </w:pPr>
            <w:r>
              <w:t>（9.8）</w:t>
            </w:r>
          </w:p>
        </w:tc>
      </w:tr>
    </w:tbl>
    <w:p>
      <w:pPr>
        <w:jc w:val="both"/>
      </w:pPr>
      <w:r>
        <w:t>Aₖ为截断SVD，k为保留方向数，0≤k≤q；当k超过秩时剩余项为零。所有奇异值必须按从大到小排列。</w:t>
      </w:r>
    </w:p>
    <w:p>
      <w:pPr>
        <w:jc w:val="both"/>
      </w:pPr>
      <w:r>
        <w:t>累计能量Eₖ为前k个奇异值平方和除以全部奇异值平方和，报告保留的平方范数比例，要求A不全为零。它满足相对弗罗贝尼乌斯误差‖A−Aₖ‖F/‖A‖F=√(1−Eₖ)。所以“保留99%能量”对应约10%的相对误差，而不是1%；原因是能量报告平方量。选择k可依误差预算、谱拐点或后续验证，但数据有噪时不存在自动等于“真实维数”的万能拐点。</w:t>
      </w:r>
    </w:p>
    <w:p>
      <w:pPr>
        <w:keepNext/>
        <w:jc w:val="both"/>
      </w:pPr>
      <w:r>
        <w:rPr>
          <w:b/>
        </w:rPr>
        <w:t>例题</w:t>
      </w:r>
      <w:r>
        <w:t xml:space="preserve">  手算：能量百分比和误差百分比</w:t>
      </w:r>
    </w:p>
    <w:p>
      <w:pPr>
        <w:jc w:val="both"/>
      </w:pPr>
      <w:r>
        <w:t>设奇异值为4、3、1。总平方能量16+9+1=26。保留前两项时能量为25/26≈96.15%，弗罗贝尼乌斯绝对误差为1，相对误差为1/√26≈19.61%。能量损失只有3.85%，长度型误差却约19.61%，两者不能混为同一百分比。</w:t>
      </w:r>
    </w:p>
    <w:p>
      <w:pPr>
        <w:jc w:val="both"/>
      </w:pPr>
      <w:r>
        <w:t>若只保留第一项，平方误差为3²+1²=10，二范数误差为3。这两个数分别回答总平方损失与最坏方向损失；报告“误差是3”时，必须先说明所用范数。</w:t>
      </w:r>
    </w:p>
    <w:p>
      <w:pPr>
        <w:keepNext/>
        <w:jc w:val="both"/>
      </w:pPr>
      <w:r>
        <w:rPr>
          <w:b/>
        </w:rPr>
        <w:t>程序</w:t>
      </w:r>
      <w:r>
        <w:t xml:space="preserve"> e29_lowrank.py  固定种子9，以(60,4)@(4,80)生成秩至多4的信号，再加标准差0.25的60×80高斯噪声。观测矩阵一般不再精确秩4。前四项能量约0.987269；k=2、4、10时弗罗贝尼乌斯误差分别约87.947679、16.560696、13.866765，均与尾部奇异值的二范数一致。保留四项的相对误差约√(1−0.987269)，不能说成1.2731%。</w:t>
      </w:r>
    </w:p>
    <w:p>
      <w:pPr>
        <w:jc w:val="both"/>
      </w:pPr>
      <w:r>
        <w:rPr>
          <w:b/>
        </w:rPr>
        <w:t>编程思路</w:t>
      </w:r>
      <w:r>
        <w:t xml:space="preserve">  先构造低秩信号加噪声的 60×80 矩阵，再用截断 SVD 比较秩 2、4、10 的重构。把累计平方奇异值占比与 弗罗贝尼乌斯 相对误差联系起来，并用被舍弃奇异值的平方和复核误差。</w:t>
      </w:r>
    </w:p>
    <w:p>
      <w:pPr>
        <w:jc w:val="both"/>
      </w:pPr>
      <w:r>
        <w:rPr>
          <w:b/>
        </w:rPr>
        <w:t>代码对应</w:t>
      </w:r>
    </w:p>
    <w:p>
      <w:pPr>
        <w:jc w:val="left"/>
      </w:pPr>
      <w:r>
        <w:t xml:space="preserve">以 60×4 与 4×80 相乘生成秩不超过四的信号，再加噪声 → </w:t>
      </w:r>
      <w:r>
        <w:rPr>
          <w:rFonts w:ascii="Courier New" w:hAnsi="Courier New" w:eastAsia="Songti SC"/>
          <w:color w:val="000000"/>
          <w:sz w:val="20"/>
        </w:rPr>
        <w:t>A = rng.normal(size=(60, 4)) @ rng.normal(size=(4, 80))</w:t>
      </w:r>
      <w:r>
        <w:t>：噪声会使实际矩阵一般不再严格秩四，因此截断并非无损。</w:t>
      </w:r>
    </w:p>
    <w:p>
      <w:pPr>
        <w:jc w:val="left"/>
      </w:pPr>
      <w:r>
        <w:t xml:space="preserve">前 k 个奇异方向的平方能量占比 ∑₁ᵏsⱼ²/∑sⱼ² → </w:t>
      </w:r>
      <w:r>
        <w:rPr>
          <w:rFonts w:ascii="Courier New" w:hAnsi="Courier New" w:eastAsia="Songti SC"/>
          <w:color w:val="000000"/>
          <w:sz w:val="20"/>
        </w:rPr>
        <w:t>cumulative = np.cumsum(s ** 2) / (s @ s)</w:t>
      </w:r>
      <w:r>
        <w:t>：这里度量 弗罗贝尼乌斯 平方范数的保留比例，不是直接对奇异值求和。</w:t>
      </w:r>
    </w:p>
    <w:p>
      <w:pPr>
        <w:jc w:val="left"/>
      </w:pPr>
      <w:r>
        <w:t xml:space="preserve">Aₖ=Uₖ diag(s₁,…,sₖ)Vₖ.T → </w:t>
      </w:r>
      <w:r>
        <w:rPr>
          <w:rFonts w:ascii="Courier New" w:hAnsi="Courier New" w:eastAsia="Songti SC"/>
          <w:color w:val="000000"/>
          <w:sz w:val="20"/>
        </w:rPr>
        <w:t>approximation = (U[:, :k] * s[:k]) @ Vh[:k]</w:t>
      </w:r>
      <w:r>
        <w:t>：U 的前 k 列乘长度 k 的 s，按列广播后再乘 Vh 的前 k 行。</w:t>
      </w:r>
    </w:p>
    <w:p>
      <w:pPr>
        <w:jc w:val="left"/>
      </w:pPr>
      <w:r>
        <w:t xml:space="preserve">最优秩 k 弗罗贝尼乌斯 误差为 √∑ⱼ&gt;ₖsⱼ² → </w:t>
      </w:r>
      <w:r>
        <w:rPr>
          <w:rFonts w:ascii="Courier New" w:hAnsi="Courier New" w:eastAsia="Songti SC"/>
          <w:color w:val="000000"/>
          <w:sz w:val="20"/>
        </w:rPr>
        <w:t>tail = np.linalg.norm(s[k:])</w:t>
      </w:r>
      <w:r>
        <w:t>：与直接 norm(A−approximation,'fro') 比较，核对 埃卡特—杨 公式。</w:t>
      </w:r>
    </w:p>
    <w:p>
      <w:pPr>
        <w:jc w:val="both"/>
      </w:pPr>
      <w:r>
        <w:rPr>
          <w:b/>
        </w:rPr>
        <w:t>易错提示</w:t>
      </w:r>
      <w:r>
        <w:t xml:space="preserve">  能量保留比例高不保证每个元素误差都小。k=4 对应生成信号的秩上界，但加入噪声后仍有残余，不能声称完整还原了无噪声信号。</w:t>
      </w:r>
    </w:p>
    <w:p>
      <w:pPr>
        <w:pStyle w:val="Caption"/>
        <w:keepNext/>
        <w:spacing w:before="120" w:after="100"/>
      </w:pPr>
      <w:bookmarkStart w:id="139" w:name="b81867aa92899402cee25"/>
      <w:r>
        <w:rPr>
          <w:b/>
        </w:rPr>
        <w:t>正文代码 e29_lowrank.py</w:t>
      </w:r>
      <w:bookmarkEnd w:id="139"/>
    </w:p>
    <w:tbl>
      <w:tblPr>
        <w:tblW w:type="auto" w:w="0"/>
        <w:jc w:val="center"/>
        <w:tblLayout w:type="fixed"/>
        <w:tblLook w:firstColumn="1" w:firstRow="1" w:lastColumn="0" w:lastRow="0" w:noHBand="0" w:noVBand="1" w:val="04A0"/>
        <w:tblCaption w:val="正文源码 e29_lowran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教材位置：第9章，第9.6节；图 9-3。</w:t>
            </w:r>
          </w:p>
          <w:p>
            <w:pPr>
              <w:pStyle w:val="CodeLine"/>
              <w:keepNext w:val="0"/>
              <w:keepLines/>
              <w:widowControl w:val="0"/>
            </w:pPr>
            <w:r>
              <w:rPr>
                <w:color w:val="365B45"/>
              </w:rPr>
              <w:t># 单位、变量与形状：A 为 (60,80)，s 为 (60,)；矩阵元素用一般测量单位，能量比例无量纲。</w:t>
            </w:r>
          </w:p>
          <w:p>
            <w:pPr>
              <w:pStyle w:val="CodeLine"/>
              <w:keepNext w:val="0"/>
              <w:keepLines/>
              <w:widowControl w:val="0"/>
            </w:pPr>
            <w:r>
              <w:rPr>
                <w:color w:val="365B45"/>
              </w:rPr>
              <w:t># 案例 29：截断 奇异值分解、最佳低秩近似与保留能量。</w:t>
            </w:r>
          </w:p>
          <w:p>
            <w:pPr>
              <w:pStyle w:val="CodeLine"/>
              <w:keepNext w:val="0"/>
              <w:keepLines/>
              <w:widowControl w:val="0"/>
            </w:pPr>
            <w:r>
              <w:rPr>
                <w:color w:val="365B45"/>
              </w:rPr>
              <w:t># 学习目标：用低秩信号加噪声的数据观察奇异谱，并用数学恒等式解释重建误差。</w:t>
            </w:r>
          </w:p>
          <w:p>
            <w:pPr>
              <w:pStyle w:val="CodeLine"/>
              <w:keepNext w:val="0"/>
              <w:keepLines/>
              <w:widowControl w:val="0"/>
            </w:pPr>
            <w:r>
              <w:rPr>
                <w:color w:val="365B45"/>
              </w:rPr>
              <w:t># 核心关系：Aₖ=∑ⱼ₌₁ᵏsⱼuⱼvⱼᵀ 在 rank≤k 的矩阵中使 弗罗贝尼乌斯 误差最小；</w:t>
            </w:r>
          </w:p>
          <w:p>
            <w:pPr>
              <w:pStyle w:val="CodeLine"/>
              <w:keepNext w:val="0"/>
              <w:keepLines/>
              <w:widowControl w:val="0"/>
            </w:pPr>
            <w:r>
              <w:rPr>
                <w:color w:val="365B45"/>
              </w:rPr>
              <w:t># ‖A-Aₖ‖F²=∑_{j&gt;k}sⱼ²；保留能量为前 k 个奇异值平方和占比。</w:t>
            </w:r>
          </w:p>
          <w:p>
            <w:pPr>
              <w:pStyle w:val="CodeLine"/>
              <w:keepNext w:val="0"/>
              <w:keepLines/>
              <w:widowControl w:val="0"/>
            </w:pPr>
            <w:r>
              <w:rPr>
                <w:color w:val="365B45"/>
              </w:rPr>
              <w:t># 数据与形状：两个高斯矩阵 (60,4)@(4,80) 产生秩至多为 4 的信号，</w:t>
            </w:r>
          </w:p>
          <w:p>
            <w:pPr>
              <w:pStyle w:val="CodeLine"/>
              <w:keepNext w:val="0"/>
              <w:keepLines/>
              <w:widowControl w:val="0"/>
            </w:pPr>
            <w:r>
              <w:rPr>
                <w:color w:val="365B45"/>
              </w:rPr>
              <w:t># 再加独立高斯噪声得到 A(60,80)；精简 奇异值分解 的 U、s、Vh 形状为 (60,60)、(60,)、(60,</w:t>
            </w:r>
          </w:p>
          <w:p>
            <w:pPr>
              <w:pStyle w:val="CodeLine"/>
              <w:keepNext w:val="0"/>
              <w:keepLines/>
              <w:widowControl w:val="0"/>
            </w:pPr>
            <w:r>
              <w:rPr>
                <w:color w:val="365B45"/>
              </w:rPr>
              <w:t># 80)。</w:t>
            </w:r>
          </w:p>
          <w:p>
            <w:pPr>
              <w:pStyle w:val="CodeLine"/>
              <w:keepNext w:val="0"/>
              <w:keepLines/>
              <w:widowControl w:val="0"/>
            </w:pPr>
            <w:r>
              <w:rPr>
                <w:color w:val="365B45"/>
              </w:rPr>
              <w:t># 输出：打印前四项能量、k=2/4/10 的误差和谱尾范数；生成 e29_lowrank.png。</w:t>
            </w:r>
          </w:p>
          <w:p>
            <w:pPr>
              <w:pStyle w:val="CodeLine"/>
              <w:keepNext w:val="0"/>
              <w:keepLines/>
              <w:widowControl w:val="0"/>
            </w:pPr>
            <w:r>
              <w:rPr>
                <w:color w:val="365B45"/>
              </w:rPr>
              <w:t># 运行方式：安装依赖后在本目录执行 python e29_lowrank.py，图保存在当前工作目录。</w:t>
            </w:r>
          </w:p>
          <w:p>
            <w:pPr>
              <w:pStyle w:val="CodeLine"/>
              <w:keepNext w:val="0"/>
              <w:keepLines/>
              <w:widowControl w:val="0"/>
            </w:pPr>
            <w:r/>
          </w:p>
          <w:p>
            <w:pPr>
              <w:pStyle w:val="CodeLine"/>
              <w:keepNext w:val="0"/>
              <w:keepLines/>
              <w:widowControl w:val="0"/>
            </w:pPr>
            <w:r>
              <w:rPr>
                <w:color w:val="365B45"/>
              </w:rPr>
              <w:t># NumPy 生成模拟矩阵并计算 奇异值分解、累计和以及矩阵/向量范数。</w:t>
            </w:r>
          </w:p>
          <w:p>
            <w:pPr>
              <w:pStyle w:val="CodeLine"/>
              <w:keepNext w:val="0"/>
              <w:keepLines/>
              <w:widowControl w:val="0"/>
            </w:pPr>
            <w:r>
              <w:t>import numpy as np</w:t>
            </w:r>
          </w:p>
          <w:p>
            <w:pPr>
              <w:pStyle w:val="CodeLine"/>
              <w:keepNext w:val="0"/>
              <w:keepLines/>
              <w:widowControl w:val="0"/>
            </w:pPr>
            <w:r>
              <w:rPr>
                <w:color w:val="365B45"/>
              </w:rPr>
              <w:t># 两幅图分别展示奇异值衰减和累计能量，帮助选择近似秩。</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固定随机种子 9，便于在相同软件环境中重复生成数据、核对结果。</w:t>
            </w:r>
          </w:p>
          <w:p>
            <w:pPr>
              <w:pStyle w:val="CodeLine"/>
              <w:keepNext w:val="0"/>
              <w:keepLines/>
              <w:widowControl w:val="0"/>
            </w:pPr>
            <w:r>
              <w:t>rng = np.random.default_rng(9)</w:t>
            </w:r>
          </w:p>
          <w:p>
            <w:pPr>
              <w:pStyle w:val="CodeLine"/>
              <w:keepNext w:val="0"/>
              <w:keepLines/>
              <w:widowControl w:val="0"/>
            </w:pPr>
            <w:r>
              <w:rPr>
                <w:color w:val="365B45"/>
              </w:rPr>
              <w:t># 标准正态矩阵的乘积最多只有 4 个独立列方向，故无噪声信号秩不超过 4。</w:t>
            </w:r>
          </w:p>
          <w:p>
            <w:pPr>
              <w:pStyle w:val="CodeLine"/>
              <w:keepNext w:val="0"/>
              <w:keepLines/>
              <w:widowControl w:val="0"/>
            </w:pPr>
            <w:r>
              <w:rPr>
                <w:color w:val="365B45"/>
              </w:rPr>
              <w:t># 低秩结构来自因子维度，而不是简单地把矩阵的大部分元素设为零。</w:t>
            </w:r>
          </w:p>
          <w:p>
            <w:pPr>
              <w:pStyle w:val="CodeLine"/>
              <w:keepNext w:val="0"/>
              <w:keepLines/>
              <w:widowControl w:val="0"/>
            </w:pPr>
            <w:r>
              <w:t>A = rng.normal(size=(60, 4)) @ rng.normal(size=(4, 80))</w:t>
            </w:r>
          </w:p>
          <w:p>
            <w:pPr>
              <w:pStyle w:val="CodeLine"/>
              <w:keepNext w:val="0"/>
              <w:keepLines/>
              <w:widowControl w:val="0"/>
            </w:pPr>
            <w:r>
              <w:rPr>
                <w:color w:val="365B45"/>
              </w:rPr>
              <w:t># 在每个元素上加入均值 0、标准差 0.25 的独立噪声，scale 不是方差。</w:t>
            </w:r>
          </w:p>
          <w:p>
            <w:pPr>
              <w:pStyle w:val="CodeLine"/>
              <w:keepNext w:val="0"/>
              <w:keepLines/>
              <w:widowControl w:val="0"/>
            </w:pPr>
            <w:r>
              <w:rPr>
                <w:color w:val="365B45"/>
              </w:rPr>
              <w:t># 加噪后矩阵通常满秩，因此第 5 项以后的奇异值一般非零。</w:t>
            </w:r>
          </w:p>
          <w:p>
            <w:pPr>
              <w:pStyle w:val="CodeLine"/>
              <w:keepNext w:val="0"/>
              <w:keepLines/>
              <w:widowControl w:val="0"/>
            </w:pPr>
            <w:r>
              <w:t>A += rng.normal(scale=0.25, size=A.shape)</w:t>
            </w:r>
          </w:p>
          <w:p>
            <w:pPr>
              <w:pStyle w:val="CodeLine"/>
              <w:keepNext w:val="0"/>
              <w:keepLines/>
              <w:widowControl w:val="0"/>
            </w:pPr>
            <w:r>
              <w:rPr>
                <w:color w:val="365B45"/>
              </w:rPr>
              <w:t># 精简 奇异值分解 按奇异值从大到小排列；最大的几个分量通常承载主要的低秩信号。</w:t>
            </w:r>
          </w:p>
          <w:p>
            <w:pPr>
              <w:pStyle w:val="CodeLine"/>
              <w:keepNext w:val="0"/>
              <w:keepLines/>
              <w:widowControl w:val="0"/>
            </w:pPr>
            <w:r>
              <w:t>U, s, Vh = np.linalg.svd(A, full_matrices=False)</w:t>
            </w:r>
          </w:p>
          <w:p>
            <w:pPr>
              <w:pStyle w:val="CodeLine"/>
              <w:keepNext w:val="0"/>
              <w:keepLines/>
              <w:widowControl w:val="0"/>
            </w:pPr>
            <w:r>
              <w:rPr>
                <w:color w:val="365B45"/>
              </w:rPr>
              <w:t># cumsum 得到前 1、2、…项奇异值平方和，分母为 ‖A‖F²。</w:t>
            </w:r>
          </w:p>
          <w:p>
            <w:pPr>
              <w:pStyle w:val="CodeLine"/>
              <w:keepNext w:val="0"/>
              <w:keepLines/>
              <w:widowControl w:val="0"/>
            </w:pPr>
            <w:r>
              <w:rPr>
                <w:color w:val="365B45"/>
              </w:rPr>
              <w:t># 这里“能量”特指原矩阵的平方和；没有中心化，所以不直接等同于 主成分分析 的解释方差。</w:t>
            </w:r>
          </w:p>
          <w:p>
            <w:pPr>
              <w:pStyle w:val="CodeLine"/>
              <w:keepNext w:val="0"/>
              <w:keepLines/>
              <w:widowControl w:val="0"/>
            </w:pPr>
            <w:r>
              <w:t>cumulative = np.cumsum(s ** 2) / (s @ s)</w:t>
            </w:r>
          </w:p>
          <w:p>
            <w:pPr>
              <w:pStyle w:val="CodeLine"/>
              <w:keepNext w:val="0"/>
              <w:keepLines/>
              <w:widowControl w:val="0"/>
            </w:pPr>
            <w:r>
              <w:rPr>
                <w:color w:val="365B45"/>
              </w:rPr>
              <w:t># Python 从 0 编号，索引 3 表示前 4 项累计保留能量，呼应信号的因子维度 4。</w:t>
            </w:r>
          </w:p>
          <w:p>
            <w:pPr>
              <w:pStyle w:val="CodeLine"/>
              <w:keepNext w:val="0"/>
              <w:keepLines/>
              <w:widowControl w:val="0"/>
            </w:pPr>
            <w:r>
              <w:t>print("前四个分量的能量保留比例 =", round(cumulative[3], 6))</w:t>
            </w:r>
          </w:p>
          <w:p>
            <w:pPr>
              <w:pStyle w:val="CodeLine"/>
              <w:keepNext w:val="0"/>
              <w:keepLines/>
              <w:widowControl w:val="0"/>
            </w:pPr>
            <w:r>
              <w:rPr>
                <w:color w:val="365B45"/>
              </w:rPr>
              <w:t># 比较低于、等于、高于原信号秩的三种截断选择，观察精度随 k 的变化。</w:t>
            </w:r>
          </w:p>
          <w:p>
            <w:pPr>
              <w:pStyle w:val="CodeLine"/>
              <w:keepNext w:val="0"/>
              <w:keepLines/>
              <w:widowControl w:val="0"/>
            </w:pPr>
            <w:r>
              <w:t>for k in [2, 4, 10]:</w:t>
            </w:r>
          </w:p>
          <w:p>
            <w:pPr>
              <w:pStyle w:val="CodeLine"/>
              <w:keepNext w:val="0"/>
              <w:keepLines/>
              <w:widowControl w:val="0"/>
            </w:pPr>
            <w:r>
              <w:rPr>
                <w:color w:val="365B45"/>
              </w:rPr>
              <w:t xml:space="preserve">    # U[:,:k] 为 (60,k)，s[:k] 按列广播缩放，Vh[:k] 为 (k,80)。</w:t>
            </w:r>
          </w:p>
          <w:p>
            <w:pPr>
              <w:pStyle w:val="CodeLine"/>
              <w:keepNext w:val="0"/>
              <w:keepLines/>
              <w:widowControl w:val="0"/>
            </w:pPr>
            <w:r>
              <w:rPr>
                <w:color w:val="365B45"/>
              </w:rPr>
              <w:t xml:space="preserve">    # 只保留前 k 个外积项，仍重建为 (60,80)，秩至多为 k。</w:t>
            </w:r>
          </w:p>
          <w:p>
            <w:pPr>
              <w:pStyle w:val="CodeLine"/>
              <w:keepNext w:val="0"/>
              <w:keepLines/>
              <w:widowControl w:val="0"/>
            </w:pPr>
            <w:r>
              <w:t xml:space="preserve">    approximation = (U[:, :k] * s[:k]) @ Vh[:k]</w:t>
            </w:r>
          </w:p>
          <w:p>
            <w:pPr>
              <w:pStyle w:val="CodeLine"/>
              <w:keepNext w:val="0"/>
              <w:keepLines/>
              <w:widowControl w:val="0"/>
            </w:pPr>
            <w:r>
              <w:rPr>
                <w:color w:val="365B45"/>
              </w:rPr>
              <w:t xml:space="preserve">    # 弗罗贝尼乌斯 误差把全部元素的重建差平方相加后开方，衡量整张矩阵的总体误差。</w:t>
            </w:r>
          </w:p>
          <w:p>
            <w:pPr>
              <w:pStyle w:val="CodeLine"/>
              <w:keepNext w:val="0"/>
              <w:keepLines/>
              <w:widowControl w:val="0"/>
            </w:pPr>
            <w:r>
              <w:t xml:space="preserve">    error = np.linalg.norm(A - approximation, "fro")</w:t>
            </w:r>
          </w:p>
          <w:p>
            <w:pPr>
              <w:pStyle w:val="CodeLine"/>
              <w:keepNext w:val="0"/>
              <w:keepLines/>
              <w:widowControl w:val="0"/>
            </w:pPr>
            <w:r>
              <w:rPr>
                <w:color w:val="365B45"/>
              </w:rPr>
              <w:t xml:space="preserve">    # s[k:] 是被舍弃的奇异值；向量默认的二范数即 sqrt(∑_{j&gt;k}sⱼ²)。</w:t>
            </w:r>
          </w:p>
          <w:p>
            <w:pPr>
              <w:pStyle w:val="CodeLine"/>
              <w:keepNext w:val="0"/>
              <w:keepLines/>
              <w:widowControl w:val="0"/>
            </w:pPr>
            <w:r>
              <w:t xml:space="preserve">    tail = np.linalg.norm(s[k:])</w:t>
            </w:r>
          </w:p>
          <w:p>
            <w:pPr>
              <w:pStyle w:val="CodeLine"/>
              <w:keepNext w:val="0"/>
              <w:keepLines/>
              <w:widowControl w:val="0"/>
            </w:pPr>
            <w:r>
              <w:rPr>
                <w:color w:val="365B45"/>
              </w:rPr>
              <w:t xml:space="preserve">    # 将直接计算的矩阵误差与谱尾范数并排打印，展示截断 奇异值分解 的误差公式。</w:t>
            </w:r>
          </w:p>
          <w:p>
            <w:pPr>
              <w:pStyle w:val="CodeLine"/>
              <w:keepNext w:val="0"/>
              <w:keepLines/>
              <w:widowControl w:val="0"/>
            </w:pPr>
            <w:r>
              <w:t xml:space="preserve">    print(f"k={k}：误差={error:.6f}，舍弃奇异值的二范数={tail:.6f}")</w:t>
            </w:r>
          </w:p>
          <w:p>
            <w:pPr>
              <w:pStyle w:val="CodeLine"/>
              <w:keepNext w:val="0"/>
              <w:keepLines/>
              <w:widowControl w:val="0"/>
            </w:pPr>
            <w:r>
              <w:rPr>
                <w:color w:val="365B45"/>
              </w:rPr>
              <w:t xml:space="preserve">    # 核对最佳低秩近似定理的误差等式，而不只是凭图判断近似是否好。</w:t>
            </w:r>
          </w:p>
          <w:p>
            <w:pPr>
              <w:pStyle w:val="CodeLine"/>
              <w:keepNext w:val="0"/>
              <w:keepLines/>
              <w:widowControl w:val="0"/>
            </w:pPr>
            <w:r>
              <w:t xml:space="preserve">    assert np.isclose(error, tail)</w:t>
            </w:r>
          </w:p>
          <w:p>
            <w:pPr>
              <w:pStyle w:val="CodeLine"/>
              <w:keepNext w:val="0"/>
              <w:keepLines/>
              <w:widowControl w:val="0"/>
            </w:pPr>
            <w:r>
              <w:rPr>
                <w:color w:val="365B45"/>
              </w:rPr>
              <w:t xml:space="preserve">    # 相对误差=√(1-保留能量)，可把无单位的精度要求转成累计能量要求。</w:t>
            </w:r>
          </w:p>
          <w:p>
            <w:pPr>
              <w:pStyle w:val="CodeLine"/>
              <w:keepNext w:val="0"/>
              <w:keepLines/>
              <w:widowControl w:val="0"/>
            </w:pPr>
            <w:r>
              <w:t xml:space="preserve">    assert np.isclose(error / np.linalg.norm(A, "fro"),</w:t>
            </w:r>
          </w:p>
          <w:p>
            <w:pPr>
              <w:pStyle w:val="CodeLine"/>
              <w:keepNext w:val="0"/>
              <w:keepLines/>
              <w:widowControl w:val="0"/>
            </w:pPr>
            <w:r>
              <w:t xml:space="preserve">                      np.sqrt(1 - cumulative[k - 1]))</w:t>
            </w:r>
          </w:p>
          <w:p>
            <w:pPr>
              <w:pStyle w:val="CodeLine"/>
              <w:keepNext w:val="0"/>
              <w:keepLines/>
              <w:widowControl w:val="0"/>
            </w:pPr>
            <w:r>
              <w:rPr>
                <w:color w:val="365B45"/>
              </w:rPr>
              <w:t># 创建左右两图，axes 为包含两个坐标轴的一维数组。</w:t>
            </w:r>
          </w:p>
          <w:p>
            <w:pPr>
              <w:pStyle w:val="CodeLine"/>
              <w:keepNext w:val="0"/>
              <w:keepLines/>
              <w:widowControl w:val="0"/>
            </w:pPr>
            <w:r>
              <w:t>fig, axes = plt.subplots(1, 2, figsize=(6.3, 3))</w:t>
            </w:r>
          </w:p>
          <w:p>
            <w:pPr>
              <w:pStyle w:val="CodeLine"/>
              <w:keepNext w:val="0"/>
              <w:keepLines/>
              <w:widowControl w:val="0"/>
            </w:pPr>
            <w:r>
              <w:rPr>
                <w:color w:val="365B45"/>
              </w:rPr>
              <w:t># 横轴从 1 开始表示第几个奇异值；纵轴取对数，使大信号与小噪声尺度都可见。</w:t>
            </w:r>
          </w:p>
          <w:p>
            <w:pPr>
              <w:pStyle w:val="CodeLine"/>
              <w:keepNext w:val="0"/>
              <w:keepLines/>
              <w:widowControl w:val="0"/>
            </w:pPr>
            <w:r>
              <w:t>axes[0].semilogy(np.arange(1, len(s) + 1), s, ".-")</w:t>
            </w:r>
          </w:p>
          <w:p>
            <w:pPr>
              <w:pStyle w:val="CodeLine"/>
              <w:keepNext w:val="0"/>
              <w:keepLines/>
              <w:widowControl w:val="0"/>
            </w:pPr>
            <w:r>
              <w:rPr>
                <w:color w:val="365B45"/>
              </w:rPr>
              <w:t># 奇异谱的明显落差常提示有效低秩结构；具体选 k 仍应结合应用容许的误差。</w:t>
            </w:r>
          </w:p>
          <w:p>
            <w:pPr>
              <w:pStyle w:val="CodeLine"/>
              <w:keepNext w:val="0"/>
              <w:keepLines/>
              <w:widowControl w:val="0"/>
            </w:pPr>
            <w:r>
              <w:t>axes[0].set(xlabel="序号", ylabel="奇异值", title="奇异值谱")</w:t>
            </w:r>
          </w:p>
          <w:p>
            <w:pPr>
              <w:pStyle w:val="CodeLine"/>
              <w:keepNext w:val="0"/>
              <w:keepLines/>
              <w:widowControl w:val="0"/>
            </w:pPr>
            <w:r>
              <w:rPr>
                <w:color w:val="365B45"/>
              </w:rPr>
              <w:t># 累计能量随 k 单调不减，保留全部分量时应接近 1。</w:t>
            </w:r>
          </w:p>
          <w:p>
            <w:pPr>
              <w:pStyle w:val="CodeLine"/>
              <w:keepNext w:val="0"/>
              <w:keepLines/>
              <w:widowControl w:val="0"/>
            </w:pPr>
            <w:r>
              <w:t>axes[1].plot(np.arange(1, len(s) + 1), cumulative)</w:t>
            </w:r>
          </w:p>
          <w:p>
            <w:pPr>
              <w:pStyle w:val="CodeLine"/>
              <w:keepNext w:val="0"/>
              <w:keepLines/>
              <w:widowControl w:val="0"/>
            </w:pPr>
            <w:r>
              <w:rPr>
                <w:color w:val="365B45"/>
              </w:rPr>
              <w:t># 该图读取的是保留平方和比例；例如接近 1 不代表每个元素都有同样的小误差。</w:t>
            </w:r>
          </w:p>
          <w:p>
            <w:pPr>
              <w:pStyle w:val="CodeLine"/>
              <w:keepNext w:val="0"/>
              <w:keepLines/>
              <w:widowControl w:val="0"/>
            </w:pPr>
            <w:r>
              <w:t>axes[1].set(xlabel="k", ylabel="能量保留比例", title="累计能量比例")</w:t>
            </w:r>
          </w:p>
          <w:p>
            <w:pPr>
              <w:pStyle w:val="CodeLine"/>
              <w:keepNext w:val="0"/>
              <w:keepLines/>
              <w:widowControl w:val="0"/>
            </w:pPr>
            <w:r>
              <w:rPr>
                <w:color w:val="365B45"/>
              </w:rPr>
              <w:t># 为两个坐标轴添加淡网格，便于比较谱的尺度及累计比例。</w:t>
            </w:r>
          </w:p>
          <w:p>
            <w:pPr>
              <w:pStyle w:val="CodeLine"/>
              <w:keepNext w:val="0"/>
              <w:keepLines/>
              <w:widowControl w:val="0"/>
            </w:pPr>
            <w:r>
              <w:t>for ax in axes: ax.grid(alpha=0.3)</w:t>
            </w:r>
          </w:p>
          <w:p>
            <w:pPr>
              <w:pStyle w:val="CodeLine"/>
              <w:keepNext w:val="0"/>
              <w:keepLines/>
              <w:widowControl w:val="0"/>
            </w:pPr>
            <w:r>
              <w:rPr>
                <w:color w:val="365B45"/>
              </w:rPr>
              <w:t># 整理布局、保存图片并释放绘图资源，方便 run_all.py 连续执行。</w:t>
            </w:r>
          </w:p>
          <w:p>
            <w:pPr>
              <w:pStyle w:val="CodeLine"/>
              <w:keepNext w:val="0"/>
              <w:keepLines/>
              <w:widowControl w:val="0"/>
            </w:pPr>
            <w:r>
              <w:t>fig.tight_layout()</w:t>
            </w:r>
          </w:p>
          <w:p>
            <w:pPr>
              <w:pStyle w:val="CodeLine"/>
              <w:keepNext w:val="0"/>
              <w:keepLines/>
              <w:widowControl w:val="0"/>
            </w:pPr>
            <w:r>
              <w:t>fig.savefig("e29_lowrank.png",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前四个分量的能量保留比例 = 0.987269</w:t>
        <w:br/>
        <w:t>k=2：误差=87.947679，舍弃奇异值的二范数=87.947679</w:t>
        <w:br/>
        <w:t>k=4：误差=16.560696，舍弃奇异值的二范数=16.560696</w:t>
        <w:br/>
        <w:t>k=10：误差=13.866765，舍弃奇异值的二范数=13.866765</w:t>
      </w:r>
    </w:p>
    <w:p>
      <w:pPr>
        <w:pStyle w:val="Figure"/>
        <w:jc w:val="center"/>
      </w:pPr>
      <w:r>
        <w:drawing>
          <wp:inline xmlns:a="http://schemas.openxmlformats.org/drawingml/2006/main" xmlns:pic="http://schemas.openxmlformats.org/drawingml/2006/picture">
            <wp:extent cx="5760000" cy="2707560"/>
            <wp:docPr id="31" name="Picture 31" descr="e29同一60×80含噪矩阵的奇异值谱与累计能量。信号由4个因子方向生成，加入噪声后后部奇异值仍非零；前四项累计能量约98.7269%。" title="图9-3"/>
            <wp:cNvGraphicFramePr>
              <a:graphicFrameLocks noChangeAspect="1"/>
            </wp:cNvGraphicFramePr>
            <a:graphic>
              <a:graphicData uri="http://schemas.openxmlformats.org/drawingml/2006/picture">
                <pic:pic>
                  <pic:nvPicPr>
                    <pic:cNvPr id="0" name="e29_lowrank.png"/>
                    <pic:cNvPicPr/>
                  </pic:nvPicPr>
                  <pic:blipFill>
                    <a:blip r:embed="rId41"/>
                    <a:stretch>
                      <a:fillRect/>
                    </a:stretch>
                  </pic:blipFill>
                  <pic:spPr>
                    <a:xfrm>
                      <a:off x="0" y="0"/>
                      <a:ext cx="5760000" cy="2707560"/>
                    </a:xfrm>
                    <a:prstGeom prst="rect"/>
                  </pic:spPr>
                </pic:pic>
              </a:graphicData>
            </a:graphic>
          </wp:inline>
        </w:drawing>
      </w:r>
    </w:p>
    <w:p>
      <w:pPr>
        <w:pStyle w:val="Caption"/>
      </w:pPr>
      <w:r>
        <w:t>图 9-3  e29同一60×80含噪矩阵的奇异值谱与累计能量。信号由4个因子方向生成，加入噪声后后部奇异值仍非零；前四项累计能量约98.7269%。</w:t>
      </w:r>
    </w:p>
    <w:p>
      <w:pPr>
        <w:jc w:val="both"/>
      </w:pPr>
      <w:r>
        <w:rPr>
          <w:b/>
        </w:rPr>
        <w:t>读图指南</w:t>
      </w:r>
      <w:r>
        <w:t xml:space="preserve">  左图先观察前几项与后部奇异值的尺度差异，再在右图读取同一k对应的累计平方能量。加噪后尾部仍非零，累计98.7269%能量也不等于只剩1.2731%的范数误差。</w:t>
      </w:r>
    </w:p>
    <w:p>
      <w:pPr>
        <w:pStyle w:val="Heading2"/>
        <w:pageBreakBefore w:val="0"/>
      </w:pPr>
      <w:bookmarkStart w:id="140" w:name="bceab9a03bfb002a411f8"/>
      <w:r>
        <w:t>9.7 图像矩阵的误差 显示与存储</w:t>
      </w:r>
      <w:bookmarkEnd w:id="140"/>
    </w:p>
    <w:p>
      <w:pPr>
        <w:jc w:val="both"/>
      </w:pPr>
      <w:r>
        <w:t>灰度图像可看作m×n矩阵，每个条目表示一个像素亮度。截断SVD近似保留k个左向量、k个奇异值及k个右向量，需k(m+n+1)个实数，而原矩阵需mn个实数。理论标量存储比为k(m+n+1)/(mn)；只有该比例小于1才在这个模型下节省标量数。这里没有计入文件头、索引、数值精度、熵编码等，因此不是某种JPEG文件大小的预测。</w:t>
      </w:r>
    </w:p>
    <w:p>
      <w:pPr>
        <w:jc w:val="both"/>
      </w:pPr>
      <w:r>
        <w:t>重建矩阵的元素可能略低于0或高于1。显示软件可以为可视化把范围裁到[0,1]，但若误差是按未裁剪重建计算，必须保持这一口径；不能看见显示后的图更清楚就把原误差也随意改写。多幅图比较时要固定相同亮度范围，否则自动拉伸对比度会掩盖真实差别。压缩效果也需同时报告k、误差与存储账，不能只挑一张看起来不错的图。</w:t>
      </w:r>
    </w:p>
    <w:p>
      <w:pPr>
        <w:jc w:val="both"/>
      </w:pPr>
      <w:r>
        <w:t>低秩常能抓住平滑背景和全局规律，却需要更多项表达尖锐边缘、文字和局部纹理。噪声也会占据部分后部方向，因此增加k总会减小重建训练矩阵的平方误差，却未必让图像更符合“无噪真实场景”。如果目标是去噪，应根据噪声结构和独立信息选择截断；如果目标是原数据无损存储，则截断本身就是有损的。</w:t>
      </w:r>
    </w:p>
    <w:p>
      <w:pPr>
        <w:keepNext/>
        <w:jc w:val="both"/>
      </w:pPr>
      <w:r>
        <w:rPr>
          <w:b/>
        </w:rPr>
        <w:t>程序</w:t>
      </w:r>
      <w:r>
        <w:t xml:space="preserve"> e30_image.py  固定种子12，原图为100×140合成矩阵：0.5+0.2sin(8x)cos(5y)+一个中心在(0.25,−0.1)的高斯形亮斑，再加标准差0.035的噪声。k=2、8、25时，理论标量存储比分别约0.0344、0.1377、0.4304，相对弗罗贝尼乌斯误差约0.071007、0.059798、0.044888。误差按未裁剪矩阵计算；四幅图统一显示范围[0,1]。</w:t>
      </w:r>
    </w:p>
    <w:p>
      <w:pPr>
        <w:jc w:val="both"/>
      </w:pPr>
      <w:r>
        <w:rPr>
          <w:b/>
        </w:rPr>
        <w:t>编程思路</w:t>
      </w:r>
      <w:r>
        <w:t xml:space="preserve">  在固定网格上生成有纹理、局部亮斑与噪声的灰度教学图，按秩 2、8、25 截断 SVD。比较视觉效果、弗罗贝尼乌斯 误差与保存 U、s、Vh 所需的浮点数个数，并检查误差随秩增大不增。</w:t>
      </w:r>
    </w:p>
    <w:p>
      <w:pPr>
        <w:jc w:val="both"/>
      </w:pPr>
      <w:r>
        <w:rPr>
          <w:b/>
        </w:rPr>
        <w:t>代码对应</w:t>
      </w:r>
    </w:p>
    <w:p>
      <w:pPr>
        <w:jc w:val="left"/>
      </w:pPr>
      <w:r>
        <w:t xml:space="preserve">把平滑纹理、局部结构和随机噪声相加 → </w:t>
      </w:r>
      <w:r>
        <w:rPr>
          <w:rFonts w:ascii="Courier New" w:hAnsi="Courier New" w:eastAsia="Songti SC"/>
          <w:color w:val="000000"/>
          <w:sz w:val="20"/>
        </w:rPr>
        <w:t>image = 0.5 + 0.2 * np.sin(8 * x) * np.cos(5 * y)</w:t>
      </w:r>
      <w:r>
        <w:t>：这是可离线复现的 100×140 数值矩阵，不依赖外部图片。</w:t>
      </w:r>
    </w:p>
    <w:p>
      <w:pPr>
        <w:jc w:val="left"/>
      </w:pPr>
      <w:r>
        <w:t xml:space="preserve">用前 k 个奇异三元组重构图像矩阵 → </w:t>
      </w:r>
      <w:r>
        <w:rPr>
          <w:rFonts w:ascii="Courier New" w:hAnsi="Courier New" w:eastAsia="Songti SC"/>
          <w:color w:val="000000"/>
          <w:sz w:val="20"/>
        </w:rPr>
        <w:t>approximation = (U[:, :k] * s[:k]) @ Vh[:k]</w:t>
      </w:r>
      <w:r>
        <w:t>：此处先得到未经显示裁切的数值重构，误差以该矩阵计算。</w:t>
      </w:r>
    </w:p>
    <w:p>
      <w:pPr>
        <w:jc w:val="left"/>
      </w:pPr>
      <w:r>
        <w:t xml:space="preserve">相对误差=‖A−Aₖ‖F/‖A‖F → </w:t>
      </w:r>
      <w:r>
        <w:rPr>
          <w:rFonts w:ascii="Courier New" w:hAnsi="Courier New" w:eastAsia="Songti SC"/>
          <w:color w:val="000000"/>
          <w:sz w:val="20"/>
        </w:rPr>
        <w:t>error = (np.linalg.norm(image - approximation, "fro") /</w:t>
        <w:br/>
        <w:t xml:space="preserve">             np.linalg.norm(image, "fro"))</w:t>
      </w:r>
      <w:r>
        <w:t>：归一化使不同 k 的重构误差可直接比较。</w:t>
      </w:r>
    </w:p>
    <w:p>
      <w:pPr>
        <w:jc w:val="left"/>
      </w:pPr>
      <w:r>
        <w:t xml:space="preserve">存储比例=k(m+n+1)/(mn) → </w:t>
      </w:r>
      <w:r>
        <w:rPr>
          <w:rFonts w:ascii="Courier New" w:hAnsi="Courier New" w:eastAsia="Songti SC"/>
          <w:color w:val="000000"/>
          <w:sz w:val="20"/>
        </w:rPr>
        <w:t>storage = k * (sum(image.shape) + 1) / image.size</w:t>
      </w:r>
      <w:r>
        <w:t>：分别统计 U 的 mk、Vh 的 kn 和奇异值的 k 个数，不包含文件编码开销。</w:t>
      </w:r>
    </w:p>
    <w:p>
      <w:pPr>
        <w:jc w:val="both"/>
      </w:pPr>
      <w:r>
        <w:rPr>
          <w:b/>
        </w:rPr>
        <w:t>易错提示</w:t>
      </w:r>
      <w:r>
        <w:t xml:space="preserve">  显示时把灰度裁到 [0,1] 只是可视化处理，不应偷偷改用裁切后的矩阵计算 SVD 理论误差。此处存储比例不是实际 PNG 文件大小或压缩率。</w:t>
      </w:r>
    </w:p>
    <w:p>
      <w:pPr>
        <w:pStyle w:val="Caption"/>
        <w:keepNext/>
        <w:spacing w:before="120" w:after="100"/>
      </w:pPr>
      <w:bookmarkStart w:id="141" w:name="b3cf1c82dad7d95a7e33a"/>
      <w:r>
        <w:rPr>
          <w:b/>
        </w:rPr>
        <w:t>正文代码 e30_image.py</w:t>
      </w:r>
      <w:bookmarkEnd w:id="141"/>
    </w:p>
    <w:tbl>
      <w:tblPr>
        <w:tblW w:type="auto" w:w="0"/>
        <w:jc w:val="center"/>
        <w:tblLayout w:type="fixed"/>
        <w:tblLook w:firstColumn="1" w:firstRow="1" w:lastColumn="0" w:lastRow="0" w:noHBand="0" w:noVBand="1" w:val="04A0"/>
        <w:tblCaption w:val="正文源码 e30_imag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教材位置：第9章，第9.7节；图 9-4。</w:t>
            </w:r>
          </w:p>
          <w:p>
            <w:pPr>
              <w:pStyle w:val="CodeLine"/>
              <w:keepNext w:val="0"/>
              <w:keepLines/>
              <w:widowControl w:val="0"/>
            </w:pPr>
            <w:r>
              <w:rPr>
                <w:color w:val="365B45"/>
              </w:rPr>
              <w:t># 单位、变量与形状：image 为 (100,140)；灰度使用无量纲相对亮度，存储比和相对误差均无量纲</w:t>
            </w:r>
          </w:p>
          <w:p>
            <w:pPr>
              <w:pStyle w:val="CodeLine"/>
              <w:keepNext w:val="0"/>
              <w:keepLines/>
              <w:widowControl w:val="0"/>
            </w:pPr>
            <w:r>
              <w:rPr>
                <w:color w:val="365B45"/>
              </w:rPr>
              <w:t># 。</w:t>
            </w:r>
          </w:p>
          <w:p>
            <w:pPr>
              <w:pStyle w:val="CodeLine"/>
              <w:keepNext w:val="0"/>
              <w:keepLines/>
              <w:widowControl w:val="0"/>
            </w:pPr>
            <w:r>
              <w:rPr>
                <w:color w:val="365B45"/>
              </w:rPr>
              <w:t># 案例 30：把灰度图看作矩阵，用截断 奇异值分解 比较压缩量与失真。</w:t>
            </w:r>
          </w:p>
          <w:p>
            <w:pPr>
              <w:pStyle w:val="CodeLine"/>
              <w:keepNext w:val="0"/>
              <w:keepLines/>
              <w:widowControl w:val="0"/>
            </w:pPr>
            <w:r>
              <w:rPr>
                <w:color w:val="365B45"/>
              </w:rPr>
              <w:t># 学习目标：理解图像的每个像素是矩阵元素；只保留 k 个奇异分量可减少需存储的标量数。</w:t>
            </w:r>
          </w:p>
          <w:p>
            <w:pPr>
              <w:pStyle w:val="CodeLine"/>
              <w:keepNext w:val="0"/>
              <w:keepLines/>
              <w:widowControl w:val="0"/>
            </w:pPr>
            <w:r>
              <w:rPr>
                <w:color w:val="365B45"/>
              </w:rPr>
              <w:t># 核心关系：Iₖ=(U[:,:k]*s[:k])@Vh[:k]；相对误差=‖I-Iₖ‖F/‖I‖F。</w:t>
            </w:r>
          </w:p>
          <w:p>
            <w:pPr>
              <w:pStyle w:val="CodeLine"/>
              <w:keepNext w:val="0"/>
              <w:keepLines/>
              <w:widowControl w:val="0"/>
            </w:pPr>
            <w:r>
              <w:rPr>
                <w:color w:val="365B45"/>
              </w:rPr>
              <w:t># 对 m×n 图，保存三组因子的标量数为 mk+k+kn=k(m+n+1)，原图为 mn。</w:t>
            </w:r>
          </w:p>
          <w:p>
            <w:pPr>
              <w:pStyle w:val="CodeLine"/>
              <w:keepNext w:val="0"/>
              <w:keepLines/>
              <w:widowControl w:val="0"/>
            </w:pPr>
            <w:r>
              <w:rPr>
                <w:color w:val="365B45"/>
              </w:rPr>
              <w:t># 数据与形状：用函数生成 100×140 灰度矩阵并添加噪声，不读取外部图片；</w:t>
            </w:r>
          </w:p>
          <w:p>
            <w:pPr>
              <w:pStyle w:val="CodeLine"/>
              <w:keepNext w:val="0"/>
              <w:keepLines/>
              <w:widowControl w:val="0"/>
            </w:pPr>
            <w:r>
              <w:rPr>
                <w:color w:val="365B45"/>
              </w:rPr>
              <w:t># 精简 U、s、Vh 的形状分别为 (100,100)、(100,)、(100,140)。</w:t>
            </w:r>
          </w:p>
          <w:p>
            <w:pPr>
              <w:pStyle w:val="CodeLine"/>
              <w:keepNext w:val="0"/>
              <w:keepLines/>
              <w:widowControl w:val="0"/>
            </w:pPr>
            <w:r>
              <w:rPr>
                <w:color w:val="365B45"/>
              </w:rPr>
              <w:t># 输出：打印 k=2/8/25 的标量存储比和相对误差；生成四幅并排比较图 e30_image.png。</w:t>
            </w:r>
          </w:p>
          <w:p>
            <w:pPr>
              <w:pStyle w:val="CodeLine"/>
              <w:keepNext w:val="0"/>
              <w:keepLines/>
              <w:widowControl w:val="0"/>
            </w:pPr>
            <w:r>
              <w:rPr>
                <w:color w:val="365B45"/>
              </w:rPr>
              <w:t># 运行方式：安装依赖后在本目录执行 python e30_image.py，图片保存到当前工作目录。</w:t>
            </w:r>
          </w:p>
          <w:p>
            <w:pPr>
              <w:pStyle w:val="CodeLine"/>
              <w:keepNext w:val="0"/>
              <w:keepLines/>
              <w:widowControl w:val="0"/>
            </w:pPr>
            <w:r/>
          </w:p>
          <w:p>
            <w:pPr>
              <w:pStyle w:val="CodeLine"/>
              <w:keepNext w:val="0"/>
              <w:keepLines/>
              <w:widowControl w:val="0"/>
            </w:pPr>
            <w:r>
              <w:rPr>
                <w:color w:val="365B45"/>
              </w:rPr>
              <w:t># NumPy 负责网格、模拟灰度图、奇异值分解及误差计算。</w:t>
            </w:r>
          </w:p>
          <w:p>
            <w:pPr>
              <w:pStyle w:val="CodeLine"/>
              <w:keepNext w:val="0"/>
              <w:keepLines/>
              <w:widowControl w:val="0"/>
            </w:pPr>
            <w:r>
              <w:t>import numpy as np</w:t>
            </w:r>
          </w:p>
          <w:p>
            <w:pPr>
              <w:pStyle w:val="CodeLine"/>
              <w:keepNext w:val="0"/>
              <w:keepLines/>
              <w:widowControl w:val="0"/>
            </w:pPr>
            <w:r>
              <w:rPr>
                <w:color w:val="365B45"/>
              </w:rPr>
              <w:t># imshow 把二维数组显示为灰度图；各子图共用颜色范围以便公平比较。</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12 使噪声可复现；这里只影响模拟图像，不改变 奇异值分解 的定义。</w:t>
            </w:r>
          </w:p>
          <w:p>
            <w:pPr>
              <w:pStyle w:val="CodeLine"/>
              <w:keepNext w:val="0"/>
              <w:keepLines/>
              <w:widowControl w:val="0"/>
            </w:pPr>
            <w:r>
              <w:t>rng = np.random.default_rng(12)</w:t>
            </w:r>
          </w:p>
          <w:p>
            <w:pPr>
              <w:pStyle w:val="CodeLine"/>
              <w:keepNext w:val="0"/>
              <w:keepLines/>
              <w:widowControl w:val="0"/>
            </w:pPr>
            <w:r>
              <w:rPr>
                <w:color w:val="365B45"/>
              </w:rPr>
              <w:t># mgrid 切片中的 100j/140j 表示在闭区间上取相应个数的网格点，</w:t>
            </w:r>
          </w:p>
          <w:p>
            <w:pPr>
              <w:pStyle w:val="CodeLine"/>
              <w:keepNext w:val="0"/>
              <w:keepLines/>
              <w:widowControl w:val="0"/>
            </w:pPr>
            <w:r>
              <w:rPr>
                <w:color w:val="365B45"/>
              </w:rPr>
              <w:t># 不是虚数坐标；y、x 都是 (100,140)，依次对应行方向与列方向坐标。</w:t>
            </w:r>
          </w:p>
          <w:p>
            <w:pPr>
              <w:pStyle w:val="CodeLine"/>
              <w:keepNext w:val="0"/>
              <w:keepLines/>
              <w:widowControl w:val="0"/>
            </w:pPr>
            <w:r>
              <w:t>y, x = np.mgrid[-1:1:100j, -1:1:140j]</w:t>
            </w:r>
          </w:p>
          <w:p>
            <w:pPr>
              <w:pStyle w:val="CodeLine"/>
              <w:keepNext w:val="0"/>
              <w:keepLines/>
              <w:widowControl w:val="0"/>
            </w:pPr>
            <w:r>
              <w:rPr>
                <w:color w:val="365B45"/>
              </w:rPr>
              <w:t># 基底亮度 0.5 加上平滑的二维波纹；乘积 sin(8x)cos(5y) 有可分离的低秩结构。</w:t>
            </w:r>
          </w:p>
          <w:p>
            <w:pPr>
              <w:pStyle w:val="CodeLine"/>
              <w:keepNext w:val="0"/>
              <w:keepLines/>
              <w:widowControl w:val="0"/>
            </w:pPr>
            <w:r>
              <w:t>image = 0.5 + 0.2 * np.sin(8 * x) * np.cos(5 * y)</w:t>
            </w:r>
          </w:p>
          <w:p>
            <w:pPr>
              <w:pStyle w:val="CodeLine"/>
              <w:keepNext w:val="0"/>
              <w:keepLines/>
              <w:widowControl w:val="0"/>
            </w:pPr>
            <w:r>
              <w:rPr>
                <w:color w:val="365B45"/>
              </w:rPr>
              <w:t># 加入中心在 (0.25,-0.1) 的平滑亮斑；系数 25 控制亮斑衰减的快慢。</w:t>
            </w:r>
          </w:p>
          <w:p>
            <w:pPr>
              <w:pStyle w:val="CodeLine"/>
              <w:keepNext w:val="0"/>
              <w:keepLines/>
              <w:widowControl w:val="0"/>
            </w:pPr>
            <w:r>
              <w:t>image += 0.3 * np.exp(-25 * ((x - 0.25) ** 2 + (y + 0.1) ** 2))</w:t>
            </w:r>
          </w:p>
          <w:p>
            <w:pPr>
              <w:pStyle w:val="CodeLine"/>
              <w:keepNext w:val="0"/>
              <w:keepLines/>
              <w:widowControl w:val="0"/>
            </w:pPr>
            <w:r>
              <w:rPr>
                <w:color w:val="365B45"/>
              </w:rPr>
              <w:t># 每个像素叠加标准差 0.035 的高斯噪声，使图像具有许多较小的奇异分量。</w:t>
            </w:r>
          </w:p>
          <w:p>
            <w:pPr>
              <w:pStyle w:val="CodeLine"/>
              <w:keepNext w:val="0"/>
              <w:keepLines/>
              <w:widowControl w:val="0"/>
            </w:pPr>
            <w:r>
              <w:t>image += rng.normal(scale=0.035, size=image.shape)</w:t>
            </w:r>
          </w:p>
          <w:p>
            <w:pPr>
              <w:pStyle w:val="CodeLine"/>
              <w:keepNext w:val="0"/>
              <w:keepLines/>
              <w:widowControl w:val="0"/>
            </w:pPr>
            <w:r>
              <w:rPr>
                <w:color w:val="365B45"/>
              </w:rPr>
              <w:t># 精简 奇异值分解 保留 min(100,140)=100 个奇异值，按降序排列供后续截断。</w:t>
            </w:r>
          </w:p>
          <w:p>
            <w:pPr>
              <w:pStyle w:val="CodeLine"/>
              <w:keepNext w:val="0"/>
              <w:keepLines/>
              <w:widowControl w:val="0"/>
            </w:pPr>
            <w:r>
              <w:t>U, s, Vh = np.linalg.svd(image, full_matrices=False)</w:t>
            </w:r>
          </w:p>
          <w:p>
            <w:pPr>
              <w:pStyle w:val="CodeLine"/>
              <w:keepNext w:val="0"/>
              <w:keepLines/>
              <w:widowControl w:val="0"/>
            </w:pPr>
            <w:r>
              <w:rPr>
                <w:color w:val="365B45"/>
              </w:rPr>
              <w:t># 一行四个子图：原图和三个不同 k 的重建图，方便比较细节损失。</w:t>
            </w:r>
          </w:p>
          <w:p>
            <w:pPr>
              <w:pStyle w:val="CodeLine"/>
              <w:keepNext w:val="0"/>
              <w:keepLines/>
              <w:widowControl w:val="0"/>
            </w:pPr>
            <w:r>
              <w:t>fig, axes = plt.subplots(1, 4, figsize=(6.3, 2.8))</w:t>
            </w:r>
          </w:p>
          <w:p>
            <w:pPr>
              <w:pStyle w:val="CodeLine"/>
              <w:keepNext w:val="0"/>
              <w:keepLines/>
              <w:widowControl w:val="0"/>
            </w:pPr>
            <w:r>
              <w:rPr>
                <w:color w:val="365B45"/>
              </w:rPr>
              <w:t># 灰度颜色固定映射到 0～1；噪声可能使数组少数值超出此范围，</w:t>
            </w:r>
          </w:p>
          <w:p>
            <w:pPr>
              <w:pStyle w:val="CodeLine"/>
              <w:keepNext w:val="0"/>
              <w:keepLines/>
              <w:widowControl w:val="0"/>
            </w:pPr>
            <w:r>
              <w:rPr>
                <w:color w:val="365B45"/>
              </w:rPr>
              <w:t># 显示时颜色会饱和，但这里没有修改或截断用于 奇异值分解 与误差计算的原始数值。</w:t>
            </w:r>
          </w:p>
          <w:p>
            <w:pPr>
              <w:pStyle w:val="CodeLine"/>
              <w:keepNext w:val="0"/>
              <w:keepLines/>
              <w:widowControl w:val="0"/>
            </w:pPr>
            <w:r>
              <w:t>axes[0].imshow(image, cmap="gray", vmin=0, vmax=1)</w:t>
            </w:r>
          </w:p>
          <w:p>
            <w:pPr>
              <w:pStyle w:val="CodeLine"/>
              <w:keepNext w:val="0"/>
              <w:keepLines/>
              <w:widowControl w:val="0"/>
            </w:pPr>
            <w:r>
              <w:rPr>
                <w:color w:val="365B45"/>
              </w:rPr>
              <w:t># 标出含噪声的原始模拟图，作为所有重建的共同参照。</w:t>
            </w:r>
          </w:p>
          <w:p>
            <w:pPr>
              <w:pStyle w:val="CodeLine"/>
              <w:keepNext w:val="0"/>
              <w:keepLines/>
              <w:widowControl w:val="0"/>
            </w:pPr>
            <w:r>
              <w:t>axes[0].set_title("原始模拟图")</w:t>
            </w:r>
          </w:p>
          <w:p>
            <w:pPr>
              <w:pStyle w:val="CodeLine"/>
              <w:keepNext w:val="0"/>
              <w:keepLines/>
              <w:widowControl w:val="0"/>
            </w:pPr>
            <w:r>
              <w:rPr>
                <w:color w:val="365B45"/>
              </w:rPr>
              <w:t># 用正无穷初始化“上一次误差”，使第一次迭代也能统一执行单调性断言。</w:t>
            </w:r>
          </w:p>
          <w:p>
            <w:pPr>
              <w:pStyle w:val="CodeLine"/>
              <w:keepNext w:val="0"/>
              <w:keepLines/>
              <w:widowControl w:val="0"/>
            </w:pPr>
            <w:r>
              <w:t>previous = np.inf</w:t>
            </w:r>
          </w:p>
          <w:p>
            <w:pPr>
              <w:pStyle w:val="CodeLine"/>
              <w:keepNext w:val="0"/>
              <w:keepLines/>
              <w:widowControl w:val="0"/>
            </w:pPr>
            <w:r>
              <w:rPr>
                <w:color w:val="365B45"/>
              </w:rPr>
              <w:t># 逐个将后三个子图与截断秩 2、8、25 配对，k 越大保存的细节和噪声也越多。</w:t>
            </w:r>
          </w:p>
          <w:p>
            <w:pPr>
              <w:pStyle w:val="CodeLine"/>
              <w:keepNext w:val="0"/>
              <w:keepLines/>
              <w:widowControl w:val="0"/>
            </w:pPr>
            <w:r>
              <w:t>for ax, k in zip(axes[1:], [2, 8, 25]):</w:t>
            </w:r>
          </w:p>
          <w:p>
            <w:pPr>
              <w:pStyle w:val="CodeLine"/>
              <w:keepNext w:val="0"/>
              <w:keepLines/>
              <w:widowControl w:val="0"/>
            </w:pPr>
            <w:r>
              <w:rPr>
                <w:color w:val="365B45"/>
              </w:rPr>
              <w:t xml:space="preserve">    # (100,k) 的左因子按列乘奇异值，再乘 (k,140) 的右因子，输出仍为 (100,140)。</w:t>
            </w:r>
          </w:p>
          <w:p>
            <w:pPr>
              <w:pStyle w:val="CodeLine"/>
              <w:keepNext w:val="0"/>
              <w:keepLines/>
              <w:widowControl w:val="0"/>
            </w:pPr>
            <w:r>
              <w:rPr>
                <w:color w:val="365B45"/>
              </w:rPr>
              <w:t xml:space="preserve">    # 这是给定秩上限 k 时的最佳 弗罗贝尼乌斯 近似，并不保证每个像素都更接近无噪声真图。</w:t>
            </w:r>
          </w:p>
          <w:p>
            <w:pPr>
              <w:pStyle w:val="CodeLine"/>
              <w:keepNext w:val="0"/>
              <w:keepLines/>
              <w:widowControl w:val="0"/>
            </w:pPr>
            <w:r>
              <w:t xml:space="preserve">    approximation = (U[:, :k] * s[:k]) @ Vh[:k]</w:t>
            </w:r>
          </w:p>
          <w:p>
            <w:pPr>
              <w:pStyle w:val="CodeLine"/>
              <w:keepNext w:val="0"/>
              <w:keepLines/>
              <w:widowControl w:val="0"/>
            </w:pPr>
            <w:r>
              <w:rPr>
                <w:color w:val="365B45"/>
              </w:rPr>
              <w:t xml:space="preserve">    # 用整图 弗罗贝尼乌斯 误差除以原图范数，得到不依赖灰度整体缩放的相对误差。</w:t>
            </w:r>
          </w:p>
          <w:p>
            <w:pPr>
              <w:pStyle w:val="CodeLine"/>
              <w:keepNext w:val="0"/>
              <w:keepLines/>
              <w:widowControl w:val="0"/>
            </w:pPr>
            <w:r>
              <w:t xml:space="preserve">    error = (np.linalg.norm(image - approximation, "fro") /</w:t>
            </w:r>
          </w:p>
          <w:p>
            <w:pPr>
              <w:pStyle w:val="CodeLine"/>
              <w:keepNext w:val="0"/>
              <w:keepLines/>
              <w:widowControl w:val="0"/>
            </w:pPr>
            <w:r>
              <w:t xml:space="preserve">             np.linalg.norm(image, "fro"))</w:t>
            </w:r>
          </w:p>
          <w:p>
            <w:pPr>
              <w:pStyle w:val="CodeLine"/>
              <w:keepNext w:val="0"/>
              <w:keepLines/>
              <w:widowControl w:val="0"/>
            </w:pPr>
            <w:r>
              <w:rPr>
                <w:color w:val="365B45"/>
              </w:rPr>
              <w:t xml:space="preserve">    # 保存 Uₖ、sₖ、Vhₖ 需要 100k+k+140k 个标量，除以原图 14000 个标量。</w:t>
            </w:r>
          </w:p>
          <w:p>
            <w:pPr>
              <w:pStyle w:val="CodeLine"/>
              <w:keepNext w:val="0"/>
              <w:keepLines/>
              <w:widowControl w:val="0"/>
            </w:pPr>
            <w:r>
              <w:rPr>
                <w:color w:val="365B45"/>
              </w:rPr>
              <w:t xml:space="preserve">    # 这是相同标量精度下的理论数量比，没有计入文件头、编码、量化等实际存储开销。</w:t>
            </w:r>
          </w:p>
          <w:p>
            <w:pPr>
              <w:pStyle w:val="CodeLine"/>
              <w:keepNext w:val="0"/>
              <w:keepLines/>
              <w:widowControl w:val="0"/>
            </w:pPr>
            <w:r>
              <w:t xml:space="preserve">    storage = k * (sum(image.shape) + 1) / image.size</w:t>
            </w:r>
          </w:p>
          <w:p>
            <w:pPr>
              <w:pStyle w:val="CodeLine"/>
              <w:keepNext w:val="0"/>
              <w:keepLines/>
              <w:widowControl w:val="0"/>
            </w:pPr>
            <w:r>
              <w:rPr>
                <w:color w:val="365B45"/>
              </w:rPr>
              <w:t xml:space="preserve">    # 同时报告成本与精度，避免只根据重建图片的主观观感选择压缩秩。</w:t>
            </w:r>
          </w:p>
          <w:p>
            <w:pPr>
              <w:pStyle w:val="CodeLine"/>
              <w:keepNext w:val="0"/>
              <w:keepLines/>
              <w:widowControl w:val="0"/>
            </w:pPr>
            <w:r>
              <w:t xml:space="preserve">    print(f"k={k}：标量存储比={storage:.4f}，相对误差={error:.6f}")</w:t>
            </w:r>
          </w:p>
          <w:p>
            <w:pPr>
              <w:pStyle w:val="CodeLine"/>
              <w:keepNext w:val="0"/>
              <w:keepLines/>
              <w:widowControl w:val="0"/>
            </w:pPr>
            <w:r>
              <w:rPr>
                <w:color w:val="365B45"/>
              </w:rPr>
              <w:t xml:space="preserve">    # 本例按递增 k 检查相对误差不增加，且所选三个 k 的因子标量数均少于原图。</w:t>
            </w:r>
          </w:p>
          <w:p>
            <w:pPr>
              <w:pStyle w:val="CodeLine"/>
              <w:keepNext w:val="0"/>
              <w:keepLines/>
              <w:widowControl w:val="0"/>
            </w:pPr>
            <w:r>
              <w:t xml:space="preserve">    assert error &lt;= previous and storage &lt; 1</w:t>
            </w:r>
          </w:p>
          <w:p>
            <w:pPr>
              <w:pStyle w:val="CodeLine"/>
              <w:keepNext w:val="0"/>
              <w:keepLines/>
              <w:widowControl w:val="0"/>
            </w:pPr>
            <w:r>
              <w:rPr>
                <w:color w:val="365B45"/>
              </w:rPr>
              <w:t xml:space="preserve">    # 核对截断 奇异值分解 的误差=被舍弃奇异值的二范数，验证重建实现与理论一致。</w:t>
            </w:r>
          </w:p>
          <w:p>
            <w:pPr>
              <w:pStyle w:val="CodeLine"/>
              <w:keepNext w:val="0"/>
              <w:keepLines/>
              <w:widowControl w:val="0"/>
            </w:pPr>
            <w:r>
              <w:t xml:space="preserve">    assert np.isclose(np.linalg.norm(image - approximation, "fro"),</w:t>
            </w:r>
          </w:p>
          <w:p>
            <w:pPr>
              <w:pStyle w:val="CodeLine"/>
              <w:keepNext w:val="0"/>
              <w:keepLines/>
              <w:widowControl w:val="0"/>
            </w:pPr>
            <w:r>
              <w:t xml:space="preserve">                      np.linalg.norm(s[k:]))</w:t>
            </w:r>
          </w:p>
          <w:p>
            <w:pPr>
              <w:pStyle w:val="CodeLine"/>
              <w:keepNext w:val="0"/>
              <w:keepLines/>
              <w:widowControl w:val="0"/>
            </w:pPr>
            <w:r>
              <w:rPr>
                <w:color w:val="365B45"/>
              </w:rPr>
              <w:t xml:space="preserve">    # 记录本次误差，供下一个更大的 k 检查单调性。</w:t>
            </w:r>
          </w:p>
          <w:p>
            <w:pPr>
              <w:pStyle w:val="CodeLine"/>
              <w:keepNext w:val="0"/>
              <w:keepLines/>
              <w:widowControl w:val="0"/>
            </w:pPr>
            <w:r>
              <w:t xml:space="preserve">    previous = error</w:t>
            </w:r>
          </w:p>
          <w:p>
            <w:pPr>
              <w:pStyle w:val="CodeLine"/>
              <w:keepNext w:val="0"/>
              <w:keepLines/>
              <w:widowControl w:val="0"/>
            </w:pPr>
            <w:r>
              <w:rPr>
                <w:color w:val="365B45"/>
              </w:rPr>
              <w:t xml:space="preserve">    # 重建图使用与原图完全相同的灰度范围，避免自动调色掩盖亮度误差。</w:t>
            </w:r>
          </w:p>
          <w:p>
            <w:pPr>
              <w:pStyle w:val="CodeLine"/>
              <w:keepNext w:val="0"/>
              <w:keepLines/>
              <w:widowControl w:val="0"/>
            </w:pPr>
            <w:r>
              <w:t xml:space="preserve">    ax.imshow(approximation, cmap="gray", vmin=0, vmax=1)</w:t>
            </w:r>
          </w:p>
          <w:p>
            <w:pPr>
              <w:pStyle w:val="CodeLine"/>
              <w:keepNext w:val="0"/>
              <w:keepLines/>
              <w:widowControl w:val="0"/>
            </w:pPr>
            <w:r>
              <w:rPr>
                <w:color w:val="365B45"/>
              </w:rPr>
              <w:t xml:space="preserve">    # 在图题中标明截断秩和百分比相对误差，便于图像与数字对应。</w:t>
            </w:r>
          </w:p>
          <w:p>
            <w:pPr>
              <w:pStyle w:val="CodeLine"/>
              <w:keepNext w:val="0"/>
              <w:keepLines/>
              <w:widowControl w:val="0"/>
            </w:pPr>
            <w:r>
              <w:t xml:space="preserve">    ax.set_title(f"k={k}，误差={error:.1%}")</w:t>
            </w:r>
          </w:p>
          <w:p>
            <w:pPr>
              <w:pStyle w:val="CodeLine"/>
              <w:keepNext w:val="0"/>
              <w:keepLines/>
              <w:widowControl w:val="0"/>
            </w:pPr>
            <w:r>
              <w:rPr>
                <w:color w:val="365B45"/>
              </w:rPr>
              <w:t># 隐藏像素坐标和边框，让读者集中比较图像内容。</w:t>
            </w:r>
          </w:p>
          <w:p>
            <w:pPr>
              <w:pStyle w:val="CodeLine"/>
              <w:keepNext w:val="0"/>
              <w:keepLines/>
              <w:widowControl w:val="0"/>
            </w:pPr>
            <w:r>
              <w:t>for ax in axes: ax.axis("off")</w:t>
            </w:r>
          </w:p>
          <w:p>
            <w:pPr>
              <w:pStyle w:val="CodeLine"/>
              <w:keepNext w:val="0"/>
              <w:keepLines/>
              <w:widowControl w:val="0"/>
            </w:pPr>
            <w:r>
              <w:rPr>
                <w:color w:val="365B45"/>
              </w:rPr>
              <w:t># 调整子图间距后保存图片并关闭图对象。</w:t>
            </w:r>
          </w:p>
          <w:p>
            <w:pPr>
              <w:pStyle w:val="CodeLine"/>
              <w:keepNext w:val="0"/>
              <w:keepLines/>
              <w:widowControl w:val="0"/>
            </w:pPr>
            <w:r>
              <w:t>fig.tight_layout()</w:t>
            </w:r>
          </w:p>
          <w:p>
            <w:pPr>
              <w:pStyle w:val="CodeLine"/>
              <w:keepNext w:val="0"/>
              <w:keepLines/>
              <w:widowControl w:val="0"/>
            </w:pPr>
            <w:r>
              <w:t>fig.savefig("e30_image.png",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k=2：标量存储比=0.0344，相对误差=0.071007</w:t>
        <w:br/>
        <w:t>k=8：标量存储比=0.1377，相对误差=0.059798</w:t>
        <w:br/>
        <w:t>k=25：标量存储比=0.4304，相对误差=0.044888</w:t>
      </w:r>
    </w:p>
    <w:p>
      <w:pPr>
        <w:pStyle w:val="Figure"/>
        <w:jc w:val="center"/>
      </w:pPr>
      <w:r>
        <w:drawing>
          <wp:inline xmlns:a="http://schemas.openxmlformats.org/drawingml/2006/main" xmlns:pic="http://schemas.openxmlformats.org/drawingml/2006/picture">
            <wp:extent cx="5760000" cy="1299982"/>
            <wp:docPr id="32" name="Picture 32" descr="e30同一100×140合成灰度图及k=2、8、25的近似。图题中的误差按一位百分数显示，精确核对值分别约7.10%、5.98%、4.49%；增加k保留更多细节，同时增加标量存储。" title="图9-4"/>
            <wp:cNvGraphicFramePr>
              <a:graphicFrameLocks noChangeAspect="1"/>
            </wp:cNvGraphicFramePr>
            <a:graphic>
              <a:graphicData uri="http://schemas.openxmlformats.org/drawingml/2006/picture">
                <pic:pic>
                  <pic:nvPicPr>
                    <pic:cNvPr id="0" name="e30_image.png"/>
                    <pic:cNvPicPr/>
                  </pic:nvPicPr>
                  <pic:blipFill>
                    <a:blip r:embed="rId42"/>
                    <a:stretch>
                      <a:fillRect/>
                    </a:stretch>
                  </pic:blipFill>
                  <pic:spPr>
                    <a:xfrm>
                      <a:off x="0" y="0"/>
                      <a:ext cx="5760000" cy="1299982"/>
                    </a:xfrm>
                    <a:prstGeom prst="rect"/>
                  </pic:spPr>
                </pic:pic>
              </a:graphicData>
            </a:graphic>
          </wp:inline>
        </w:drawing>
      </w:r>
    </w:p>
    <w:p>
      <w:pPr>
        <w:pStyle w:val="Caption"/>
      </w:pPr>
      <w:r>
        <w:t>图 9-4  e30同一100×140合成灰度图及k=2、8、25的近似。图题中的误差按一位百分数显示，精确核对值分别约7.10%、5.98%、4.49%；增加k保留更多细节，同时增加标量存储。</w:t>
      </w:r>
    </w:p>
    <w:p>
      <w:pPr>
        <w:jc w:val="both"/>
      </w:pPr>
      <w:r>
        <w:rPr>
          <w:b/>
        </w:rPr>
        <w:t>读图指南</w:t>
      </w:r>
      <w:r>
        <w:t xml:space="preserve">  先比较固定亮度范围下原图与不同k的细节，再联合读取图题中的误差和存储比。k增加使当前矩阵重建误差下降，但是否更接近无噪信号须有额外依据。</w:t>
      </w:r>
    </w:p>
    <w:p>
      <w:pPr>
        <w:pStyle w:val="Heading2"/>
        <w:pageBreakBefore w:val="0"/>
      </w:pPr>
      <w:bookmarkStart w:id="142" w:name="b05ab6b5508896f30f9fb"/>
      <w:r>
        <w:t>9.8 伪逆 最小范数与病态正则化</w:t>
      </w:r>
      <w:bookmarkEnd w:id="142"/>
    </w:p>
    <w:p>
      <w:pPr>
        <w:jc w:val="both"/>
      </w:pPr>
      <w:r>
        <w:t>对一般矩阵A，完整SVD中的Σ可能为矩形或包含零，不能取普通逆。伪逆A⁺定义为VΣ⁺Uᵀ，其中Σ⁺为n×m矩阵：只把正奇异值σᵢ换成1/σᵢ，零仍保持零，再交换形状。上标+是伪逆符号，不表示把负值删掉。它把可辨认输出方向逆向映回输入，对不在列空间的部分作零处理。[MIT-L12]</w:t>
      </w:r>
    </w:p>
    <w:p>
      <w:pPr>
        <w:jc w:val="both"/>
      </w:pPr>
      <w:r>
        <w:t>给定b，先分解成列空间投影p与左零空间残差e。A⁺b得到x⁺=∑ᵢ₌₁ʳ(uᵢᵀb/σᵢ)vᵢ，它恰好产生p。其他最小二乘解都可写成x⁺+z，其中z∈N(A)，因为增加零空间分量不改变输出。x⁺属于行空间，与z正交，因此‖x⁺+z‖₂²=‖x⁺‖₂²+‖z‖₂²。由此得到统一结论：伪逆给出所有最小二乘解中唯一的最小二范数解，既包括有解也包括无解情形。</w:t>
      </w:r>
    </w:p>
    <w:p>
      <w:pPr>
        <w:keepNext/>
        <w:jc w:val="both"/>
      </w:pPr>
      <w:r>
        <w:rPr>
          <w:b/>
        </w:rPr>
        <w:t>例题</w:t>
      </w:r>
      <w:r>
        <w:t xml:space="preserve">  手算：噪声怎样被小奇异值放大</w:t>
      </w:r>
    </w:p>
    <w:p>
      <w:pPr>
        <w:jc w:val="both"/>
      </w:pPr>
      <w:r>
        <w:t>A=diag(1,0.01)，真实输入x=(1,1)ᵀ，理想输出b=(1,0.01)ᵀ。若第二输出仅增加0.01，观测变成b̃=(1,0.02)ᵀ，直接求逆得到(1,2)ᵀ：输出绝对误差0.01在该方向被放大100倍。</w:t>
      </w:r>
    </w:p>
    <w:p>
      <w:pPr>
        <w:jc w:val="both"/>
      </w:pPr>
      <w:r>
        <w:t>若用阈值τ=0.05截断，只保留奇异值1，得到xτ=(1,0)ᵀ；噪声没有被放大，但真实第二分量也丢掉。岭式目标取α=0.01时，两系数为1/(1.01)≈0.990099和0.01×0.02/(0.0001+0.01)≈0.019802。它们仍有偏差，展示的是偏差与不稳定性的交换，不能把截断后的小范数当成真值已恢复的证明。</w:t>
      </w:r>
    </w:p>
    <w:p>
      <w:pPr>
        <w:jc w:val="both"/>
      </w:pPr>
      <w:r>
        <w:t>对于可逆方阵，A⁺=A⁻¹；对于满列秩矩阵，A⁺=(AᵀA)⁻¹Aᵀ；对于满行秩矩阵，A⁺=Aᵀ(AAᵀ)⁻¹。后两个公式各有自己的秩条件，不能因尺寸看似能相乘就省略。投影矩阵AA⁺把输出投到列空间，A⁺A把输入投到行空间；它们分别为m×m与n×n，矩形情况下通常不是同一个矩阵。</w:t>
      </w:r>
    </w:p>
    <w:p>
      <w:pPr>
        <w:jc w:val="both"/>
      </w:pPr>
      <w:r>
        <w:t>很小的正奇异值会使1/σᵢ很大，从而放大b中微小噪声。截断伪逆只保留σᵢ大于阈值的方向，主动放弃不可靠信息，以较大偏差换取较小噪声放大。这属于正则化的思想，不等于恢复了被丢掉的真实信息。截断阈值应结合误差预算、数据噪声或独立验证确定；为展示稳定而任意删项，可能同时删掉重要信号。</w:t>
      </w:r>
    </w:p>
    <w:p>
      <w:pPr>
        <w:jc w:val="both"/>
      </w:pPr>
      <w:r>
        <w:t>也可用岭式目标‖Ax−b‖₂²+α‖x‖₂²，α&gt;0控制惩罚强度。沿奇异方向的系数不再乘1/σᵢ，而乘σᵢ/(σᵢ²+α)，所以小奇异方向被平滑压低。这里的α是模型选择参数，大小与数据尺度相关；它不是让原方程突然精确可解的魔法常数。这一联系说明奇异值结构既能诊断病态，也能为控制噪声放大提供明确依据。</w:t>
      </w:r>
    </w:p>
    <w:p>
      <w:pPr>
        <w:jc w:val="both"/>
      </w:pPr>
      <w:r>
        <w:t>岭式滤波因子也可以直接推出。把x写成∑cᵢvᵢ，目标分成∑ᵢ₌₁ʳ(σᵢcᵢ−uᵢᵀb)²加上与x无关的左核残差平方，再加α∑cᵢ²。每个cᵢ的导数为2(σᵢ²+α)cᵢ−2σᵢuᵢᵀb，故最优cᵢ=σᵢuᵢᵀb/(σᵢ²+α)；核方向因只受αcᵢ²惩罚而取零。α&gt;0使所有方向目标严格凸，解唯一。</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r>
                    <m:t>A</m:t>
                  </m:r>
                </m:e>
                <m:sup>
                  <m:r>
                    <m:t>+</m:t>
                  </m:r>
                </m:sup>
              </m:sSup>
              <m:r>
                <m:t>=</m:t>
              </m:r>
              <m:r>
                <m:t>V</m:t>
              </m:r>
              <m:sSup>
                <m:e>
                  <m:r>
                    <m:t>Σ</m:t>
                  </m:r>
                </m:e>
                <m:sup>
                  <m:r>
                    <m:t>+</m:t>
                  </m:r>
                </m:sup>
              </m:sSup>
              <m:sSup>
                <m:e>
                  <m:r>
                    <m:t>U</m:t>
                  </m:r>
                </m:e>
                <m:sup>
                  <m:r>
                    <m:t>T</m:t>
                  </m:r>
                </m:sup>
              </m:sSup>
              <m:r>
                <m:t>,</m:t>
              </m:r>
              <m:r>
                <m:t xml:space="preserve">  </m:t>
              </m:r>
              <m:sSup>
                <m:e>
                  <m:r>
                    <m:t>x</m:t>
                  </m:r>
                </m:e>
                <m:sup>
                  <m:r>
                    <m:t>+</m:t>
                  </m:r>
                </m:sup>
              </m:sSup>
              <m:r>
                <m:t>=</m:t>
              </m:r>
              <m:sSup>
                <m:e>
                  <m:r>
                    <m:t>A</m:t>
                  </m:r>
                </m:e>
                <m:sup>
                  <m:r>
                    <m:t>+</m:t>
                  </m:r>
                </m:sup>
              </m:sSup>
              <m:r>
                <m:t>b</m:t>
              </m:r>
              <m:r>
                <m:t>=</m:t>
              </m:r>
              <m:sSubSup>
                <m:e>
                  <m:r>
                    <m:t>∑</m:t>
                  </m:r>
                </m:e>
                <m:sub>
                  <m:r>
                    <m:t>i</m:t>
                  </m:r>
                  <m:r>
                    <m:t>=</m:t>
                  </m:r>
                  <m:r>
                    <m:t>1</m:t>
                  </m:r>
                </m:sub>
                <m:sup>
                  <m:r>
                    <m:t>r</m:t>
                  </m:r>
                </m:sup>
              </m:sSubSup>
              <m:f>
                <m:num>
                  <m:sSubSup>
                    <m:e>
                      <m:r>
                        <m:t>u</m:t>
                      </m:r>
                    </m:e>
                    <m:sub>
                      <m:r>
                        <m:t>i</m:t>
                      </m:r>
                    </m:sub>
                    <m:sup>
                      <m:r>
                        <m:t>T</m:t>
                      </m:r>
                    </m:sup>
                  </m:sSubSup>
                  <m:r>
                    <m:t>b</m:t>
                  </m:r>
                </m:num>
                <m:den>
                  <m:sSub>
                    <m:e>
                      <m:r>
                        <m:t>σ</m:t>
                      </m:r>
                    </m:e>
                    <m:sub>
                      <m:r>
                        <m:t>i</m:t>
                      </m:r>
                    </m:sub>
                  </m:sSub>
                </m:den>
              </m:f>
              <m:sSub>
                <m:e>
                  <m:r>
                    <m:t>v</m:t>
                  </m:r>
                </m:e>
                <m:sub>
                  <m:r>
                    <m:t>i</m:t>
                  </m:r>
                </m:sub>
              </m:sSub>
            </m:oMath>
          </w:p>
        </w:tc>
        <w:tc>
          <w:tcPr>
            <w:tcW w:type="dxa" w:w="1020"/>
            <w:tcMar>
              <w:top w:w="35" w:type="dxa"/>
              <w:bottom w:w="35" w:type="dxa"/>
              <w:left w:w="0" w:type="dxa"/>
              <w:right w:w="0" w:type="dxa"/>
            </w:tcMar>
            <w:vAlign w:val="center"/>
          </w:tcPr>
          <w:p>
            <w:pPr>
              <w:pStyle w:val="Equation"/>
              <w:keepNext w:val="0"/>
              <w:jc w:val="right"/>
            </w:pPr>
            <w:r>
              <w:t>（9.9）</w:t>
            </w:r>
          </w:p>
        </w:tc>
      </w:tr>
    </w:tbl>
    <w:p>
      <w:pPr>
        <w:jc w:val="both"/>
      </w:pPr>
      <w:r>
        <w:t>A⁺为n×m，b为m维列，x⁺为n维最小范数最小二乘解；仅对正奇异值求倒数。零空间分量无法由b识别，因此最小范数规则把它设为零。</w:t>
      </w:r>
    </w:p>
    <w:p>
      <w:pPr>
        <w:pStyle w:val="Heading2"/>
        <w:pageBreakBefore w:val="0"/>
      </w:pPr>
      <w:bookmarkStart w:id="143" w:name="b51b398608db8453d2043"/>
      <w:r>
        <w:t>9.9 主成分分析与线性组合方差</w:t>
      </w:r>
      <w:bookmarkEnd w:id="143"/>
    </w:p>
    <w:p>
      <w:pPr>
        <w:jc w:val="both"/>
      </w:pPr>
      <w:r>
        <w:t>第7章已把线性组合方差写成aᵀSa。主成分分析（PCA）进一步问：在长度为1的变量权重中，哪种组合保留最多样本变化？它首先是描述数据和降维的方法。总体参数估计、置信区间、预测验证或因果识别都需要额外的抽样与建模假设，不能由一次PCA图自动获得。 样本协方差的定义见式（7.8）。</w:t>
      </w:r>
    </w:p>
    <w:p>
      <w:pPr>
        <w:jc w:val="both"/>
      </w:pPr>
      <w:r>
        <w:t>主成分分析（PCA）处理N个样本、d个变量的数据表X∈ℝᴺˣᵈ，约定每行是样本，每列是变量。先算列均值μⱼ=(1/N)∑ᵢXᵢⱼ，并中心化Xc=X−1μᵀ。这里μ为d维均值列，1为N维全1列，1μᵀ把均值复制到各行。中心化使各变量均值为零，保留的是围绕平均状态的变化；不中心化得到的主要方向可能主要指向均值位置。</w:t>
      </w:r>
    </w:p>
    <w:p>
      <w:pPr>
        <w:jc w:val="both"/>
      </w:pPr>
      <w:r>
        <w:t>对单位变量方向v∈ℝᵈ，将每个样本投影到该方向，得到得分z=Xc v∈ℝᴺ。样本方差为zᵀz/(N−1)=vᵀCv，其中C=XcᵀXc/(N−1)为样本协方差矩阵，要求N≥2。第一主方向是在‖v‖₂=1约束下使投影方差最大的v。后续方向还要与前面方向正交，依次保留剩余变化。主方向位于变量空间，得分则是一列样本坐标，它们不是同一对象。</w:t>
      </w:r>
    </w:p>
    <w:p>
      <w:pPr>
        <w:jc w:val="both"/>
      </w:pPr>
      <w:r>
        <w:t>因为C对称半正定，写C=VΛVᵀ。把单位v展开为v=∑ⱼcⱼvⱼ，有∑ⱼcⱼ²=1、vᵀCv=∑ⱼλⱼcⱼ²，所以最大值为最大特征值，方向为其特征向量。这是瑞利商最优性的直接证明。对后续方向约束c₁=0，再选次大特征值即可。若首两特征值相等，第一方向在对应平面中不唯一，但保留整个重特征子空间有明确意义。</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C</m:t>
              </m:r>
              <m:r>
                <m:t>=</m:t>
              </m:r>
              <m:f>
                <m:num>
                  <m:sSubSup>
                    <m:e>
                      <m:r>
                        <m:t>X</m:t>
                      </m:r>
                    </m:e>
                    <m:sub>
                      <m:r>
                        <m:t>c</m:t>
                      </m:r>
                    </m:sub>
                    <m:sup>
                      <m:r>
                        <m:t>T</m:t>
                      </m:r>
                    </m:sup>
                  </m:sSubSup>
                  <m:sSub>
                    <m:e>
                      <m:r>
                        <m:t>X</m:t>
                      </m:r>
                    </m:e>
                    <m:sub>
                      <m:r>
                        <m:t>c</m:t>
                      </m:r>
                    </m:sub>
                  </m:sSub>
                </m:num>
                <m:den>
                  <m:r>
                    <m:t>N</m:t>
                  </m:r>
                  <m:r>
                    <m:t>−</m:t>
                  </m:r>
                  <m:r>
                    <m:t>1</m:t>
                  </m:r>
                </m:den>
              </m:f>
              <m:r>
                <m:t>,</m:t>
              </m:r>
              <m:r>
                <m:t xml:space="preserve">  </m:t>
              </m:r>
              <m:sSub>
                <m:e>
                  <m:r>
                    <m:rPr>
                      <m:nor/>
                    </m:rPr>
                    <m:t>max</m:t>
                  </m:r>
                </m:e>
                <m:sub>
                  <m:r>
                    <m:t>‖</m:t>
                  </m:r>
                  <m:r>
                    <m:t>v</m:t>
                  </m:r>
                  <m:sSub>
                    <m:e>
                      <m:r>
                        <m:t>‖</m:t>
                      </m:r>
                    </m:e>
                    <m:sub>
                      <m:r>
                        <m:t>2</m:t>
                      </m:r>
                    </m:sub>
                  </m:sSub>
                  <m:r>
                    <m:t>=</m:t>
                  </m:r>
                  <m:r>
                    <m:t>1</m:t>
                  </m:r>
                </m:sub>
              </m:sSub>
              <m:sSup>
                <m:e>
                  <m:r>
                    <m:t>v</m:t>
                  </m:r>
                </m:e>
                <m:sup>
                  <m:r>
                    <m:t>T</m:t>
                  </m:r>
                </m:sup>
              </m:sSup>
              <m:r>
                <m:t>C</m:t>
              </m:r>
              <m:r>
                <m:t>v</m:t>
              </m:r>
              <m:r>
                <m:t>=</m:t>
              </m:r>
              <m:sSub>
                <m:e>
                  <m:r>
                    <m:t>λ</m:t>
                  </m:r>
                </m:e>
                <m:sub>
                  <m:r>
                    <m:t>1</m:t>
                  </m:r>
                </m:sub>
              </m:sSub>
            </m:oMath>
          </w:p>
        </w:tc>
        <w:tc>
          <w:tcPr>
            <w:tcW w:type="dxa" w:w="1020"/>
            <w:tcMar>
              <w:top w:w="35" w:type="dxa"/>
              <w:bottom w:w="35" w:type="dxa"/>
              <w:left w:w="0" w:type="dxa"/>
              <w:right w:w="0" w:type="dxa"/>
            </w:tcMar>
            <w:vAlign w:val="center"/>
          </w:tcPr>
          <w:p>
            <w:pPr>
              <w:pStyle w:val="Equation"/>
              <w:keepNext w:val="0"/>
              <w:jc w:val="right"/>
            </w:pPr>
            <w:r>
              <w:t>（9.10）</w:t>
            </w:r>
          </w:p>
        </w:tc>
      </w:tr>
    </w:tbl>
    <w:p>
      <w:pPr>
        <w:jc w:val="both"/>
      </w:pPr>
      <w:r>
        <w:t>Xc为中心化N×d数据，C为d×d样本协方差矩阵，v为d维单位列；λ₁表示C的最大特征值，此节按从大到小排列。</w:t>
      </w:r>
    </w:p>
    <w:p>
      <w:pPr>
        <w:jc w:val="both"/>
      </w:pPr>
      <w:r>
        <w:t>若Xc=UΣVᵀ，则C=V[ΣᵀΣ/(N−1)]Vᵀ，因此PCA方向就是右奇异向量，协方差特征值λⱼ=σⱼ²/(N−1)。所有得分组成Z=XcV=UΣ。第j个方向解释率为λⱼ/∑ℓλℓ，也等于σⱼ²/∑ℓσℓ²；分母为总样本方差，要求数据存在非零变化。解释率是一组分配总变化的比例，不是预测准确率，也不是因果贡献率。</w:t>
      </w:r>
    </w:p>
    <w:p>
      <w:pPr>
        <w:jc w:val="both"/>
      </w:pPr>
      <w:r>
        <w:t>保留前k个方向Vk时，得分Zk=XcVk，中心化重建Xhatc=ZkVkᵀ，再加回均值。每个样本都被正交投影到同一个k维变量子空间。它在所有k维线性子空间中最小化样本总重建平方误差，与截断SVD低秩近似一致：最大化保留方差，等价于最小化丢失方差，因为中心化总平方能量固定。</w:t>
      </w:r>
    </w:p>
    <w:p>
      <w:pPr>
        <w:jc w:val="both"/>
      </w:pPr>
      <w:r>
        <w:t>中心化与标准化不同。标准化还把第j列除以该列标准差sⱼ，使变量统一成无量纲尺度，对应分析相关矩阵。如果一个变量单位从米改为毫米，未经标准化的方差会扩大10⁶倍，主方向可能明显改变。是否标准化要依据问题：同单位且方差大小本来有意义的数据，保留原尺度可能合理；不同量纲且希望公平比较时，标准化常有帮助。不能机械地说PCA永远必须或永远不应标准化。</w:t>
      </w:r>
    </w:p>
    <w:p>
      <w:pPr>
        <w:jc w:val="both"/>
      </w:pPr>
      <w:r>
        <w:t>PCA轴的符号任意：把vⱼ和对应得分列同时乘−1，重建和解释率不变。轴方向也只说明样本中最强的线性变化，不保证发现独立来源；不同主成分得分样本协方差为零，通常不能由此推出统计独立。非线性结构、异常值以及样本量不足也可能影响解释，因此仍需看原变量、散点图和问题背景。</w:t>
      </w:r>
    </w:p>
    <w:p>
      <w:pPr>
        <w:keepNext/>
        <w:jc w:val="both"/>
      </w:pPr>
      <w:r>
        <w:rPr>
          <w:b/>
        </w:rPr>
        <w:t>例题</w:t>
      </w:r>
      <w:r>
        <w:t xml:space="preserve">  手算：协方差方向与投影</w:t>
      </w:r>
    </w:p>
    <w:p>
      <w:pPr>
        <w:jc w:val="both"/>
      </w:pPr>
      <w:r>
        <w:t>取协方差矩阵C=[[4,2],[2,4]]。特征方向v₁=(1,1)ᵀ/√2、v₂=(1,−1)ᵀ/√2，对应特征值6与2。因此第一方向解释75%样本总方差，第二方向解释25%。一个中心化样本x=(3,1)ᵀ的第一得分为v₁ᵀx=2√2，沿第一方向重建为(2,2)ᵀ。</w:t>
      </w:r>
    </w:p>
    <w:p>
      <w:pPr>
        <w:jc w:val="both"/>
      </w:pPr>
      <w:r>
        <w:t>残差为(1,−1)ᵀ，恰沿第二主方向。单个样本的误差不要求等于总方差的25%；解释率汇总全部样本的平方变化，不能逐点套用。若两变量量纲改变，新的协方差矩阵和PCA方向需要重新计算。</w:t>
      </w:r>
    </w:p>
    <w:p>
      <w:pPr>
        <w:keepNext/>
        <w:jc w:val="both"/>
      </w:pPr>
      <w:r>
        <w:rPr>
          <w:b/>
        </w:rPr>
        <w:t>程序</w:t>
      </w:r>
      <w:r>
        <w:t xml:space="preserve"> e31_pca.py  固定种子5，N=300。base服从均值0.5、标准差0.18的正态分布；第一列为base加标准差0.05噪声，第二列为0.8base+0.25加标准差0.06噪声。X为300×2。本例只中心化，不标准化。C=Xc.T@Xc/299，主方向V=Vh.T，scores=Xc@V，解释率约[0.940281,0.059719]。程序比较协方差特征分解与SVD的同一主子空间，不能因轴符号相反判定错误。</w:t>
      </w:r>
    </w:p>
    <w:p>
      <w:pPr>
        <w:jc w:val="both"/>
      </w:pPr>
      <w:r>
        <w:rPr>
          <w:b/>
        </w:rPr>
        <w:t>编程思路</w:t>
      </w:r>
      <w:r>
        <w:t xml:space="preserve">  对具有同类量纲的二维模拟点云先逐列中心化，计算样本协方差，再以特征分解和中心化数据的 SVD 两路求主方向。把投影得分、解释率以及得分协方差的对角化相互核对。</w:t>
      </w:r>
    </w:p>
    <w:p>
      <w:pPr>
        <w:jc w:val="both"/>
      </w:pPr>
      <w:r>
        <w:rPr>
          <w:b/>
        </w:rPr>
        <w:t>代码对应</w:t>
      </w:r>
    </w:p>
    <w:p>
      <w:pPr>
        <w:jc w:val="left"/>
      </w:pPr>
      <w:r>
        <w:t xml:space="preserve">每个特征减去该列样本均值 → </w:t>
      </w:r>
      <w:r>
        <w:rPr>
          <w:rFonts w:ascii="Courier New" w:hAnsi="Courier New" w:eastAsia="Songti SC"/>
          <w:color w:val="000000"/>
          <w:sz w:val="20"/>
        </w:rPr>
        <w:t>Xc = X - X.mean(axis=0)</w:t>
      </w:r>
      <w:r>
        <w:t>：mean(axis=0) 沿观测行求每列均值，本例仅中心化而未按标准差缩放。</w:t>
      </w:r>
    </w:p>
    <w:p>
      <w:pPr>
        <w:jc w:val="left"/>
      </w:pPr>
      <w:r>
        <w:t xml:space="preserve">样本协方差 C=Xc.T@Xc/(N−1) → </w:t>
      </w:r>
      <w:r>
        <w:rPr>
          <w:rFonts w:ascii="Courier New" w:hAnsi="Courier New" w:eastAsia="Songti SC"/>
          <w:color w:val="000000"/>
          <w:sz w:val="20"/>
        </w:rPr>
        <w:t>C = Xc.T @ Xc / (N - 1)</w:t>
      </w:r>
      <w:r>
        <w:t>：中心化矩阵形状 N×2，转置相乘得到 2×2 协方差矩阵。</w:t>
      </w:r>
    </w:p>
    <w:p>
      <w:pPr>
        <w:jc w:val="left"/>
      </w:pPr>
      <w:r>
        <w:t xml:space="preserve">主成分坐标=中心化观测×右奇异方向 → </w:t>
      </w:r>
      <w:r>
        <w:rPr>
          <w:rFonts w:ascii="Courier New" w:hAnsi="Courier New" w:eastAsia="Songti SC"/>
          <w:color w:val="000000"/>
          <w:sz w:val="20"/>
        </w:rPr>
        <w:t>scores = Xc @ V</w:t>
      </w:r>
      <w:r>
        <w:t>：V 的每列是一条原特征空间方向，scores 的列是对应投影得分。</w:t>
      </w:r>
    </w:p>
    <w:p>
      <w:pPr>
        <w:jc w:val="left"/>
      </w:pPr>
      <w:r>
        <w:t xml:space="preserve">解释率=sⱼ²/∑s² → </w:t>
      </w:r>
      <w:r>
        <w:rPr>
          <w:rFonts w:ascii="Courier New" w:hAnsi="Courier New" w:eastAsia="Songti SC"/>
          <w:color w:val="000000"/>
          <w:sz w:val="20"/>
        </w:rPr>
        <w:t>ratio = s ** 2 / (s @ s)</w:t>
      </w:r>
      <w:r>
        <w:t>：特征值等于 sⱼ²/(N−1)，所以归一化时公共分母抵消。</w:t>
      </w:r>
    </w:p>
    <w:p>
      <w:pPr>
        <w:jc w:val="both"/>
      </w:pPr>
      <w:r>
        <w:rPr>
          <w:b/>
        </w:rPr>
        <w:t>易错提示</w:t>
      </w:r>
      <w:r>
        <w:t xml:space="preserve">  特征向量与奇异向量可能整体反号，应比较方向子空间或外积，不能逐项要求符号相同。若特征单位明显不同，需先决定是否标准化；另一个用户画像案例专门处理该情形。</w:t>
      </w:r>
    </w:p>
    <w:p>
      <w:pPr>
        <w:pStyle w:val="Caption"/>
        <w:keepNext/>
        <w:spacing w:before="120" w:after="100"/>
      </w:pPr>
      <w:bookmarkStart w:id="144" w:name="b3c05a9ba9b7fa76fddea"/>
      <w:r>
        <w:rPr>
          <w:b/>
        </w:rPr>
        <w:t>正文代码 e31_pca.py</w:t>
      </w:r>
      <w:bookmarkEnd w:id="144"/>
    </w:p>
    <w:tbl>
      <w:tblPr>
        <w:tblW w:type="auto" w:w="0"/>
        <w:jc w:val="center"/>
        <w:tblLayout w:type="fixed"/>
        <w:tblLook w:firstColumn="1" w:firstRow="1" w:lastColumn="0" w:lastRow="0" w:noHBand="0" w:noVBand="1" w:val="04A0"/>
        <w:tblCaption w:val="正文源码 e31_pc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教材位置：第9章，第9.9节；图 9-5。</w:t>
            </w:r>
          </w:p>
          <w:p>
            <w:pPr>
              <w:pStyle w:val="CodeLine"/>
              <w:keepNext w:val="0"/>
              <w:keepLines/>
              <w:widowControl w:val="0"/>
            </w:pPr>
            <w:r>
              <w:rPr>
                <w:color w:val="365B45"/>
              </w:rPr>
              <w:t># 单位、变量与形状：X、Xc、scores 为 (300,2)；特征单位统一，得分沿用该单位，方差比例无量</w:t>
            </w:r>
          </w:p>
          <w:p>
            <w:pPr>
              <w:pStyle w:val="CodeLine"/>
              <w:keepNext w:val="0"/>
              <w:keepLines/>
              <w:widowControl w:val="0"/>
            </w:pPr>
            <w:r>
              <w:rPr>
                <w:color w:val="365B45"/>
              </w:rPr>
              <w:t># 纲。</w:t>
            </w:r>
          </w:p>
          <w:p>
            <w:pPr>
              <w:pStyle w:val="CodeLine"/>
              <w:keepNext w:val="0"/>
              <w:keepLines/>
              <w:widowControl w:val="0"/>
            </w:pPr>
            <w:r>
              <w:rPr>
                <w:color w:val="365B45"/>
              </w:rPr>
              <w:t># 案例 31：从中心化、样本协方差和 奇异值分解 三个角度理解 主成分分析。</w:t>
            </w:r>
          </w:p>
          <w:p>
            <w:pPr>
              <w:pStyle w:val="CodeLine"/>
              <w:keepNext w:val="0"/>
              <w:keepLines/>
              <w:widowControl w:val="0"/>
            </w:pPr>
            <w:r>
              <w:rPr>
                <w:color w:val="365B45"/>
              </w:rPr>
              <w:t># 学习目标：提取二维相关数据中方差最大的正交方向，理解主成分得分与解释方差比例。</w:t>
            </w:r>
          </w:p>
          <w:p>
            <w:pPr>
              <w:pStyle w:val="CodeLine"/>
              <w:keepNext w:val="0"/>
              <w:keepLines/>
              <w:widowControl w:val="0"/>
            </w:pPr>
            <w:r>
              <w:rPr>
                <w:color w:val="365B45"/>
              </w:rPr>
              <w:t># 核心关系：Xc=X-列均值，C=XcᵀXc/(N-1)；若 Xc=USVᵀ，</w:t>
            </w:r>
          </w:p>
          <w:p>
            <w:pPr>
              <w:pStyle w:val="CodeLine"/>
              <w:keepNext w:val="0"/>
              <w:keepLines/>
              <w:widowControl w:val="0"/>
            </w:pPr>
            <w:r>
              <w:rPr>
                <w:color w:val="365B45"/>
              </w:rPr>
              <w:t># 则 C=V diag(s²/(N-1)) Vᵀ，scores=XcV=US，不同得分列之间的样本协方差为零。</w:t>
            </w:r>
          </w:p>
          <w:p>
            <w:pPr>
              <w:pStyle w:val="CodeLine"/>
              <w:keepNext w:val="0"/>
              <w:keepLines/>
              <w:widowControl w:val="0"/>
            </w:pPr>
            <w:r>
              <w:rPr>
                <w:color w:val="365B45"/>
              </w:rPr>
              <w:t># 数据与形状：N=300 个样本、2 个特征；X/Xc/scores 均为 (300,2)，C 为 (2,2)。</w:t>
            </w:r>
          </w:p>
          <w:p>
            <w:pPr>
              <w:pStyle w:val="CodeLine"/>
              <w:keepNext w:val="0"/>
              <w:keepLines/>
              <w:widowControl w:val="0"/>
            </w:pPr>
            <w:r>
              <w:rPr>
                <w:color w:val="365B45"/>
              </w:rPr>
              <w:t># 本例只中心化，没有按标准差标准化；主成分分析 方向因此依赖原特征的量纲与尺度。</w:t>
            </w:r>
          </w:p>
          <w:p>
            <w:pPr>
              <w:pStyle w:val="CodeLine"/>
              <w:keepNext w:val="0"/>
              <w:keepLines/>
              <w:widowControl w:val="0"/>
            </w:pPr>
            <w:r>
              <w:rPr>
                <w:color w:val="365B45"/>
              </w:rPr>
              <w:t># 输出：打印两个主成分的方差比例，验证等价关系，生成 e31_pca.png。</w:t>
            </w:r>
          </w:p>
          <w:p>
            <w:pPr>
              <w:pStyle w:val="CodeLine"/>
              <w:keepNext w:val="0"/>
              <w:keepLines/>
              <w:widowControl w:val="0"/>
            </w:pPr>
            <w:r>
              <w:rPr>
                <w:color w:val="365B45"/>
              </w:rPr>
              <w:t># 运行方式：安装依赖后在本目录执行 python e31_pca.py，图片保存到当前工作目录。</w:t>
            </w:r>
          </w:p>
          <w:p>
            <w:pPr>
              <w:pStyle w:val="CodeLine"/>
              <w:keepNext w:val="0"/>
              <w:keepLines/>
              <w:widowControl w:val="0"/>
            </w:pPr>
            <w:r/>
          </w:p>
          <w:p>
            <w:pPr>
              <w:pStyle w:val="CodeLine"/>
              <w:keepNext w:val="0"/>
              <w:keepLines/>
              <w:widowControl w:val="0"/>
            </w:pPr>
            <w:r>
              <w:rPr>
                <w:color w:val="365B45"/>
              </w:rPr>
              <w:t># NumPy 用于模拟相关变量、样本协方差、对称特征分解与 奇异值分解。</w:t>
            </w:r>
          </w:p>
          <w:p>
            <w:pPr>
              <w:pStyle w:val="CodeLine"/>
              <w:keepNext w:val="0"/>
              <w:keepLines/>
              <w:widowControl w:val="0"/>
            </w:pPr>
            <w:r>
              <w:t>import numpy as np</w:t>
            </w:r>
          </w:p>
          <w:p>
            <w:pPr>
              <w:pStyle w:val="CodeLine"/>
              <w:keepNext w:val="0"/>
              <w:keepLines/>
              <w:widowControl w:val="0"/>
            </w:pPr>
            <w:r>
              <w:rPr>
                <w:color w:val="365B45"/>
              </w:rPr>
              <w:t># 左图展示中心化数据和主轴，中图展示旋转到主轴坐标系后的得分，右图展示解释率。</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5，便于复现相同的点云和解释方差比例。</w:t>
            </w:r>
          </w:p>
          <w:p>
            <w:pPr>
              <w:pStyle w:val="CodeLine"/>
              <w:keepNext w:val="0"/>
              <w:keepLines/>
              <w:widowControl w:val="0"/>
            </w:pPr>
            <w:r>
              <w:t>rng = np.random.default_rng(5)</w:t>
            </w:r>
          </w:p>
          <w:p>
            <w:pPr>
              <w:pStyle w:val="CodeLine"/>
              <w:keepNext w:val="0"/>
              <w:keepLines/>
              <w:widowControl w:val="0"/>
            </w:pPr>
            <w:r>
              <w:rPr>
                <w:color w:val="365B45"/>
              </w:rPr>
              <w:t># 生成 300 个共同潜在值，均值 0.5、标准差 0.18；两个特征共用它来制造相关性。</w:t>
            </w:r>
          </w:p>
          <w:p>
            <w:pPr>
              <w:pStyle w:val="CodeLine"/>
              <w:keepNext w:val="0"/>
              <w:keepLines/>
              <w:widowControl w:val="0"/>
            </w:pPr>
            <w:r>
              <w:t>base = rng.normal(0.5, 0.18, 300)</w:t>
            </w:r>
          </w:p>
          <w:p>
            <w:pPr>
              <w:pStyle w:val="CodeLine"/>
              <w:keepNext w:val="0"/>
              <w:keepLines/>
              <w:widowControl w:val="0"/>
            </w:pPr>
            <w:r>
              <w:rPr>
                <w:color w:val="365B45"/>
              </w:rPr>
              <w:t># 第一特征为 base 加标准差 0.05 的独立噪声，第二特征为 0.8*base+0.25 加噪声。</w:t>
            </w:r>
          </w:p>
          <w:p>
            <w:pPr>
              <w:pStyle w:val="CodeLine"/>
              <w:keepNext w:val="0"/>
              <w:keepLines/>
              <w:widowControl w:val="0"/>
            </w:pPr>
            <w:r>
              <w:rPr>
                <w:color w:val="365B45"/>
              </w:rPr>
              <w:t># column_stack 把两个长度 300 的数组按列拼成 (300,2)：行是样本，列是特征。</w:t>
            </w:r>
          </w:p>
          <w:p>
            <w:pPr>
              <w:pStyle w:val="CodeLine"/>
              <w:keepNext w:val="0"/>
              <w:keepLines/>
              <w:widowControl w:val="0"/>
            </w:pPr>
            <w:r>
              <w:t>X = np.column_stack([base + rng.normal(0, 0.05, 300),</w:t>
            </w:r>
          </w:p>
          <w:p>
            <w:pPr>
              <w:pStyle w:val="CodeLine"/>
              <w:keepNext w:val="0"/>
              <w:keepLines/>
              <w:widowControl w:val="0"/>
            </w:pPr>
            <w:r>
              <w:t xml:space="preserve">                     0.8 * base + 0.25 + rng.normal(0, 0.06, 300)])</w:t>
            </w:r>
          </w:p>
          <w:p>
            <w:pPr>
              <w:pStyle w:val="CodeLine"/>
              <w:keepNext w:val="0"/>
              <w:keepLines/>
              <w:widowControl w:val="0"/>
            </w:pPr>
            <w:r>
              <w:rPr>
                <w:color w:val="365B45"/>
              </w:rPr>
              <w:t># axis=0 沿样本行求各列均值，形状 (2,) 自动广播到 300 行。</w:t>
            </w:r>
          </w:p>
          <w:p>
            <w:pPr>
              <w:pStyle w:val="CodeLine"/>
              <w:keepNext w:val="0"/>
              <w:keepLines/>
              <w:widowControl w:val="0"/>
            </w:pPr>
            <w:r>
              <w:rPr>
                <w:color w:val="365B45"/>
              </w:rPr>
              <w:t># 先移除均值才能让 主成分分析 描述围绕样本中心的变化；未中心化的 奇异值分解 会混入均值位</w:t>
            </w:r>
          </w:p>
          <w:p>
            <w:pPr>
              <w:pStyle w:val="CodeLine"/>
              <w:keepNext w:val="0"/>
              <w:keepLines/>
              <w:widowControl w:val="0"/>
            </w:pPr>
            <w:r>
              <w:rPr>
                <w:color w:val="365B45"/>
              </w:rPr>
              <w:t># 置。</w:t>
            </w:r>
          </w:p>
          <w:p>
            <w:pPr>
              <w:pStyle w:val="CodeLine"/>
              <w:keepNext w:val="0"/>
              <w:keepLines/>
              <w:widowControl w:val="0"/>
            </w:pPr>
            <w:r>
              <w:t>Xc = X - X.mean(axis=0)</w:t>
            </w:r>
          </w:p>
          <w:p>
            <w:pPr>
              <w:pStyle w:val="CodeLine"/>
              <w:keepNext w:val="0"/>
              <w:keepLines/>
              <w:widowControl w:val="0"/>
            </w:pPr>
            <w:r>
              <w:t>N = len(X)</w:t>
            </w:r>
          </w:p>
          <w:p>
            <w:pPr>
              <w:pStyle w:val="CodeLine"/>
              <w:keepNext w:val="0"/>
              <w:keepLines/>
              <w:widowControl w:val="0"/>
            </w:pPr>
            <w:r>
              <w:rPr>
                <w:color w:val="365B45"/>
              </w:rPr>
              <w:t># (2,300)@(300,2) 得到 2×2 散布矩阵；除以 N-1 采用样本协方差口径。</w:t>
            </w:r>
          </w:p>
          <w:p>
            <w:pPr>
              <w:pStyle w:val="CodeLine"/>
              <w:keepNext w:val="0"/>
              <w:keepLines/>
              <w:widowControl w:val="0"/>
            </w:pPr>
            <w:r>
              <w:rPr>
                <w:color w:val="365B45"/>
              </w:rPr>
              <w:t># 对角线是各特征样本方差，非对角线是两特征样本协方差。</w:t>
            </w:r>
          </w:p>
          <w:p>
            <w:pPr>
              <w:pStyle w:val="CodeLine"/>
              <w:keepNext w:val="0"/>
              <w:keepLines/>
              <w:widowControl w:val="0"/>
            </w:pPr>
            <w:r>
              <w:t>C = Xc.T @ Xc / (N - 1)</w:t>
            </w:r>
          </w:p>
          <w:p>
            <w:pPr>
              <w:pStyle w:val="CodeLine"/>
              <w:keepNext w:val="0"/>
              <w:keepLines/>
              <w:widowControl w:val="0"/>
            </w:pPr>
            <w:r>
              <w:rPr>
                <w:color w:val="365B45"/>
              </w:rPr>
              <w:t># C 为实对称矩阵，eigh 返回升序特征值，directions 的各列为相应的标准正交方向。</w:t>
            </w:r>
          </w:p>
          <w:p>
            <w:pPr>
              <w:pStyle w:val="CodeLine"/>
              <w:keepNext w:val="0"/>
              <w:keepLines/>
              <w:widowControl w:val="0"/>
            </w:pPr>
            <w:r>
              <w:t>values, directions = np.linalg.eigh(C)</w:t>
            </w:r>
          </w:p>
          <w:p>
            <w:pPr>
              <w:pStyle w:val="CodeLine"/>
              <w:keepNext w:val="0"/>
              <w:keepLines/>
              <w:widowControl w:val="0"/>
            </w:pPr>
            <w:r>
              <w:rPr>
                <w:color w:val="365B45"/>
              </w:rPr>
              <w:t># 同时反转特征值和特征向量列，使第一列对应最大方差方向；保持配对关系不能只反转一方。</w:t>
            </w:r>
          </w:p>
          <w:p>
            <w:pPr>
              <w:pStyle w:val="CodeLine"/>
              <w:keepNext w:val="0"/>
              <w:keepLines/>
              <w:widowControl w:val="0"/>
            </w:pPr>
            <w:r>
              <w:t>values = values[::-1]</w:t>
            </w:r>
          </w:p>
          <w:p>
            <w:pPr>
              <w:pStyle w:val="CodeLine"/>
              <w:keepNext w:val="0"/>
              <w:keepLines/>
              <w:widowControl w:val="0"/>
            </w:pPr>
            <w:r>
              <w:t>directions = directions[:, ::-1]</w:t>
            </w:r>
          </w:p>
          <w:p>
            <w:pPr>
              <w:pStyle w:val="CodeLine"/>
              <w:keepNext w:val="0"/>
              <w:keepLines/>
              <w:widowControl w:val="0"/>
            </w:pPr>
            <w:r>
              <w:rPr>
                <w:color w:val="365B45"/>
              </w:rPr>
              <w:t># 中心化矩阵的精简 奇异值分解 形状为 U(300,2)、s(2,)、Vh(2,2)，奇异值已按降序排列。</w:t>
            </w:r>
          </w:p>
          <w:p>
            <w:pPr>
              <w:pStyle w:val="CodeLine"/>
              <w:keepNext w:val="0"/>
              <w:keepLines/>
              <w:widowControl w:val="0"/>
            </w:pPr>
            <w:r>
              <w:t>U, s, Vh = np.linalg.svd(Xc, full_matrices=False)</w:t>
            </w:r>
          </w:p>
          <w:p>
            <w:pPr>
              <w:pStyle w:val="CodeLine"/>
              <w:keepNext w:val="0"/>
              <w:keepLines/>
              <w:widowControl w:val="0"/>
            </w:pPr>
            <w:r>
              <w:rPr>
                <w:color w:val="365B45"/>
              </w:rPr>
              <w:t># V 的列为特征空间里的主轴；Xc@V 把每个样本投影到这些轴上，得到主成分得分。</w:t>
            </w:r>
          </w:p>
          <w:p>
            <w:pPr>
              <w:pStyle w:val="CodeLine"/>
              <w:keepNext w:val="0"/>
              <w:keepLines/>
              <w:widowControl w:val="0"/>
            </w:pPr>
            <w:r>
              <w:rPr>
                <w:color w:val="365B45"/>
              </w:rPr>
              <w:t># 每轴方差为 sⱼ²/(N-1)，求比例时公因子 N-1 抵消，因此 ratio=s²/∑s²。</w:t>
            </w:r>
          </w:p>
          <w:p>
            <w:pPr>
              <w:pStyle w:val="CodeLine"/>
              <w:keepNext w:val="0"/>
              <w:keepLines/>
              <w:widowControl w:val="0"/>
            </w:pPr>
            <w:r>
              <w:t>V = Vh.T</w:t>
            </w:r>
          </w:p>
          <w:p>
            <w:pPr>
              <w:pStyle w:val="CodeLine"/>
              <w:keepNext w:val="0"/>
              <w:keepLines/>
              <w:widowControl w:val="0"/>
            </w:pPr>
            <w:r>
              <w:t>scores = Xc @ V</w:t>
            </w:r>
          </w:p>
          <w:p>
            <w:pPr>
              <w:pStyle w:val="CodeLine"/>
              <w:keepNext w:val="0"/>
              <w:keepLines/>
              <w:widowControl w:val="0"/>
            </w:pPr>
            <w:r>
              <w:t>ratio = s ** 2 / (s @ s)</w:t>
            </w:r>
          </w:p>
          <w:p>
            <w:pPr>
              <w:pStyle w:val="CodeLine"/>
              <w:keepNext w:val="0"/>
              <w:keepLines/>
              <w:widowControl w:val="0"/>
            </w:pPr>
            <w:r>
              <w:rPr>
                <w:color w:val="365B45"/>
              </w:rPr>
              <w:t># 两个比例之和为 1，表示保留各主成分能解释多少中心化数据的总样本方差。</w:t>
            </w:r>
          </w:p>
          <w:p>
            <w:pPr>
              <w:pStyle w:val="CodeLine"/>
              <w:keepNext w:val="0"/>
              <w:keepLines/>
              <w:widowControl w:val="0"/>
            </w:pPr>
            <w:r>
              <w:t>print("主成分方差比例 =", np.round(ratio, 6))</w:t>
            </w:r>
          </w:p>
          <w:p>
            <w:pPr>
              <w:pStyle w:val="CodeLine"/>
              <w:keepNext w:val="0"/>
              <w:keepLines/>
              <w:widowControl w:val="0"/>
            </w:pPr>
            <w:r>
              <w:rPr>
                <w:color w:val="365B45"/>
              </w:rPr>
              <w:t># 核对协方差特征值与中心化数据奇异值平方之间的关系，分母保持 N-1 一致。</w:t>
            </w:r>
          </w:p>
          <w:p>
            <w:pPr>
              <w:pStyle w:val="CodeLine"/>
              <w:keepNext w:val="0"/>
              <w:keepLines/>
              <w:widowControl w:val="0"/>
            </w:pPr>
            <w:r>
              <w:t>assert np.allclose(values, s ** 2 / (N - 1))</w:t>
            </w:r>
          </w:p>
          <w:p>
            <w:pPr>
              <w:pStyle w:val="CodeLine"/>
              <w:keepNext w:val="0"/>
              <w:keepLines/>
              <w:widowControl w:val="0"/>
            </w:pPr>
            <w:r>
              <w:rPr>
                <w:color w:val="365B45"/>
              </w:rPr>
              <w:t># 得分均值仍为零，因此该式正是得分样本协方差矩阵。</w:t>
            </w:r>
          </w:p>
          <w:p>
            <w:pPr>
              <w:pStyle w:val="CodeLine"/>
              <w:keepNext w:val="0"/>
              <w:keepLines/>
              <w:widowControl w:val="0"/>
            </w:pPr>
            <w:r>
              <w:rPr>
                <w:color w:val="365B45"/>
              </w:rPr>
              <w:t># 非对角元接近零说明主成分线性不相关；这通常不意味着统计独立。</w:t>
            </w:r>
          </w:p>
          <w:p>
            <w:pPr>
              <w:pStyle w:val="CodeLine"/>
              <w:keepNext w:val="0"/>
              <w:keepLines/>
              <w:widowControl w:val="0"/>
            </w:pPr>
            <w:r>
              <w:t>assert np.allclose(scores.T @ scores / (N - 1), np.diag(values))</w:t>
            </w:r>
          </w:p>
          <w:p>
            <w:pPr>
              <w:pStyle w:val="CodeLine"/>
              <w:keepNext w:val="0"/>
              <w:keepLines/>
              <w:widowControl w:val="0"/>
            </w:pPr>
            <w:r>
              <w:rPr>
                <w:color w:val="365B45"/>
              </w:rPr>
              <w:t># 本例存在明显的最大方差主方向；特征值不等也使该方向除正负号外唯一。</w:t>
            </w:r>
          </w:p>
          <w:p>
            <w:pPr>
              <w:pStyle w:val="CodeLine"/>
              <w:keepNext w:val="0"/>
              <w:keepLines/>
              <w:widowControl w:val="0"/>
            </w:pPr>
            <w:r>
              <w:t>assert values[0] &gt; values[1]</w:t>
            </w:r>
          </w:p>
          <w:p>
            <w:pPr>
              <w:pStyle w:val="CodeLine"/>
              <w:keepNext w:val="0"/>
              <w:keepLines/>
              <w:widowControl w:val="0"/>
            </w:pPr>
            <w:r>
              <w:rPr>
                <w:color w:val="365B45"/>
              </w:rPr>
              <w:t># 特征分解与 奇异值分解 可能为同一条主轴返回相反方向，直接比较向量会误判。</w:t>
            </w:r>
          </w:p>
          <w:p>
            <w:pPr>
              <w:pStyle w:val="CodeLine"/>
              <w:keepNext w:val="0"/>
              <w:keepLines/>
              <w:widowControl w:val="0"/>
            </w:pPr>
            <w:r>
              <w:rPr>
                <w:color w:val="365B45"/>
              </w:rPr>
              <w:t># 比较 vvᵀ 投影矩阵可以消除符号差异，因为 (-v)(-v)ᵀ=vvᵀ。</w:t>
            </w:r>
          </w:p>
          <w:p>
            <w:pPr>
              <w:pStyle w:val="CodeLine"/>
              <w:keepNext w:val="0"/>
              <w:keepLines/>
              <w:widowControl w:val="0"/>
            </w:pPr>
            <w:r>
              <w:t>assert np.allclose(np.outer(directions[:, 0], directions[:, 0]),</w:t>
            </w:r>
          </w:p>
          <w:p>
            <w:pPr>
              <w:pStyle w:val="CodeLine"/>
              <w:keepNext w:val="0"/>
              <w:keepLines/>
              <w:widowControl w:val="0"/>
            </w:pPr>
            <w:r>
              <w:t xml:space="preserve">                   np.outer(V[:, 0], V[:, 0]))</w:t>
            </w:r>
          </w:p>
          <w:p>
            <w:pPr>
              <w:pStyle w:val="CodeLine"/>
              <w:keepNext w:val="0"/>
              <w:keepLines/>
              <w:widowControl w:val="0"/>
            </w:pPr>
            <w:r>
              <w:rPr>
                <w:color w:val="365B45"/>
              </w:rPr>
              <w:t># XcV=US；U*s 用广播把每列 U 乘以对应奇异值，形状仍为 (300,2)。</w:t>
            </w:r>
          </w:p>
          <w:p>
            <w:pPr>
              <w:pStyle w:val="CodeLine"/>
              <w:keepNext w:val="0"/>
              <w:keepLines/>
              <w:widowControl w:val="0"/>
            </w:pPr>
            <w:r>
              <w:t>assert np.allclose(scores, U * s)</w:t>
            </w:r>
          </w:p>
          <w:p>
            <w:pPr>
              <w:pStyle w:val="CodeLine"/>
              <w:keepNext w:val="0"/>
              <w:keepLines/>
              <w:widowControl w:val="0"/>
            </w:pPr>
            <w:r>
              <w:rPr>
                <w:color w:val="365B45"/>
              </w:rPr>
              <w:t># 创建中心化原坐标、主成分得分与解释率三幅图；全都使用上面同一批300个样本。</w:t>
            </w:r>
          </w:p>
          <w:p>
            <w:pPr>
              <w:pStyle w:val="CodeLine"/>
              <w:keepNext w:val="0"/>
              <w:keepLines/>
              <w:widowControl w:val="0"/>
            </w:pPr>
            <w:r>
              <w:t>fig, axes = plt.subplots(1, 3, figsize=(6.3, 3.0))</w:t>
            </w:r>
          </w:p>
          <w:p>
            <w:pPr>
              <w:pStyle w:val="CodeLine"/>
              <w:keepNext w:val="0"/>
              <w:keepLines/>
              <w:widowControl w:val="0"/>
            </w:pPr>
            <w:r>
              <w:rPr>
                <w:color w:val="365B45"/>
              </w:rPr>
              <w:t># Xc.T 的两行被展开为散点横纵坐标；小点和半透明可减轻重叠遮挡。</w:t>
            </w:r>
          </w:p>
          <w:p>
            <w:pPr>
              <w:pStyle w:val="CodeLine"/>
              <w:keepNext w:val="0"/>
              <w:keepLines/>
              <w:widowControl w:val="0"/>
            </w:pPr>
            <w:r>
              <w:t>axes[0].scatter(*Xc.T, s=8, alpha=0.4)</w:t>
            </w:r>
          </w:p>
          <w:p>
            <w:pPr>
              <w:pStyle w:val="CodeLine"/>
              <w:keepNext w:val="0"/>
              <w:keepLines/>
              <w:widowControl w:val="0"/>
            </w:pPr>
            <w:r>
              <w:rPr>
                <w:color w:val="365B45"/>
              </w:rPr>
              <w:t># 分别绘制 PC1 与 PC2；两条方向线应正交。</w:t>
            </w:r>
          </w:p>
          <w:p>
            <w:pPr>
              <w:pStyle w:val="CodeLine"/>
              <w:keepNext w:val="0"/>
              <w:keepLines/>
              <w:widowControl w:val="0"/>
            </w:pPr>
            <w:r>
              <w:t>for j in range(2):</w:t>
            </w:r>
          </w:p>
          <w:p>
            <w:pPr>
              <w:pStyle w:val="CodeLine"/>
              <w:keepNext w:val="0"/>
              <w:keepLines/>
              <w:widowControl w:val="0"/>
            </w:pPr>
            <w:r>
              <w:rPr>
                <w:color w:val="365B45"/>
              </w:rPr>
              <w:t xml:space="preserve">    # 特征值是该轴方差，其平方根为标准差；取两倍标准差作为每一侧示意轴长度。</w:t>
            </w:r>
          </w:p>
          <w:p>
            <w:pPr>
              <w:pStyle w:val="CodeLine"/>
              <w:keepNext w:val="0"/>
              <w:keepLines/>
              <w:widowControl w:val="0"/>
            </w:pPr>
            <w:r>
              <w:t xml:space="preserve">    v = 2 * np.sqrt(values[j]) * V[:, j]</w:t>
            </w:r>
          </w:p>
          <w:p>
            <w:pPr>
              <w:pStyle w:val="CodeLine"/>
              <w:keepNext w:val="0"/>
              <w:keepLines/>
              <w:widowControl w:val="0"/>
            </w:pPr>
            <w:r>
              <w:rPr>
                <w:color w:val="365B45"/>
              </w:rPr>
              <w:t xml:space="preserve">    # 从 -v 画到 +v，线段经过中心化后的原点；它只是主轴示意，并非置信区间。</w:t>
            </w:r>
          </w:p>
          <w:p>
            <w:pPr>
              <w:pStyle w:val="CodeLine"/>
              <w:keepNext w:val="0"/>
              <w:keepLines/>
              <w:widowControl w:val="0"/>
            </w:pPr>
            <w:r>
              <w:t xml:space="preserve">    axes[0].plot([-v[0], v[0]], [-v[1], v[1]], label=f"主成分 {j + 1}")</w:t>
            </w:r>
          </w:p>
          <w:p>
            <w:pPr>
              <w:pStyle w:val="CodeLine"/>
              <w:keepNext w:val="0"/>
              <w:keepLines/>
              <w:widowControl w:val="0"/>
            </w:pPr>
            <w:r>
              <w:rPr>
                <w:color w:val="365B45"/>
              </w:rPr>
              <w:t># 左图横纵单位等长，保证图上的主轴角度忠实反映几何正交关系。</w:t>
            </w:r>
          </w:p>
          <w:p>
            <w:pPr>
              <w:pStyle w:val="CodeLine"/>
              <w:keepNext w:val="0"/>
              <w:keepLines/>
              <w:widowControl w:val="0"/>
            </w:pPr>
            <w:r>
              <w:t>axes[0].set_aspect("equal")</w:t>
            </w:r>
          </w:p>
          <w:p>
            <w:pPr>
              <w:pStyle w:val="CodeLine"/>
              <w:keepNext w:val="0"/>
              <w:keepLines/>
              <w:widowControl w:val="0"/>
            </w:pPr>
            <w:r>
              <w:t>axes[0].legend(fontsize=7.8)</w:t>
            </w:r>
          </w:p>
          <w:p>
            <w:pPr>
              <w:pStyle w:val="CodeLine"/>
              <w:keepNext w:val="0"/>
              <w:keepLines/>
              <w:widowControl w:val="0"/>
            </w:pPr>
            <w:r>
              <w:rPr>
                <w:color w:val="365B45"/>
              </w:rPr>
              <w:t># 左图数据中心在原点，展示中心化后的原特征坐标。</w:t>
            </w:r>
          </w:p>
          <w:p>
            <w:pPr>
              <w:pStyle w:val="CodeLine"/>
              <w:keepNext w:val="0"/>
              <w:keepLines/>
              <w:widowControl w:val="0"/>
            </w:pPr>
            <w:r>
              <w:t>axes[0].set(xlabel="中心化特征 1", ylabel="中心化特征 2", title="中心化数据")</w:t>
            </w:r>
          </w:p>
          <w:p>
            <w:pPr>
              <w:pStyle w:val="CodeLine"/>
              <w:keepNext w:val="0"/>
              <w:keepLines/>
              <w:widowControl w:val="0"/>
            </w:pPr>
            <w:r>
              <w:rPr>
                <w:color w:val="365B45"/>
              </w:rPr>
              <w:t># 中图以 PC1、PC2 得分为横纵坐标，点云的主要变化沿 PC1 方向展开。</w:t>
            </w:r>
          </w:p>
          <w:p>
            <w:pPr>
              <w:pStyle w:val="CodeLine"/>
              <w:keepNext w:val="0"/>
              <w:keepLines/>
              <w:widowControl w:val="0"/>
            </w:pPr>
            <w:r>
              <w:t>axes[1].scatter(*scores.T, s=8, alpha=0.4)</w:t>
            </w:r>
          </w:p>
          <w:p>
            <w:pPr>
              <w:pStyle w:val="CodeLine"/>
              <w:keepNext w:val="0"/>
              <w:keepLines/>
              <w:widowControl w:val="0"/>
            </w:pPr>
            <w:r>
              <w:t>axes[1].set(xlabel="主成分 1 得分", ylabel="主成分 2 得分", title="主成分得分")</w:t>
            </w:r>
          </w:p>
          <w:p>
            <w:pPr>
              <w:pStyle w:val="CodeLine"/>
              <w:keepNext w:val="0"/>
              <w:keepLines/>
              <w:widowControl w:val="0"/>
            </w:pPr>
            <w:r>
              <w:rPr>
                <w:color w:val="365B45"/>
              </w:rPr>
              <w:t># 得分图也采用等比例坐标，避免纵横自动缩放改变读者对主次变化的观感。</w:t>
            </w:r>
          </w:p>
          <w:p>
            <w:pPr>
              <w:pStyle w:val="CodeLine"/>
              <w:keepNext w:val="0"/>
              <w:keepLines/>
              <w:widowControl w:val="0"/>
            </w:pPr>
            <w:r>
              <w:t>axes[1].set_aspect("equal")</w:t>
            </w:r>
          </w:p>
          <w:p>
            <w:pPr>
              <w:pStyle w:val="CodeLine"/>
              <w:keepNext w:val="0"/>
              <w:keepLines/>
              <w:widowControl w:val="0"/>
            </w:pPr>
            <w:r>
              <w:rPr>
                <w:color w:val="365B45"/>
              </w:rPr>
              <w:t># 右图直接读取已算出的ratio；不重新生成点云或用另一套特征值。</w:t>
            </w:r>
          </w:p>
          <w:p>
            <w:pPr>
              <w:pStyle w:val="CodeLine"/>
              <w:keepNext w:val="0"/>
              <w:keepLines/>
              <w:widowControl w:val="0"/>
            </w:pPr>
            <w:r>
              <w:t>axes[2].bar([1, 2], ratio, width=0.55, color=["tab:blue", "tab:orange"])</w:t>
            </w:r>
          </w:p>
          <w:p>
            <w:pPr>
              <w:pStyle w:val="CodeLine"/>
              <w:keepNext w:val="0"/>
              <w:keepLines/>
              <w:widowControl w:val="0"/>
            </w:pPr>
            <w:r>
              <w:t>axes[2].set_xticks([1, 2], ["主成分 1", "主成分 2"])</w:t>
            </w:r>
          </w:p>
          <w:p>
            <w:pPr>
              <w:pStyle w:val="CodeLine"/>
              <w:keepNext w:val="0"/>
              <w:keepLines/>
              <w:widowControl w:val="0"/>
            </w:pPr>
            <w:r>
              <w:t>axes[2].set(ylabel="方差比例", ylim=(0, 1.1), title="解释方差比例")</w:t>
            </w:r>
          </w:p>
          <w:p>
            <w:pPr>
              <w:pStyle w:val="CodeLine"/>
              <w:keepNext w:val="0"/>
              <w:keepLines/>
              <w:widowControl w:val="0"/>
            </w:pPr>
            <w:r>
              <w:t>for index, value in enumerate(ratio, 1):</w:t>
            </w:r>
          </w:p>
          <w:p>
            <w:pPr>
              <w:pStyle w:val="CodeLine"/>
              <w:keepNext w:val="0"/>
              <w:keepLines/>
              <w:widowControl w:val="0"/>
            </w:pPr>
            <w:r>
              <w:t xml:space="preserve">    axes[2].text(index, value + 0.035, f"{value:.2%}", ha="center", fontsize=8)</w:t>
            </w:r>
          </w:p>
          <w:p>
            <w:pPr>
              <w:pStyle w:val="CodeLine"/>
              <w:keepNext w:val="0"/>
              <w:keepLines/>
              <w:widowControl w:val="0"/>
            </w:pPr>
            <w:r>
              <w:rPr>
                <w:color w:val="365B45"/>
              </w:rPr>
              <w:t># 为各幅图添加淡网格，帮助比较点云位置、主轴方向与方差份额。</w:t>
            </w:r>
          </w:p>
          <w:p>
            <w:pPr>
              <w:pStyle w:val="CodeLine"/>
              <w:keepNext w:val="0"/>
              <w:keepLines/>
              <w:widowControl w:val="0"/>
            </w:pPr>
            <w:r>
              <w:t>for ax in axes:</w:t>
            </w:r>
          </w:p>
          <w:p>
            <w:pPr>
              <w:pStyle w:val="CodeLine"/>
              <w:keepNext w:val="0"/>
              <w:keepLines/>
              <w:widowControl w:val="0"/>
            </w:pPr>
            <w:r>
              <w:t xml:space="preserve">    ax.grid(alpha=0.3)</w:t>
            </w:r>
          </w:p>
          <w:p>
            <w:pPr>
              <w:pStyle w:val="CodeLine"/>
              <w:keepNext w:val="0"/>
              <w:keepLines/>
              <w:widowControl w:val="0"/>
            </w:pPr>
            <w:r>
              <w:t xml:space="preserve">    ax.tick_params(labelsize=7)</w:t>
            </w:r>
          </w:p>
          <w:p>
            <w:pPr>
              <w:pStyle w:val="CodeLine"/>
              <w:keepNext w:val="0"/>
              <w:keepLines/>
              <w:widowControl w:val="0"/>
            </w:pPr>
            <w:r>
              <w:rPr>
                <w:color w:val="365B45"/>
              </w:rPr>
              <w:t># 调整布局、保存图片并关闭图对象，以支持脚本批量执行。</w:t>
            </w:r>
          </w:p>
          <w:p>
            <w:pPr>
              <w:pStyle w:val="CodeLine"/>
              <w:keepNext w:val="0"/>
              <w:keepLines/>
              <w:widowControl w:val="0"/>
            </w:pPr>
            <w:r>
              <w:t>fig.tight_layout()</w:t>
            </w:r>
          </w:p>
          <w:p>
            <w:pPr>
              <w:pStyle w:val="CodeLine"/>
              <w:keepNext w:val="0"/>
              <w:keepLines/>
              <w:widowControl w:val="0"/>
            </w:pPr>
            <w:r>
              <w:t>fig.savefig("e31_pca.png",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主成分方差比例 = [0.940281 0.059719]</w:t>
      </w:r>
    </w:p>
    <w:p>
      <w:pPr>
        <w:pStyle w:val="Figure"/>
        <w:jc w:val="center"/>
      </w:pPr>
      <w:r>
        <w:drawing>
          <wp:inline xmlns:a="http://schemas.openxmlformats.org/drawingml/2006/main" xmlns:pic="http://schemas.openxmlformats.org/drawingml/2006/picture">
            <wp:extent cx="5760000" cy="2707560"/>
            <wp:docPr id="33" name="Picture 33" descr="e31的同一批300个样本。左：中心化点云及两个主方向；中：得分坐标Xc@V；右：奇异值平方得到的解释率，约94.03%与5.97%。两幅散点图等比例显示，轴符号翻转不改变保留子空间。" title="图9-5"/>
            <wp:cNvGraphicFramePr>
              <a:graphicFrameLocks noChangeAspect="1"/>
            </wp:cNvGraphicFramePr>
            <a:graphic>
              <a:graphicData uri="http://schemas.openxmlformats.org/drawingml/2006/picture">
                <pic:pic>
                  <pic:nvPicPr>
                    <pic:cNvPr id="0" name="e31_pca.png"/>
                    <pic:cNvPicPr/>
                  </pic:nvPicPr>
                  <pic:blipFill>
                    <a:blip r:embed="rId43"/>
                    <a:stretch>
                      <a:fillRect/>
                    </a:stretch>
                  </pic:blipFill>
                  <pic:spPr>
                    <a:xfrm>
                      <a:off x="0" y="0"/>
                      <a:ext cx="5760000" cy="2707560"/>
                    </a:xfrm>
                    <a:prstGeom prst="rect"/>
                  </pic:spPr>
                </pic:pic>
              </a:graphicData>
            </a:graphic>
          </wp:inline>
        </w:drawing>
      </w:r>
    </w:p>
    <w:p>
      <w:pPr>
        <w:pStyle w:val="Caption"/>
      </w:pPr>
      <w:r>
        <w:t>图 9-5  e31的同一批300个样本。左：中心化点云及两个主方向；中：得分坐标Xc@V；右：奇异值平方得到的解释率，约94.03%与5.97%。两幅散点图等比例显示，轴符号翻转不改变保留子空间。</w:t>
      </w:r>
    </w:p>
    <w:p>
      <w:pPr>
        <w:jc w:val="both"/>
      </w:pPr>
      <w:r>
        <w:rPr>
          <w:b/>
        </w:rPr>
        <w:t>读图指南</w:t>
      </w:r>
      <w:r>
        <w:t xml:space="preserve">  左图在原变量中心化坐标中看点云与主方向，中图读同一批点在主轴上的得分，右图看两方向解释率。散点轴等比例，符号翻转不改变重建或解释率。</w:t>
      </w:r>
    </w:p>
    <w:p>
      <w:pPr>
        <w:jc w:val="both"/>
      </w:pPr>
      <w:r>
        <w:t>用e38的S=[[5/3,5/3],[5/3,10/3]]核对这一联系，总样本方差tr(S)=5，特征值为(15±5√5)/6，约4.36338998与0.63661002，解释率约87.2678%与12.7322%。四条观测中心化矩阵的奇异值平方等于3倍这些特征值。这里没有新增数据，也没有把原始两变量改成独立随机源；只是换一组正交坐标描述同一份样本变化。</w:t>
      </w:r>
    </w:p>
    <w:p>
      <w:pPr>
        <w:pStyle w:val="Heading2"/>
        <w:pageBreakBefore w:val="0"/>
      </w:pPr>
      <w:bookmarkStart w:id="145" w:name="bfa563122f5b74d52f2c6"/>
      <w:r>
        <w:t>9.10 同一结构中的不同任务</w:t>
      </w:r>
      <w:bookmarkEnd w:id="145"/>
    </w:p>
    <w:p>
      <w:pPr>
        <w:jc w:val="both"/>
      </w:pPr>
      <w:r>
        <w:t>当任务是求解，重点看小奇异值是否放大噪声；当任务是压缩，重点看尾部平方能量是否足够小；当任务是PCA，重点看中心化后变量方向的方差及重建；当任务是求空间基，重点看零与非零方向的分界。这些任务共用SVD，却不应共享一个未经说明的“最佳k”。例如只占很小方差的方向，可能恰好包含识别罕见异常所需的信号；压缩时愿意舍弃它，不代表诊断时也该舍弃。</w:t>
      </w:r>
    </w:p>
    <w:p>
      <w:pPr>
        <w:jc w:val="both"/>
      </w:pPr>
      <w:r>
        <w:t>每次解释结果，可以依次报出矩阵尺寸、预处理、所用分解形式、保留或截断规则、误差口径，以及返回原问题后的含义。对矩形变换、低秩近似、图像压缩与主成分分析，分别核对矩形几何、尾谱误差、标量存储和样本方差。这种核验方式比孤立记住一个函数名更可靠，因为即使换了编程语言，数学对象和判断标准仍然保持。</w:t>
      </w:r>
    </w:p>
    <w:p>
      <w:pPr>
        <w:pStyle w:val="Heading2"/>
        <w:pageBreakBefore w:val="0"/>
      </w:pPr>
      <w:bookmarkStart w:id="146" w:name="b3e1bc90ee3c38495fe89"/>
      <w:r>
        <w:t>9.11 练习与参考解答</w:t>
      </w:r>
      <w:bookmarkEnd w:id="146"/>
    </w:p>
    <w:p>
      <w:pPr>
        <w:jc w:val="both"/>
      </w:pPr>
      <w:r>
        <w:rPr>
          <w:b/>
        </w:rPr>
        <w:t>练习 9-1</w:t>
      </w:r>
      <w:r>
        <w:t>（概念与手算，入门）  A为7×4、秩3。写出完整SVD、q项约化形式的尺寸与四子空间维数。</w:t>
      </w:r>
    </w:p>
    <w:p>
      <w:pPr>
        <w:jc w:val="both"/>
      </w:pPr>
      <w:r>
        <w:rPr>
          <w:b/>
        </w:rPr>
        <w:t>练习 9-2</w:t>
      </w:r>
      <w:r>
        <w:t>（概念与手算，入门）  奇异值5、2、1，保留第一层时，二范数误差、弗罗贝尼乌斯误差、保留能量分别多少？</w:t>
      </w:r>
    </w:p>
    <w:p>
      <w:pPr>
        <w:jc w:val="both"/>
      </w:pPr>
      <w:r>
        <w:rPr>
          <w:b/>
        </w:rPr>
        <w:t>练习 9-3</w:t>
      </w:r>
      <w:r>
        <w:t>（概念与手算，进阶）  A=diag(4,0)、b=(8,3)ᵀ。求伪逆、最小范数最小二乘解和全部最小二乘解。</w:t>
      </w:r>
    </w:p>
    <w:p>
      <w:pPr>
        <w:jc w:val="both"/>
      </w:pPr>
      <w:r>
        <w:rPr>
          <w:b/>
        </w:rPr>
        <w:t>练习 9-4</w:t>
      </w:r>
      <w:r>
        <w:t>（概念与手算，进阶）  中心化样本数N=101，样本协方差特征值9、3、0。求Xc的奇异值及解释率。</w:t>
      </w:r>
    </w:p>
    <w:p>
      <w:pPr>
        <w:jc w:val="both"/>
      </w:pPr>
      <w:r>
        <w:rPr>
          <w:b/>
        </w:rPr>
        <w:t>练习 9-5</w:t>
      </w:r>
      <w:r>
        <w:t>（编程实践，入门）  复现e39二维A=[[2,1],[0,1]]，核对奇异值平方、乘积与三阶段重建。</w:t>
      </w:r>
    </w:p>
    <w:p>
      <w:pPr>
        <w:jc w:val="both"/>
      </w:pPr>
      <w:r>
        <w:rPr>
          <w:b/>
        </w:rPr>
        <w:t>练习 9-6</w:t>
      </w:r>
      <w:r>
        <w:t>（编程实践，进阶）  运行e29_lowrank.py，分别用尾谱平方和与直接矩阵差验收k=2、4、10的误差。</w:t>
      </w:r>
    </w:p>
    <w:p>
      <w:pPr>
        <w:jc w:val="both"/>
      </w:pPr>
      <w:r>
        <w:rPr>
          <w:b/>
        </w:rPr>
        <w:t>练习 9-7</w:t>
      </w:r>
      <w:r>
        <w:t>（编程实践，进阶）  在e31_pca.py中验证协方差特征分解与SVD对应。给出不依赖单轴符号的核验方法。</w:t>
      </w:r>
    </w:p>
    <w:p>
      <w:pPr>
        <w:jc w:val="both"/>
      </w:pPr>
      <w:r>
        <w:rPr>
          <w:b/>
        </w:rPr>
        <w:t>练习 9-8</w:t>
      </w:r>
      <w:r>
        <w:t>（编程实践，拓展）  编程比较A=diag(1,.01)、观测b=[1,.02]的直接解、阈值.05截断解与α=.01岭解。</w:t>
      </w:r>
    </w:p>
    <w:p>
      <w:pPr>
        <w:jc w:val="both"/>
      </w:pPr>
      <w:r>
        <w:rPr>
          <w:b/>
        </w:rPr>
        <w:t>练习 9-9</w:t>
      </w:r>
      <w:r>
        <w:t>（场景应用，入门）  一幅80×120灰度矩阵以秩10保存U、s、V。理论标量存储比是多少？可否直接当成实际压缩文件大小比？</w:t>
      </w:r>
    </w:p>
    <w:p>
      <w:pPr>
        <w:jc w:val="both"/>
      </w:pPr>
      <w:r>
        <w:rPr>
          <w:b/>
        </w:rPr>
        <w:t>练习 9-10</w:t>
      </w:r>
      <w:r>
        <w:t>（场景应用，进阶）  两变量样本协方差S=[[4,2],[2,4]]。若第一变量从米换成毫米，PCA会保持方向吗？若先按各自样本标准差标准化，相关矩阵和解释率为何？</w:t>
      </w:r>
    </w:p>
    <w:p>
      <w:pPr>
        <w:jc w:val="both"/>
      </w:pPr>
      <w:r>
        <w:rPr>
          <w:b/>
        </w:rPr>
        <w:t>练习 9-11</w:t>
      </w:r>
      <w:r>
        <w:t>（场景应用，拓展）  四个明确模拟的样本为(−10,−.1)、(10,−.1)、(−10,.1)、(10,.1)，标签只由第二坐标正负决定。保留最大方差的一维PCA能保留分类信息吗？</w:t>
      </w:r>
    </w:p>
    <w:p>
      <w:pPr>
        <w:jc w:val="both"/>
      </w:pPr>
      <w:r>
        <w:rPr>
          <w:b/>
        </w:rPr>
        <w:t>练习 9-12</w:t>
      </w:r>
      <w:r>
        <w:t>（场景应用，进阶）  模拟传感器只报告两个分量之和：A=[1,1]、b=2。伪逆给出的两个分量是什么？若外部物理信息要求第二分量为0，应怎样解释不同答案？</w:t>
      </w:r>
    </w:p>
    <w:p>
      <w:pPr>
        <w:keepNext/>
        <w:jc w:val="both"/>
      </w:pPr>
      <w:r>
        <w:rPr>
          <w:b/>
        </w:rPr>
        <w:t>参考解答与验收依据</w:t>
      </w:r>
    </w:p>
    <w:p>
      <w:pPr>
        <w:jc w:val="both"/>
      </w:pPr>
      <w:r>
        <w:rPr>
          <w:b/>
        </w:rPr>
        <w:t>9-1</w:t>
      </w:r>
      <w:r>
        <w:t xml:space="preserve">  完整U 7×7、Σ 7×4、V 4×4；q=min(7,4)=4，Uq 7×4、Σq 4×4、Vq 4×4。列空间3、行空间3、核1、左核4。约化Uq没有保留全部左核基，且列数4不等于秩3。</w:t>
      </w:r>
    </w:p>
    <w:p>
      <w:pPr>
        <w:jc w:val="both"/>
      </w:pPr>
      <w:r>
        <w:rPr>
          <w:b/>
        </w:rPr>
        <w:t>9-2</w:t>
      </w:r>
      <w:r>
        <w:t xml:space="preserve">  依次为2、√5、25/30=5/6。相对弗罗贝尼乌斯误差为√(1/6)≈.408248，不是1/6；保留能量是平方量的比例。</w:t>
      </w:r>
    </w:p>
    <w:p>
      <w:pPr>
        <w:jc w:val="both"/>
      </w:pPr>
      <w:r>
        <w:rPr>
          <w:b/>
        </w:rPr>
        <w:t>9-3</w:t>
      </w:r>
      <w:r>
        <w:t xml:space="preserve">  A⁺=diag(1/4,0)，x⁺=(2,0)ᵀ；拟合(8,0)ᵀ，残差(0,3)ᵀ。全部最小二乘解为(2,t)ᵀ，t任意；范数平方4+t²在t=0唯一最小。</w:t>
      </w:r>
    </w:p>
    <w:p>
      <w:pPr>
        <w:jc w:val="both"/>
      </w:pPr>
      <w:r>
        <w:rPr>
          <w:b/>
        </w:rPr>
        <w:t>9-4</w:t>
      </w:r>
      <w:r>
        <w:t xml:space="preserve">  σⱼ=√((N−1)λⱼ)，故奇异值30、10√3、0；解释率75%、25%、0。变化位于二维子空间，第三变量仍存在，只是这些变量有一条中心化线性约束。</w:t>
      </w:r>
    </w:p>
    <w:p>
      <w:pPr>
        <w:jc w:val="both"/>
      </w:pPr>
      <w:r>
        <w:rPr>
          <w:b/>
        </w:rPr>
        <w:t>9-5</w:t>
      </w:r>
      <w:r>
        <w:t xml:space="preserve">  s²应约[5.23606798,.76393202]=3±√5；s的乘积2=|det A|。用U@np.diag(s)@Vh重建A，逐阶段终点与A@points近似相同。U、Vh.T均正交；不要求奇异向量的符号与另一台机器相同。</w:t>
      </w:r>
    </w:p>
    <w:p>
      <w:pPr>
        <w:jc w:val="both"/>
      </w:pPr>
      <w:r>
        <w:rPr>
          <w:b/>
        </w:rPr>
        <w:t>9-6</w:t>
      </w:r>
      <w:r>
        <w:t xml:space="preserve">  对同一60×80观测矩阵，应分别约87.947679、16.560696、13.866765；np.linalg.norm(A−Ak,"fro")应等于np.linalg.norm(s[k:])。前4项能量约.987269。后一公式是尾部奇异值的欧氏范数，不能只取下一奇异值代替总误差。</w:t>
      </w:r>
    </w:p>
    <w:p>
      <w:pPr>
        <w:jc w:val="both"/>
      </w:pPr>
      <w:r>
        <w:rPr>
          <w:b/>
        </w:rPr>
        <w:t>9-7</w:t>
      </w:r>
      <w:r>
        <w:t xml:space="preserve">  Xc形状300×2，C=Xc.T@Xc/299。将eigh所得特征值降序后，与s²/299比较；解释率应约[.940281,.059719]。分别取协方差特征法与SVD的第一主方向为一维数组v_cov、v_svd，用np.outer(v_cov,v_cov)和np.outer(v_svd,v_svd)形成两个2×2投影矩阵，二者应在浮点容差内相同。也可把方向保留成二维列V[:,[0]]后计算V[:,[0]]@V[:,[0]].T。对重特征值应比较整个相应子空间。完整正交基满足Xc@V@V.T≈Xc只验证重建恒等式，不能单独验证两算法主方向对应。</w:t>
      </w:r>
    </w:p>
    <w:p>
      <w:pPr>
        <w:jc w:val="both"/>
      </w:pPr>
      <w:r>
        <w:rPr>
          <w:b/>
        </w:rPr>
        <w:t>9-8</w:t>
      </w:r>
      <w:r>
        <w:t xml:space="preserve">  直接解[1,2]；截断解[1,0]；岭解约[.990099,.019802]。可由solve(A.T@A+alpha*I,A.T@b)核对岭式滤波结果。若真实输入[1,1]，截断与岭都存在偏差，不能以范数更小就断言更接近真值。</w:t>
      </w:r>
    </w:p>
    <w:p>
      <w:pPr>
        <w:jc w:val="both"/>
      </w:pPr>
      <w:r>
        <w:rPr>
          <w:b/>
        </w:rPr>
        <w:t>9-9</w:t>
      </w:r>
      <w:r>
        <w:t xml:space="preserve">  保存10(80+120+1)=2010个实数，原矩阵9600个，比为.209375。它未计浮点精度、元数据、编码与文件头，不等于实际图像文件体积比。应同时报告重建误差和显示范围，避免只看一幅图。</w:t>
      </w:r>
    </w:p>
    <w:p>
      <w:pPr>
        <w:jc w:val="both"/>
      </w:pPr>
      <w:r>
        <w:rPr>
          <w:b/>
        </w:rPr>
        <w:t>9-10</w:t>
      </w:r>
      <w:r>
        <w:t xml:space="preserve">  原尺度协方差变为[[4×10⁶,2000],[2000,4]]，未经标准化PCA一般改变。标准化后相关矩阵仍为[[1,.5],[.5,1]]，特征值1.5、.5，解释率75%、25%；这表示分析目标已改为标准差单位下的相对变化，是否适合须由问题决定。</w:t>
      </w:r>
    </w:p>
    <w:p>
      <w:pPr>
        <w:jc w:val="both"/>
      </w:pPr>
      <w:r>
        <w:rPr>
          <w:b/>
        </w:rPr>
        <w:t>9-11</w:t>
      </w:r>
      <w:r>
        <w:t xml:space="preserve">  两列已中心化且协方差为0，样本方差分别400/3和.04/3。第一PCA方向为横轴，解释率10000/10001≈99.9900%，却把两类投影到相同的−10和10，丢失全部标签区分。说明最大解释率只优化无监督平方重建，不保证分类或因果目标。</w:t>
      </w:r>
    </w:p>
    <w:p>
      <w:pPr>
        <w:jc w:val="both"/>
      </w:pPr>
      <w:r>
        <w:rPr>
          <w:b/>
        </w:rPr>
        <w:t>9-12</w:t>
      </w:r>
      <w:r>
        <w:t xml:space="preserve">  伪逆为(1/2,1/2)ᵀ，最小范数解[1,1]；所有精确解为[1+t,1−t]。物理约束x₂=0给[2,0]，仍满足观测。伪逆按最小范数规则选解，并不替代物理知识；有依据的约束可选择另一解。</w:t>
      </w:r>
    </w:p>
    <w:p>
      <w:pPr>
        <w:pStyle w:val="Heading2"/>
        <w:pageBreakBefore w:val="0"/>
      </w:pPr>
      <w:bookmarkStart w:id="147" w:name="b6e0be18f3557d3fb1443"/>
      <w:r>
        <w:t>9.12 核心要点与常见误区</w:t>
      </w:r>
      <w:bookmarkEnd w:id="147"/>
    </w:p>
    <w:p>
      <w:pPr>
        <w:jc w:val="both"/>
      </w:pPr>
      <w:r>
        <w:t>核心要点：SVD为输入和输出分别选择标准正交基，中间用非负矩形对角Σ连接两侧；正交可含反射。实对称谱定理给出V，正值方向定义uᵢ，正交补扩充得到完整U。</w:t>
      </w:r>
    </w:p>
    <w:p>
      <w:pPr>
        <w:jc w:val="both"/>
      </w:pPr>
      <w:r>
        <w:t>核心要点：截断SVD的低秩最优性来自投影误差下界和有限能量分配界。伪逆消除不可识别核分量，给唯一最小范数最小二乘解；截断和岭式正则化控制小奇异方向的噪声放大。</w:t>
      </w:r>
    </w:p>
    <w:p>
      <w:pPr>
        <w:jc w:val="both"/>
      </w:pPr>
      <w:r>
        <w:t>常见误区：q项约化SVD不一定只含正值方向。保留能量比例与相对范数误差不是同一个百分比。PCA最大化样本方差，不自动保证预测、独立来源、统计推断或因果解释；是否标准化须符合变量单位和目标。</w:t>
      </w:r>
    </w:p>
    <w:p>
      <w:pPr>
        <w:pStyle w:val="Heading2"/>
        <w:pageBreakBefore w:val="0"/>
      </w:pPr>
      <w:bookmarkStart w:id="148" w:name="b5838da3ea458ca222507"/>
      <w:r>
        <w:t>9.13 延伸阅读 入门 进阶与拓展</w:t>
      </w:r>
      <w:bookmarkEnd w:id="148"/>
    </w:p>
    <w:p>
      <w:pPr>
        <w:jc w:val="both"/>
      </w:pPr>
      <w:r>
        <w:t>入门阅读：看第29讲“奇异值分解”与Ses3.5sum，先手算二维，再核对矩形因子尺寸（来源MIT-L10；公开链接：https://ocw.mit.edu/courses/18-06sc-linear-algebra-fall-2011/pages/positive-definite-matrices-and-applications/singular-value-decomposition/）。</w:t>
      </w:r>
    </w:p>
    <w:p>
      <w:pPr>
        <w:jc w:val="both"/>
      </w:pPr>
      <w:r>
        <w:t>进阶阅读：读第31讲“换基与图像压缩”的Ses3.7sum，联合报告秩、尾谱误差与标量存储（来源MIT-L11；公开链接：https://ocw.mit.edu/courses/18-06sc-linear-algebra-fall-2011/pages/positive-definite-matrices-and-applications/change-of-basis-image-compression/）。</w:t>
      </w:r>
    </w:p>
    <w:p>
      <w:pPr>
        <w:jc w:val="both"/>
      </w:pPr>
      <w:r>
        <w:t>拓展阅读：读第33讲“左逆、右逆与伪逆”的Ses3.8sum，用核与行空间重做最小范数证明；PCA同时回顾本书第7章协方差二次型（来源MIT-L12；公开链接：https://ocw.mit.edu/courses/18-06sc-linear-algebra-fall-2011/pages/positive-definite-matrices-and-applications/left-and-right-inverses-pseudoinverse/）。</w:t>
      </w:r>
    </w:p>
    <w:p>
      <w:pPr>
        <w:pStyle w:val="Heading1"/>
        <w:pageBreakBefore/>
      </w:pPr>
      <w:bookmarkStart w:id="149" w:name="bd55608c11481fa80917e"/>
      <w:r>
        <w:t>第 10 章 用矩阵工具完成概率统计分析</w:t>
      </w:r>
      <w:bookmarkEnd w:id="149"/>
    </w:p>
    <w:p>
      <w:pPr>
        <w:pStyle w:val="Heading2"/>
        <w:pageBreakBefore w:val="0"/>
      </w:pPr>
      <w:bookmarkStart w:id="150" w:name="b61a7f9a1a3fa388c5a0a"/>
      <w:r>
        <w:t>10.1 分层学习路线</w:t>
      </w:r>
      <w:bookmarkEnd w:id="150"/>
    </w:p>
    <w:p>
      <w:pPr>
        <w:jc w:val="both"/>
      </w:pPr>
      <w:r>
        <w:t>入门：先说明一行数据和一个状态表示什么，再手算一次加权平均或一步转移。进阶：完成浓度、计数、土地、留存、用户画像与仪器标定六个案例，解释每个矩阵运算服务的统计问题。拓展：比较模型假设、参数不确定性、标准化和外推风险，能够说明计算正确与结论可靠之间还缺少哪些证据。</w:t>
      </w:r>
    </w:p>
    <w:p>
      <w:pPr>
        <w:pStyle w:val="Heading2"/>
        <w:pageBreakBefore w:val="0"/>
      </w:pPr>
      <w:bookmarkStart w:id="151" w:name="b24a2c61cf1341cffc0c5"/>
      <w:r>
        <w:t>10.2 从研究问题确定计算对象</w:t>
      </w:r>
      <w:bookmarkEnd w:id="151"/>
    </w:p>
    <w:p>
      <w:pPr>
        <w:jc w:val="both"/>
      </w:pPr>
      <w:r>
        <w:t>同一份数据可以计算很多数字，但有用的分析应从一个明确问题开始。研究浓度时，可能关心超过某个水平的概率；研究计数时，可能关心怎样设置复核门槛；研究状态转移时，可能关心若规则保持不变，未来各类的期望比例是多少。问题决定需要计算的量，也决定哪些假设必须检查。</w:t>
      </w:r>
    </w:p>
    <w:p>
      <w:pPr>
        <w:jc w:val="both"/>
      </w:pPr>
      <w:r>
        <w:t>先说明一行数据代表什么。浓度案例的一行是一份读数，计数案例的一行是相同观察长度与暴露量下的事件数，土地利用案例的一个对象是等面积单元。连续读数、整数计数和类别状态的取值空间不同，不能只因为直方图形状相似就套用同一个分布。</w:t>
      </w:r>
    </w:p>
    <w:p>
      <w:pPr>
        <w:jc w:val="both"/>
      </w:pPr>
      <w:r>
        <w:t>还应区分三层不确定性。有限样本造成参数估计的抽样波动；未来事件即使在已知参数下仍有过程波动；转移规则或分布假设不合适会造成模型误差。增加模拟次数可以减小模拟计算自身的波动，却不能自动消除观测偏差或模型误差。下列案例依次展示这些区别。</w:t>
      </w:r>
    </w:p>
    <w:p>
      <w:pPr>
        <w:jc w:val="both"/>
      </w:pPr>
      <w:r>
        <w:t>除 Norris 标定案例外，本章其余数据均为教学模拟或假设模型。浓度单位为微克每立方米，75 是案例自定的演示门槛；计数中的基准率和误报要求为教学设定；土地利用转移矩阵没有对应具体地区。分析的目的在于学会提出可计算的问题和解释模型输出。</w:t>
      </w:r>
    </w:p>
    <w:p>
      <w:pPr>
        <w:pStyle w:val="Heading2"/>
        <w:pageBreakBefore w:val="0"/>
      </w:pPr>
      <w:bookmarkStart w:id="152" w:name="b779582ac34280aee912f"/>
      <w:r>
        <w:t>10.3 浓度数据为什么要考虑分组</w:t>
      </w:r>
      <w:bookmarkEnd w:id="152"/>
    </w:p>
    <w:p>
      <w:pPr>
        <w:jc w:val="both"/>
      </w:pPr>
      <w:r>
        <w:t>设 X 是一份严格为正的浓度读数。有些读数离中心很远，右侧尾部较长，正态分布可能把一部分概率放到不可能的负数上。一个可以检查的候选模型是对数正态：先对读数的数值取自然对数，若所得变量近似正态，则原变量近似对数正态。这里取对数针对按规定单位记录的数值；换单位会改变对数位置参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rPr>
                  <m:nor/>
                </m:rPr>
                <m:t>ln</m:t>
              </m:r>
              <m:r>
                <m:t>X</m:t>
              </m:r>
              <m:r>
                <m:t>∼</m:t>
              </m:r>
              <m:r>
                <m:t>N</m:t>
              </m:r>
              <m:r>
                <m:t>(</m:t>
              </m:r>
              <m:r>
                <m:t>μ</m:t>
              </m:r>
              <m:r>
                <m:t>,</m:t>
              </m:r>
              <m:sSup>
                <m:e>
                  <m:r>
                    <m:t>σ</m:t>
                  </m:r>
                </m:e>
                <m:sup>
                  <m:r>
                    <m:t>2</m:t>
                  </m:r>
                </m:sup>
              </m:sSup>
              <m:r>
                <m:t>)</m:t>
              </m:r>
              <m:r>
                <m:t>,</m:t>
              </m:r>
              <m:r>
                <m:t xml:space="preserve">  </m:t>
              </m:r>
              <m:sSub>
                <m:e>
                  <m:r>
                    <m:t>f</m:t>
                  </m:r>
                </m:e>
                <m:sub>
                  <m:r>
                    <m:t>X</m:t>
                  </m:r>
                </m:sub>
              </m:sSub>
              <m:r>
                <m:t>(</m:t>
              </m:r>
              <m:r>
                <m:t>x</m:t>
              </m:r>
              <m:r>
                <m:t>)</m:t>
              </m:r>
              <m:r>
                <m:t>=</m:t>
              </m:r>
              <m:f>
                <m:num>
                  <m:r>
                    <m:t>1</m:t>
                  </m:r>
                </m:num>
                <m:den>
                  <m:r>
                    <m:t>x</m:t>
                  </m:r>
                  <m:r>
                    <m:t>σ</m:t>
                  </m:r>
                  <m:rad>
                    <m:radPr>
                      <m:degHide m:val="1"/>
                    </m:radPr>
                    <m:deg/>
                    <m:e>
                      <m:r>
                        <m:t>2</m:t>
                      </m:r>
                      <m:r>
                        <m:t>π</m:t>
                      </m:r>
                    </m:e>
                  </m:rad>
                </m:den>
              </m:f>
              <m:r>
                <m:rPr>
                  <m:nor/>
                </m:rPr>
                <m:t>exp</m:t>
              </m:r>
              <m:d>
                <m:dPr>
                  <m:begChr m:val="["/>
                  <m:endChr m:val="]"/>
                </m:dPr>
                <m:e>
                  <m:r>
                    <m:t>−</m:t>
                  </m:r>
                  <m:f>
                    <m:num>
                      <m:r>
                        <m:t>(</m:t>
                      </m:r>
                      <m:r>
                        <m:rPr>
                          <m:nor/>
                        </m:rPr>
                        <m:t>ln</m:t>
                      </m:r>
                      <m:r>
                        <m:t>x</m:t>
                      </m:r>
                      <m:r>
                        <m:t>−</m:t>
                      </m:r>
                      <m:r>
                        <m:t>μ</m:t>
                      </m:r>
                      <m:sSup>
                        <m:e>
                          <m:r>
                            <m:t>)</m:t>
                          </m:r>
                        </m:e>
                        <m:sup>
                          <m:r>
                            <m:t>2</m:t>
                          </m:r>
                        </m:sup>
                      </m:sSup>
                    </m:num>
                    <m:den>
                      <m:r>
                        <m:t>2</m:t>
                      </m:r>
                      <m:sSup>
                        <m:e>
                          <m:r>
                            <m:t>σ</m:t>
                          </m:r>
                        </m:e>
                        <m:sup>
                          <m:r>
                            <m:t>2</m:t>
                          </m:r>
                        </m:sup>
                      </m:sSup>
                    </m:den>
                  </m:f>
                </m:e>
              </m:d>
              <m:r>
                <m:t>,</m:t>
              </m:r>
              <m:r>
                <m:t xml:space="preserve"> </m:t>
              </m:r>
              <m:r>
                <m:t>x</m:t>
              </m:r>
              <m:r>
                <m:t>&gt;</m:t>
              </m:r>
              <m:r>
                <m:t>0</m:t>
              </m:r>
              <m:r>
                <m:t>.</m:t>
              </m:r>
            </m:oMath>
          </w:p>
        </w:tc>
        <w:tc>
          <w:tcPr>
            <w:tcW w:type="dxa" w:w="1020"/>
            <w:tcMar>
              <w:top w:w="35" w:type="dxa"/>
              <w:bottom w:w="35" w:type="dxa"/>
              <w:left w:w="0" w:type="dxa"/>
              <w:right w:w="0" w:type="dxa"/>
            </w:tcMar>
            <w:vAlign w:val="center"/>
          </w:tcPr>
          <w:p>
            <w:pPr>
              <w:pStyle w:val="Equation"/>
              <w:keepNext w:val="0"/>
              <w:jc w:val="right"/>
            </w:pPr>
            <w:r>
              <w:t>（10.1）</w:t>
            </w:r>
          </w:p>
        </w:tc>
      </w:tr>
    </w:tbl>
    <w:p>
      <w:pPr>
        <w:jc w:val="both"/>
      </w:pPr>
      <w:r>
        <w:t>μ 是对数数值的均值，σ&gt;0 是对数数值的标准差。密度中的 1/x 来自变换 y=ln x 的导数。它保证在横轴由 y 换成 x 时，同一事件的面积不变。</w:t>
      </w:r>
    </w:p>
    <w:p>
      <w:pPr>
        <w:jc w:val="both"/>
      </w:pPr>
      <w:r>
        <w:t>在 SciPy 中，lognorm 的形状参数 s 等于 σ，scale 等于 exp(μ)。scale 是中位数，不是均值；均值为 exp(μ+σ²/2)。本例固定 loc=0，表示没有再加一个位置平移。右偏只说明应比较正值候选模型，不能单凭右偏认定数据服从对数正态。</w:t>
      </w:r>
    </w:p>
    <w:p>
      <w:pPr>
        <w:keepNext/>
        <w:jc w:val="both"/>
      </w:pPr>
      <w:r>
        <w:rPr>
          <w:b/>
        </w:rPr>
        <w:t>例题</w:t>
      </w:r>
      <w:r>
        <w:t xml:space="preserve">  一个正值模型的手算检查</w:t>
      </w:r>
    </w:p>
    <w:p>
      <w:pPr>
        <w:jc w:val="both"/>
      </w:pPr>
      <w:r>
        <w:t>若 μ=ln 32、σ=0.22，中位数为 32，均值为 32×exp(0.22²/2)，约等于 32.78。均值略大于中位数，是右尾拉高平均值的结果。超过 75 的概率可以先变成 P(Z&gt;(ln 75−ln 32)/0.22)，再用标准正态右尾计算。</w:t>
      </w:r>
    </w:p>
    <w:p>
      <w:pPr>
        <w:jc w:val="both"/>
      </w:pPr>
      <w:r>
        <w:t>程序 e33_pm25.py 生成三组读数，样本量依次为 120、125、120，中位数依次为 55、32、22，对数标准差依次为 0.25、0.22、0.20，种子为 2024。分组在生成数据时已经确定。合并数据以后，整体密度是组密度的加权平均；每组都是对数正态，并不意味着合并后仍是同一个对数正态。</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f</m:t>
              </m:r>
              <m:r>
                <m:t>(</m:t>
              </m:r>
              <m:r>
                <m:t>x</m:t>
              </m:r>
              <m:r>
                <m:t>)</m:t>
              </m:r>
              <m:r>
                <m:t>=</m:t>
              </m:r>
              <m:sSubSup>
                <m:e>
                  <m:r>
                    <m:t>∑</m:t>
                  </m:r>
                </m:e>
                <m:sub>
                  <m:r>
                    <m:t>g</m:t>
                  </m:r>
                  <m:r>
                    <m:t>=</m:t>
                  </m:r>
                  <m:r>
                    <m:t>1</m:t>
                  </m:r>
                </m:sub>
                <m:sup>
                  <m:r>
                    <m:t>3</m:t>
                  </m:r>
                </m:sup>
              </m:sSubSup>
              <m:sSub>
                <m:e>
                  <m:r>
                    <m:t>w</m:t>
                  </m:r>
                </m:e>
                <m:sub>
                  <m:r>
                    <m:t>g</m:t>
                  </m:r>
                </m:sub>
              </m:sSub>
              <m:sSub>
                <m:e>
                  <m:r>
                    <m:t>f</m:t>
                  </m:r>
                </m:e>
                <m:sub>
                  <m:r>
                    <m:t>g</m:t>
                  </m:r>
                </m:sub>
              </m:sSub>
              <m:r>
                <m:t>(</m:t>
              </m:r>
              <m:r>
                <m:t>x</m:t>
              </m:r>
              <m:r>
                <m:t>)</m:t>
              </m:r>
              <m:r>
                <m:t>,</m:t>
              </m:r>
              <m:r>
                <m:t xml:space="preserve">  </m:t>
              </m:r>
              <m:sSub>
                <m:e>
                  <m:r>
                    <m:t>w</m:t>
                  </m:r>
                </m:e>
                <m:sub>
                  <m:r>
                    <m:t>g</m:t>
                  </m:r>
                </m:sub>
              </m:sSub>
              <m:r>
                <m:t>=</m:t>
              </m:r>
              <m:f>
                <m:num>
                  <m:sSub>
                    <m:e>
                      <m:r>
                        <m:t>n</m:t>
                      </m:r>
                    </m:e>
                    <m:sub>
                      <m:r>
                        <m:t>g</m:t>
                      </m:r>
                    </m:sub>
                  </m:sSub>
                </m:num>
                <m:den>
                  <m:sSub>
                    <m:e>
                      <m:r>
                        <m:t>n</m:t>
                      </m:r>
                    </m:e>
                    <m:sub>
                      <m:r>
                        <m:t>1</m:t>
                      </m:r>
                    </m:sub>
                  </m:sSub>
                  <m:r>
                    <m:t>+</m:t>
                  </m:r>
                  <m:sSub>
                    <m:e>
                      <m:r>
                        <m:t>n</m:t>
                      </m:r>
                    </m:e>
                    <m:sub>
                      <m:r>
                        <m:t>2</m:t>
                      </m:r>
                    </m:sub>
                  </m:sSub>
                  <m:r>
                    <m:t>+</m:t>
                  </m:r>
                  <m:sSub>
                    <m:e>
                      <m:r>
                        <m:t>n</m:t>
                      </m:r>
                    </m:e>
                    <m:sub>
                      <m:r>
                        <m:t>3</m:t>
                      </m:r>
                    </m:sub>
                  </m:sSub>
                </m:den>
              </m:f>
              <m:r>
                <m:t>,</m:t>
              </m:r>
              <m:r>
                <m:t xml:space="preserve">  </m:t>
              </m:r>
              <m:sSubSup>
                <m:e>
                  <m:r>
                    <m:t>∑</m:t>
                  </m:r>
                </m:e>
                <m:sub>
                  <m:r>
                    <m:t>g</m:t>
                  </m:r>
                  <m:r>
                    <m:t>=</m:t>
                  </m:r>
                  <m:r>
                    <m:t>1</m:t>
                  </m:r>
                </m:sub>
                <m:sup>
                  <m:r>
                    <m:t>3</m:t>
                  </m:r>
                </m:sup>
              </m:sSubSup>
              <m:sSub>
                <m:e>
                  <m:r>
                    <m:t>w</m:t>
                  </m:r>
                </m:e>
                <m:sub>
                  <m:r>
                    <m:t>g</m:t>
                  </m:r>
                </m:sub>
              </m:sSub>
              <m:r>
                <m:t>=</m:t>
              </m:r>
              <m:r>
                <m:t>1</m:t>
              </m:r>
              <m:r>
                <m:t>.</m:t>
              </m:r>
            </m:oMath>
          </w:p>
        </w:tc>
        <w:tc>
          <w:tcPr>
            <w:tcW w:type="dxa" w:w="1020"/>
            <w:tcMar>
              <w:top w:w="35" w:type="dxa"/>
              <w:bottom w:w="35" w:type="dxa"/>
              <w:left w:w="0" w:type="dxa"/>
              <w:right w:w="0" w:type="dxa"/>
            </w:tcMar>
            <w:vAlign w:val="center"/>
          </w:tcPr>
          <w:p>
            <w:pPr>
              <w:pStyle w:val="Equation"/>
              <w:keepNext w:val="0"/>
              <w:jc w:val="right"/>
            </w:pPr>
            <w:r>
              <w:t>（10.2）</w:t>
            </w:r>
          </w:p>
        </w:tc>
      </w:tr>
    </w:tbl>
    <w:p>
      <w:pPr>
        <w:jc w:val="both"/>
      </w:pPr>
      <w:r>
        <w:t>g 是组编号，带下标 g 的 n、f、w 分别表示该组的观测数、密度与权重。随机抽取一个观测时，先以概率 w_g 抽到第 g 组，再按该组分布取得数值；对全部可能组相加就得到整体密度。</w:t>
      </w:r>
    </w:p>
    <w:p>
      <w:pPr>
        <w:jc w:val="both"/>
      </w:pPr>
      <w:r>
        <w:t>程序同时拟合单一对数正态和已知分组下的加权模型。检查整体拟合时，用 KS 统计量比较经验累积分布与拟合累积分布。因为参数由这批数据估计，参考模拟也必须重复估参步骤；若把估计参数当作事先已知参数，再套用固定参数的普通 KS 参考分布，检验校准就会失准。</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D</m:t>
              </m:r>
              <m:r>
                <m:t>=</m:t>
              </m:r>
              <m:sSub>
                <m:e>
                  <m:r>
                    <m:rPr>
                      <m:nor/>
                    </m:rPr>
                    <m:t>sup</m:t>
                  </m:r>
                </m:e>
                <m:sub>
                  <m:r>
                    <m:t>x</m:t>
                  </m:r>
                </m:sub>
              </m:sSub>
              <m:r>
                <m:t>|</m:t>
              </m:r>
              <m:sSub>
                <m:e>
                  <m:r>
                    <m:t>F</m:t>
                  </m:r>
                </m:e>
                <m:sub>
                  <m:r>
                    <m:t>n</m:t>
                  </m:r>
                </m:sub>
              </m:sSub>
              <m:r>
                <m:t>(</m:t>
              </m:r>
              <m:r>
                <m:t>x</m:t>
              </m:r>
              <m:r>
                <m:t>)</m:t>
              </m:r>
              <m:r>
                <m:t>−</m:t>
              </m:r>
              <m:sSub>
                <m:e>
                  <m:r>
                    <m:t>F</m:t>
                  </m:r>
                </m:e>
                <m:sub>
                  <m:acc>
                    <m:accPr>
                      <m:chr m:val="̂"/>
                    </m:accPr>
                    <m:e>
                      <m:r>
                        <m:t>θ</m:t>
                      </m:r>
                    </m:e>
                  </m:acc>
                </m:sub>
              </m:sSub>
              <m:r>
                <m:t>(</m:t>
              </m:r>
              <m:r>
                <m:t>x</m:t>
              </m:r>
              <m:r>
                <m:t>)</m:t>
              </m:r>
              <m:r>
                <m:t>|</m:t>
              </m:r>
              <m:r>
                <m:t>,</m:t>
              </m:r>
              <m:r>
                <m:t xml:space="preserve">  </m:t>
              </m:r>
              <m:acc>
                <m:accPr>
                  <m:chr m:val="̂"/>
                </m:accPr>
                <m:e>
                  <m:r>
                    <m:t>p</m:t>
                  </m:r>
                </m:e>
              </m:acc>
              <m:r>
                <m:t>=</m:t>
              </m:r>
              <m:f>
                <m:num>
                  <m:r>
                    <m:t>b</m:t>
                  </m:r>
                  <m:r>
                    <m:t>+</m:t>
                  </m:r>
                  <m:r>
                    <m:t>1</m:t>
                  </m:r>
                </m:num>
                <m:den>
                  <m:r>
                    <m:t>B</m:t>
                  </m:r>
                  <m:r>
                    <m:t>+</m:t>
                  </m:r>
                  <m:r>
                    <m:t>1</m:t>
                  </m:r>
                </m:den>
              </m:f>
              <m:r>
                <m:t>.</m:t>
              </m:r>
            </m:oMath>
          </w:p>
        </w:tc>
        <w:tc>
          <w:tcPr>
            <w:tcW w:type="dxa" w:w="1020"/>
            <w:tcMar>
              <w:top w:w="35" w:type="dxa"/>
              <w:bottom w:w="35" w:type="dxa"/>
              <w:left w:w="0" w:type="dxa"/>
              <w:right w:w="0" w:type="dxa"/>
            </w:tcMar>
            <w:vAlign w:val="center"/>
          </w:tcPr>
          <w:p>
            <w:pPr>
              <w:pStyle w:val="Equation"/>
              <w:keepNext w:val="0"/>
              <w:jc w:val="right"/>
            </w:pPr>
            <w:r>
              <w:t>（10.3）</w:t>
            </w:r>
          </w:p>
        </w:tc>
      </w:tr>
    </w:tbl>
    <w:p>
      <w:pPr>
        <w:jc w:val="both"/>
      </w:pPr>
      <m:oMath>
        <m:sSub>
          <m:e>
            <m:r>
              <m:t>F</m:t>
            </m:r>
          </m:e>
          <m:sub>
            <m:r>
              <m:t>n</m:t>
            </m:r>
          </m:sub>
        </m:sSub>
      </m:oMath>
      <w:r>
        <w:t xml:space="preserve"> 是经验累积分布，</w:t>
      </w:r>
      <m:oMath>
        <m:sSub>
          <m:e>
            <m:r>
              <m:t>F</m:t>
            </m:r>
          </m:e>
          <m:sub>
            <m:acc>
              <m:accPr>
                <m:chr m:val="̂"/>
              </m:accPr>
              <m:e>
                <m:r>
                  <m:t>θ</m:t>
                </m:r>
              </m:e>
            </m:acc>
          </m:sub>
        </m:sSub>
      </m:oMath>
      <w:r>
        <w:t xml:space="preserve"> 是拟合累积分布，sup 表示取上确界。B 是参考模拟次数，b 是模拟统计量不小于观测统计量的次数。加 1 的写法使有限模拟不会报告零概率。本例 B=499，因此最小可报告数值为 0.002。</w:t>
      </w:r>
    </w:p>
    <w:p>
      <w:pPr>
        <w:keepNext/>
        <w:jc w:val="both"/>
      </w:pPr>
      <w:r>
        <w:rPr>
          <w:b/>
        </w:rPr>
        <w:t>程序</w:t>
      </w:r>
      <w:r>
        <w:t xml:space="preserve"> e33_pm25.py  运行时先观察三组数据的合并直方图，再比较单一模型与分组模型。右图只画第一组对数读数的正态概率图，用来检查组内形状。注意整体模型的检验与单个组的图形回答不同问题。完整代码与附件同名文件见下方。</w:t>
      </w:r>
    </w:p>
    <w:p>
      <w:pPr>
        <w:jc w:val="both"/>
      </w:pPr>
      <w:r>
        <w:rPr>
          <w:b/>
        </w:rPr>
        <w:t>编程思路</w:t>
      </w:r>
      <w:r>
        <w:t xml:space="preserve">  按三个已知教学分组模拟正值浓度，比较全体单一对数正态拟合与按标签拟合的混合密度。把超阈值期望次数与观测次数对照，并用蒙特卡洛校准检验说明混合总体未必适合单一分布。</w:t>
      </w:r>
    </w:p>
    <w:p>
      <w:pPr>
        <w:jc w:val="both"/>
      </w:pPr>
      <w:r>
        <w:rPr>
          <w:b/>
        </w:rPr>
        <w:t>代码对应</w:t>
      </w:r>
    </w:p>
    <w:p>
      <w:pPr>
        <w:jc w:val="left"/>
      </w:pPr>
      <w:r>
        <w:t xml:space="preserve">合并规模 120、125、120 的三组模拟浓度 → </w:t>
      </w:r>
      <w:r>
        <w:rPr>
          <w:rFonts w:ascii="Courier New" w:hAnsi="Courier New" w:eastAsia="Songti SC"/>
          <w:color w:val="000000"/>
          <w:sz w:val="20"/>
        </w:rPr>
        <w:t>pm = rng.lognormal(np.log(np.array([55, 32, 22])[group]),</w:t>
        <w:br/>
        <w:t xml:space="preserve">                   np.array([0.25, 0.22, 0.20])[group])</w:t>
      </w:r>
      <w:r>
        <w:t>：合并后共有 365 个观测，分组标签保留在 group 中用于条件模型。</w:t>
      </w:r>
    </w:p>
    <w:p>
      <w:pPr>
        <w:jc w:val="left"/>
      </w:pPr>
      <w:r>
        <w:t xml:space="preserve">分别拟合每个已知组的对数正态分布 → </w:t>
      </w:r>
      <w:r>
        <w:rPr>
          <w:rFonts w:ascii="Courier New" w:hAnsi="Courier New" w:eastAsia="Songti SC"/>
          <w:color w:val="000000"/>
          <w:sz w:val="20"/>
        </w:rPr>
        <w:t>parts = [stats.lognorm(*stats.lognorm.fit(pm[group == j], floc=0))</w:t>
        <w:br/>
        <w:t xml:space="preserve">         for j in range(3)]</w:t>
      </w:r>
      <w:r>
        <w:t>：各组拟合固定 loc=0；这利用已知标签，不是从无标签数据自动识别混合成分。</w:t>
      </w:r>
    </w:p>
    <w:p>
      <w:pPr>
        <w:jc w:val="left"/>
      </w:pPr>
      <w:r>
        <w:t xml:space="preserve">组权重=各组观测数/365 → </w:t>
      </w:r>
      <w:r>
        <w:rPr>
          <w:rFonts w:ascii="Courier New" w:hAnsi="Courier New" w:eastAsia="Songti SC"/>
          <w:color w:val="000000"/>
          <w:sz w:val="20"/>
        </w:rPr>
        <w:t>weights = np.array([(group == j).mean() for j in range(3)])</w:t>
      </w:r>
      <w:r>
        <w:t>：混合密度与尾概率均按相同权重相加。</w:t>
      </w:r>
    </w:p>
    <w:p>
      <w:pPr>
        <w:jc w:val="left"/>
      </w:pPr>
      <w:r>
        <w:t xml:space="preserve">P(X&gt;75)=∑wⱼSⱼ(75) → </w:t>
      </w:r>
      <w:r>
        <w:rPr>
          <w:rFonts w:ascii="Courier New" w:hAnsi="Courier New" w:eastAsia="Songti SC"/>
          <w:color w:val="000000"/>
          <w:sz w:val="20"/>
        </w:rPr>
        <w:t>tail = sum(w * d.sf(limit) for w, d in zip(weights, parts))</w:t>
      </w:r>
      <w:r>
        <w:t>：用各组生存函数求严格右尾概率，再乘样本量得到模型期望超阈次数。</w:t>
      </w:r>
    </w:p>
    <w:p>
      <w:pPr>
        <w:jc w:val="both"/>
      </w:pPr>
      <w:r>
        <w:rPr>
          <w:b/>
        </w:rPr>
        <w:t>易错提示</w:t>
      </w:r>
      <w:r>
        <w:t xml:space="preserve">  本例浓度是教学模拟，不能当作真实监测结论。全体模型拟合不佳与分组混合的解释相关，但不能仅凭显著性检验确定真实机制或把期望超标次数当作实际计数。</w:t>
      </w:r>
    </w:p>
    <w:p>
      <w:pPr>
        <w:pStyle w:val="Caption"/>
        <w:keepNext/>
        <w:spacing w:before="120" w:after="100"/>
      </w:pPr>
      <w:bookmarkStart w:id="153" w:name="bfde7ecc6fc4094b2ccbd"/>
      <w:r>
        <w:rPr>
          <w:b/>
        </w:rPr>
        <w:t>正文代码 e33_pm25.py</w:t>
      </w:r>
      <w:bookmarkEnd w:id="153"/>
    </w:p>
    <w:tbl>
      <w:tblPr>
        <w:tblW w:type="auto" w:w="0"/>
        <w:jc w:val="center"/>
        <w:tblLayout w:type="fixed"/>
        <w:tblLook w:firstColumn="1" w:firstRow="1" w:lastColumn="0" w:lastRow="0" w:noHBand="0" w:noVBand="1" w:val="04A0"/>
        <w:tblCaption w:val="正文源码 e33_pm25.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教材位置：第10章，第10.3节；图 10-1。</w:t>
            </w:r>
          </w:p>
          <w:p>
            <w:pPr>
              <w:pStyle w:val="CodeLine"/>
              <w:keepNext w:val="0"/>
              <w:keepLines/>
              <w:widowControl w:val="0"/>
            </w:pPr>
            <w:r>
              <w:rPr>
                <w:color w:val="365B45"/>
              </w:rPr>
              <w:t># 单位、变量与形状：pm、group 为 (365,)；pm 按 μg/m³ 计，图中概率密度按 (μg/m³)⁻¹ 计。</w:t>
            </w:r>
          </w:p>
          <w:p>
            <w:pPr>
              <w:pStyle w:val="CodeLine"/>
              <w:keepNext w:val="0"/>
              <w:keepLines/>
              <w:widowControl w:val="0"/>
            </w:pPr>
            <w:r>
              <w:rPr>
                <w:color w:val="365B45"/>
              </w:rPr>
              <w:t># 案例 33：模拟 PM2.5 浓度的分组对数正态分布与混合模型。</w:t>
            </w:r>
          </w:p>
          <w:p>
            <w:pPr>
              <w:pStyle w:val="CodeLine"/>
              <w:keepNext w:val="0"/>
              <w:keepLines/>
              <w:widowControl w:val="0"/>
            </w:pPr>
            <w:r>
              <w:rPr>
                <w:color w:val="365B45"/>
              </w:rPr>
              <w:t># 学习目标：认识偏态、分组异质性和尾部概率，并区分经验超阈值次数与模型期望次数。</w:t>
            </w:r>
          </w:p>
          <w:p>
            <w:pPr>
              <w:pStyle w:val="CodeLine"/>
              <w:keepNext w:val="0"/>
              <w:keepLines/>
              <w:widowControl w:val="0"/>
            </w:pPr>
            <w:r>
              <w:rPr>
                <w:color w:val="365B45"/>
              </w:rPr>
              <w:t># 本例全部数据由随机数模拟，不代表真实监测结论；75 只是教学阈值，不是法律标准。</w:t>
            </w:r>
          </w:p>
          <w:p>
            <w:pPr>
              <w:pStyle w:val="CodeLine"/>
              <w:keepNext w:val="0"/>
              <w:keepLines/>
              <w:widowControl w:val="0"/>
            </w:pPr>
            <w:r>
              <w:rPr>
                <w:color w:val="365B45"/>
              </w:rPr>
              <w:t># 核心关系：若 log(Y)~N(μ,σ²)，则 Y 服从对数正态；混合生存函数为 ∑wⱼSⱼ(y)。</w:t>
            </w:r>
          </w:p>
          <w:p>
            <w:pPr>
              <w:pStyle w:val="CodeLine"/>
              <w:keepNext w:val="0"/>
              <w:keepLines/>
              <w:widowControl w:val="0"/>
            </w:pPr>
            <w:r>
              <w:rPr>
                <w:color w:val="365B45"/>
              </w:rPr>
              <w:t># 数据：三组分别有 120、125、120 个值，共 365 个；组内模拟中位数为 55、32、22。</w:t>
            </w:r>
          </w:p>
          <w:p>
            <w:pPr>
              <w:pStyle w:val="CodeLine"/>
              <w:keepNext w:val="0"/>
              <w:keepLines/>
              <w:widowControl w:val="0"/>
            </w:pPr>
            <w:r>
              <w:rPr>
                <w:color w:val="365B45"/>
              </w:rPr>
              <w:t># 输出：单一对数正态模型经模拟校准的 拟合优度检验、均值/中位数、超阈值计数，</w:t>
            </w:r>
          </w:p>
          <w:p>
            <w:pPr>
              <w:pStyle w:val="CodeLine"/>
              <w:keepNext w:val="0"/>
              <w:keepLines/>
              <w:widowControl w:val="0"/>
            </w:pPr>
            <w:r>
              <w:rPr>
                <w:color w:val="365B45"/>
              </w:rPr>
              <w:t># 并生成 application_pm.png，比较整体拟合、分组混合密度与组 0 的对数 分位数对比 图。</w:t>
            </w:r>
          </w:p>
          <w:p>
            <w:pPr>
              <w:pStyle w:val="CodeLine"/>
              <w:keepNext w:val="0"/>
              <w:keepLines/>
              <w:widowControl w:val="0"/>
            </w:pPr>
            <w:r>
              <w:rPr>
                <w:color w:val="365B45"/>
              </w:rPr>
              <w:t># 运行方式：安装本目录依赖后执行 python e33_pm25.py；拟合优度模拟可能需要一些时间。</w:t>
            </w:r>
          </w:p>
          <w:p>
            <w:pPr>
              <w:pStyle w:val="CodeLine"/>
              <w:keepNext w:val="0"/>
              <w:keepLines/>
              <w:widowControl w:val="0"/>
            </w:pPr>
            <w:r>
              <w:rPr>
                <w:color w:val="365B45"/>
              </w:rPr>
              <w:t># 所有图保存到当前工作目录；固定随机种子便于在相同环境下复现模拟结果。</w:t>
            </w:r>
          </w:p>
          <w:p>
            <w:pPr>
              <w:pStyle w:val="CodeLine"/>
              <w:keepNext w:val="0"/>
              <w:keepLines/>
              <w:widowControl w:val="0"/>
            </w:pPr>
            <w:r/>
          </w:p>
          <w:p>
            <w:pPr>
              <w:pStyle w:val="CodeLine"/>
              <w:keepNext w:val="0"/>
              <w:keepLines/>
              <w:widowControl w:val="0"/>
            </w:pPr>
            <w:r>
              <w:rPr>
                <w:color w:val="365B45"/>
              </w:rPr>
              <w:t># NumPy 负责生成模拟分组与随机浓度，并做数组级统计。</w:t>
            </w:r>
          </w:p>
          <w:p>
            <w:pPr>
              <w:pStyle w:val="CodeLine"/>
              <w:keepNext w:val="0"/>
              <w:keepLines/>
              <w:widowControl w:val="0"/>
            </w:pPr>
            <w:r>
              <w:t>import numpy as np</w:t>
            </w:r>
          </w:p>
          <w:p>
            <w:pPr>
              <w:pStyle w:val="CodeLine"/>
              <w:keepNext w:val="0"/>
              <w:keepLines/>
              <w:widowControl w:val="0"/>
            </w:pPr>
            <w:r>
              <w:rPr>
                <w:color w:val="365B45"/>
              </w:rPr>
              <w:t># SciPy 提供对数正态拟合、分布尾概率、拟合优度模拟校准与 分位数对比 图。</w:t>
            </w:r>
          </w:p>
          <w:p>
            <w:pPr>
              <w:pStyle w:val="CodeLine"/>
              <w:keepNext w:val="0"/>
              <w:keepLines/>
              <w:widowControl w:val="0"/>
            </w:pPr>
            <w:r>
              <w:t>from scipy import stats</w:t>
            </w:r>
          </w:p>
          <w:p>
            <w:pPr>
              <w:pStyle w:val="CodeLine"/>
              <w:keepNext w:val="0"/>
              <w:keepLines/>
              <w:widowControl w:val="0"/>
            </w:pPr>
            <w:r>
              <w:rPr>
                <w:color w:val="365B45"/>
              </w:rPr>
              <w:t># Matplotlib 用于绘制密度比较图和 分位数对比 图。</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同一个随机数生成器依次用于生成数据和检验模拟；固定种子使整个流程可复现。</w:t>
            </w:r>
          </w:p>
          <w:p>
            <w:pPr>
              <w:pStyle w:val="CodeLine"/>
              <w:keepNext w:val="0"/>
              <w:keepLines/>
              <w:widowControl w:val="0"/>
            </w:pPr>
            <w:r>
              <w:t>rng = np.random.default_rng(2024)</w:t>
            </w:r>
          </w:p>
          <w:p>
            <w:pPr>
              <w:pStyle w:val="CodeLine"/>
              <w:keepNext w:val="0"/>
              <w:keepLines/>
              <w:widowControl w:val="0"/>
            </w:pPr>
            <w:r>
              <w:rPr>
                <w:color w:val="365B45"/>
              </w:rPr>
              <w:t># 构造长度 365 的组标签，0/1/2 分别重复 120/125/120 次。</w:t>
            </w:r>
          </w:p>
          <w:p>
            <w:pPr>
              <w:pStyle w:val="CodeLine"/>
              <w:keepNext w:val="0"/>
              <w:keepLines/>
              <w:widowControl w:val="0"/>
            </w:pPr>
            <w:r>
              <w:rPr>
                <w:color w:val="365B45"/>
              </w:rPr>
              <w:t># 分组可理解为三种教学情境；没有真实日期信息，不应直接据此解释季节变化。</w:t>
            </w:r>
          </w:p>
          <w:p>
            <w:pPr>
              <w:pStyle w:val="CodeLine"/>
              <w:keepNext w:val="0"/>
              <w:keepLines/>
              <w:widowControl w:val="0"/>
            </w:pPr>
            <w:r>
              <w:t>group = np.repeat(np.arange(3), [120, 125, 120])</w:t>
            </w:r>
          </w:p>
          <w:p>
            <w:pPr>
              <w:pStyle w:val="CodeLine"/>
              <w:keepNext w:val="0"/>
              <w:keepLines/>
              <w:widowControl w:val="0"/>
            </w:pPr>
            <w:r>
              <w:rPr>
                <w:color w:val="365B45"/>
              </w:rPr>
              <w:t># 按每个样本的组标签选取参数；lognormal 的 mean、sigma 指对数尺度的 μ、σ。</w:t>
            </w:r>
          </w:p>
          <w:p>
            <w:pPr>
              <w:pStyle w:val="CodeLine"/>
              <w:keepNext w:val="0"/>
              <w:keepLines/>
              <w:widowControl w:val="0"/>
            </w:pPr>
            <w:r>
              <w:rPr>
                <w:color w:val="365B45"/>
              </w:rPr>
              <w:t># 因此 55、32、22 是各组在原始浓度尺度的中位数，而不是算术均值；</w:t>
            </w:r>
          </w:p>
          <w:p>
            <w:pPr>
              <w:pStyle w:val="CodeLine"/>
              <w:keepNext w:val="0"/>
              <w:keepLines/>
              <w:widowControl w:val="0"/>
            </w:pPr>
            <w:r>
              <w:rPr>
                <w:color w:val="365B45"/>
              </w:rPr>
              <w:t># 算术均值为 exp(μ+σ²/2)，通常高于中位数，体现右偏分布。</w:t>
            </w:r>
          </w:p>
          <w:p>
            <w:pPr>
              <w:pStyle w:val="CodeLine"/>
              <w:keepNext w:val="0"/>
              <w:keepLines/>
              <w:widowControl w:val="0"/>
            </w:pPr>
            <w:r>
              <w:t>pm = rng.lognormal(np.log(np.array([55, 32, 22])[group]),</w:t>
            </w:r>
          </w:p>
          <w:p>
            <w:pPr>
              <w:pStyle w:val="CodeLine"/>
              <w:keepNext w:val="0"/>
              <w:keepLines/>
              <w:widowControl w:val="0"/>
            </w:pPr>
            <w:r>
              <w:t xml:space="preserve">                   np.array([0.25, 0.22, 0.20])[group])</w:t>
            </w:r>
          </w:p>
          <w:p>
            <w:pPr>
              <w:pStyle w:val="CodeLine"/>
              <w:keepNext w:val="0"/>
              <w:keepLines/>
              <w:widowControl w:val="0"/>
            </w:pPr>
            <w:r>
              <w:rPr>
                <w:color w:val="365B45"/>
              </w:rPr>
              <w:t># 对数正态样本应是有限正数；检查正值也保证后面 np.log(pm) 有定义。</w:t>
            </w:r>
          </w:p>
          <w:p>
            <w:pPr>
              <w:pStyle w:val="CodeLine"/>
              <w:keepNext w:val="0"/>
              <w:keepLines/>
              <w:widowControl w:val="0"/>
            </w:pPr>
            <w:r>
              <w:t>assert np.all(np.isfinite(pm)) and np.all(pm &gt; 0)</w:t>
            </w:r>
          </w:p>
          <w:p>
            <w:pPr>
              <w:pStyle w:val="CodeLine"/>
              <w:keepNext w:val="0"/>
              <w:keepLines/>
              <w:widowControl w:val="0"/>
            </w:pPr>
            <w:r>
              <w:rPr>
                <w:color w:val="365B45"/>
              </w:rPr>
              <w:t># 先对全部 365 个值拟合一个对数正态，再把参数传回构造冻结分布对象。</w:t>
            </w:r>
          </w:p>
          <w:p>
            <w:pPr>
              <w:pStyle w:val="CodeLine"/>
              <w:keepNext w:val="0"/>
              <w:keepLines/>
              <w:widowControl w:val="0"/>
            </w:pPr>
            <w:r>
              <w:rPr>
                <w:color w:val="365B45"/>
              </w:rPr>
              <w:t># floc=0 固定位置参数为零；fit 返回 (shape,loc,scale)，其中 shape=σ、scale=exp(μ)。</w:t>
            </w:r>
          </w:p>
          <w:p>
            <w:pPr>
              <w:pStyle w:val="CodeLine"/>
              <w:keepNext w:val="0"/>
              <w:keepLines/>
              <w:widowControl w:val="0"/>
            </w:pPr>
            <w:r>
              <w:rPr>
                <w:color w:val="365B45"/>
              </w:rPr>
              <w:t># 把异质分组合并拟合只是一个对照模型，并不保证合并分布仍服从单一对数正态。</w:t>
            </w:r>
          </w:p>
          <w:p>
            <w:pPr>
              <w:pStyle w:val="CodeLine"/>
              <w:keepNext w:val="0"/>
              <w:keepLines/>
              <w:widowControl w:val="0"/>
            </w:pPr>
            <w:r>
              <w:t>whole = stats.lognorm(*stats.lognorm.fit(pm, floc=0))</w:t>
            </w:r>
          </w:p>
          <w:p>
            <w:pPr>
              <w:pStyle w:val="CodeLine"/>
              <w:keepNext w:val="0"/>
              <w:keepLines/>
              <w:widowControl w:val="0"/>
            </w:pPr>
            <w:r>
              <w:rPr>
                <w:color w:val="365B45"/>
              </w:rPr>
              <w:t># 按已知组标签分别拟合 3 个对数正态模型；这是利用分组信息，不是无标签混合模型的自动识别</w:t>
            </w:r>
          </w:p>
          <w:p>
            <w:pPr>
              <w:pStyle w:val="CodeLine"/>
              <w:keepNext w:val="0"/>
              <w:keepLines/>
              <w:widowControl w:val="0"/>
            </w:pPr>
            <w:r>
              <w:rPr>
                <w:color w:val="365B45"/>
              </w:rPr>
              <w:t># 。</w:t>
            </w:r>
          </w:p>
          <w:p>
            <w:pPr>
              <w:pStyle w:val="CodeLine"/>
              <w:keepNext w:val="0"/>
              <w:keepLines/>
              <w:widowControl w:val="0"/>
            </w:pPr>
            <w:r>
              <w:t>parts = [stats.lognorm(*stats.lognorm.fit(pm[group == j], floc=0))</w:t>
            </w:r>
          </w:p>
          <w:p>
            <w:pPr>
              <w:pStyle w:val="CodeLine"/>
              <w:keepNext w:val="0"/>
              <w:keepLines/>
              <w:widowControl w:val="0"/>
            </w:pPr>
            <w:r>
              <w:t xml:space="preserve">         for j in range(3)]</w:t>
            </w:r>
          </w:p>
          <w:p>
            <w:pPr>
              <w:pStyle w:val="CodeLine"/>
              <w:keepNext w:val="0"/>
              <w:keepLines/>
              <w:widowControl w:val="0"/>
            </w:pPr>
            <w:r>
              <w:rPr>
                <w:color w:val="365B45"/>
              </w:rPr>
              <w:t># 布尔数组的均值等于该组样本比例，得到 120/365、125/365、120/365，权重和为 1。</w:t>
            </w:r>
          </w:p>
          <w:p>
            <w:pPr>
              <w:pStyle w:val="CodeLine"/>
              <w:keepNext w:val="0"/>
              <w:keepLines/>
              <w:widowControl w:val="0"/>
            </w:pPr>
            <w:r>
              <w:t>weights = np.array([(group == j).mean() for j in range(3)])</w:t>
            </w:r>
          </w:p>
          <w:p>
            <w:pPr>
              <w:pStyle w:val="CodeLine"/>
              <w:keepNext w:val="0"/>
              <w:keepLines/>
              <w:widowControl w:val="0"/>
            </w:pPr>
            <w:r>
              <w:rPr>
                <w:color w:val="365B45"/>
              </w:rPr>
              <w:t># 检验原假设是“总体样本可由一个 loc=0 的对数正态描述”，而不是检验分组混合模型。</w:t>
            </w:r>
          </w:p>
          <w:p>
            <w:pPr>
              <w:pStyle w:val="CodeLine"/>
              <w:keepNext w:val="0"/>
              <w:keepLines/>
              <w:widowControl w:val="0"/>
            </w:pPr>
            <w:r>
              <w:rPr>
                <w:color w:val="365B45"/>
              </w:rPr>
              <w:t># 拟合优度检验 统计量比较经验 累积分布函数 与拟合 累积分布函数 的最大差；参数由同一数据</w:t>
            </w:r>
          </w:p>
          <w:p>
            <w:pPr>
              <w:pStyle w:val="CodeLine"/>
              <w:keepNext w:val="0"/>
              <w:keepLines/>
              <w:widowControl w:val="0"/>
            </w:pPr>
            <w:r>
              <w:rPr>
                <w:color w:val="365B45"/>
              </w:rPr>
              <w:t># 估计时，</w:t>
            </w:r>
          </w:p>
          <w:p>
            <w:pPr>
              <w:pStyle w:val="CodeLine"/>
              <w:keepNext w:val="0"/>
              <w:keepLines/>
              <w:widowControl w:val="0"/>
            </w:pPr>
            <w:r>
              <w:rPr>
                <w:color w:val="365B45"/>
              </w:rPr>
              <w:t># 不能直接把普通已知参数 拟合优度检验 的参考分布当作正确校准。</w:t>
            </w:r>
          </w:p>
          <w:p>
            <w:pPr>
              <w:pStyle w:val="CodeLine"/>
              <w:keepNext w:val="0"/>
              <w:keepLines/>
              <w:widowControl w:val="0"/>
            </w:pPr>
            <w:r>
              <w:rPr>
                <w:color w:val="365B45"/>
              </w:rPr>
              <w:t># goodness_of_fit 进行 499 次蒙特卡洛/参数自助模拟，对每份模拟样本重新估计未知参数，</w:t>
            </w:r>
          </w:p>
          <w:p>
            <w:pPr>
              <w:pStyle w:val="CodeLine"/>
              <w:keepNext w:val="0"/>
              <w:keepLines/>
              <w:widowControl w:val="0"/>
            </w:pPr>
            <w:r>
              <w:rPr>
                <w:color w:val="365B45"/>
              </w:rPr>
              <w:t># 同时始终把 loc 固定为 0；返回经这种过程校准的模拟 p 值。模拟次数有限，p 值有随机误差。</w:t>
            </w:r>
          </w:p>
          <w:p>
            <w:pPr>
              <w:pStyle w:val="CodeLine"/>
              <w:keepNext w:val="0"/>
              <w:keepLines/>
              <w:widowControl w:val="0"/>
            </w:pPr>
            <w:r>
              <w:t>test = stats.goodness_of_fit(stats.lognorm, pm, known_params={"loc": 0},</w:t>
            </w:r>
          </w:p>
          <w:p>
            <w:pPr>
              <w:pStyle w:val="CodeLine"/>
              <w:keepNext w:val="0"/>
              <w:keepLines/>
              <w:widowControl w:val="0"/>
            </w:pPr>
            <w:r>
              <w:t xml:space="preserve">                            statistic="ks", n_mc_samples=499, rng=rng)</w:t>
            </w:r>
          </w:p>
          <w:p>
            <w:pPr>
              <w:pStyle w:val="CodeLine"/>
              <w:keepNext w:val="0"/>
              <w:keepLines/>
              <w:widowControl w:val="0"/>
            </w:pPr>
            <w:r>
              <w:rPr>
                <w:color w:val="365B45"/>
              </w:rPr>
              <w:t># 仅设定课堂示例的浓度阈值 75.0；此数值不用于声称满足任何地区或时间口径的标准。</w:t>
            </w:r>
          </w:p>
          <w:p>
            <w:pPr>
              <w:pStyle w:val="CodeLine"/>
              <w:keepNext w:val="0"/>
              <w:keepLines/>
              <w:widowControl w:val="0"/>
            </w:pPr>
            <w:r>
              <w:t>limit = 75.0  # 教学演示阈值，并非法定限值。</w:t>
            </w:r>
          </w:p>
          <w:p>
            <w:pPr>
              <w:pStyle w:val="CodeLine"/>
              <w:keepNext w:val="0"/>
              <w:keepLines/>
              <w:widowControl w:val="0"/>
            </w:pPr>
            <w:r>
              <w:rPr>
                <w:color w:val="365B45"/>
              </w:rPr>
              <w:t># sf(limit)=P(Y&gt;limit) 为生存函数，直接计算通常比 1-cdf 更稳定。</w:t>
            </w:r>
          </w:p>
          <w:p>
            <w:pPr>
              <w:pStyle w:val="CodeLine"/>
              <w:keepNext w:val="0"/>
              <w:keepLines/>
              <w:widowControl w:val="0"/>
            </w:pPr>
            <w:r>
              <w:rPr>
                <w:color w:val="365B45"/>
              </w:rPr>
              <w:t># 按组权重求和得到混合模型的总体超阈值概率；连续分布中 &gt; 与 ≥ 的概率相同。</w:t>
            </w:r>
          </w:p>
          <w:p>
            <w:pPr>
              <w:pStyle w:val="CodeLine"/>
              <w:keepNext w:val="0"/>
              <w:keepLines/>
              <w:widowControl w:val="0"/>
            </w:pPr>
            <w:r>
              <w:t>tail = sum(w * d.sf(limit) for w, d in zip(weights, parts))</w:t>
            </w:r>
          </w:p>
          <w:p>
            <w:pPr>
              <w:pStyle w:val="CodeLine"/>
              <w:keepNext w:val="0"/>
              <w:keepLines/>
              <w:widowControl w:val="0"/>
            </w:pPr>
            <w:r>
              <w:rPr>
                <w:color w:val="365B45"/>
              </w:rPr>
              <w:t># D 越大表示偏离拟合 累积分布函数 越大；p 值衡量该单一分布假设下统计量的尾部程度，不是原</w:t>
            </w:r>
          </w:p>
          <w:p>
            <w:pPr>
              <w:pStyle w:val="CodeLine"/>
              <w:keepNext w:val="0"/>
              <w:keepLines/>
              <w:widowControl w:val="0"/>
            </w:pPr>
            <w:r>
              <w:rPr>
                <w:color w:val="365B45"/>
              </w:rPr>
              <w:t># 假设为真的概率。</w:t>
            </w:r>
          </w:p>
          <w:p>
            <w:pPr>
              <w:pStyle w:val="CodeLine"/>
              <w:keepNext w:val="0"/>
              <w:keepLines/>
              <w:widowControl w:val="0"/>
            </w:pPr>
            <w:r>
              <w:t>print(f"拟合优度统计量 D={test.statistic:.4f}，校准 p 值={test.pvalue:.4f}")</w:t>
            </w:r>
          </w:p>
          <w:p>
            <w:pPr>
              <w:pStyle w:val="CodeLine"/>
              <w:keepNext w:val="0"/>
              <w:keepLines/>
              <w:widowControl w:val="0"/>
            </w:pPr>
            <w:r>
              <w:rPr>
                <w:color w:val="365B45"/>
              </w:rPr>
              <w:t># 经验算术均值和经验中位数从同一批 365 个模拟值计算，比较它们可观察右偏与组间差异。</w:t>
            </w:r>
          </w:p>
          <w:p>
            <w:pPr>
              <w:pStyle w:val="CodeLine"/>
              <w:keepNext w:val="0"/>
              <w:keepLines/>
              <w:widowControl w:val="0"/>
            </w:pPr>
            <w:r>
              <w:t>print(f"均值={pm.mean():.2f}，中位数={np.median(pm):.2f}")</w:t>
            </w:r>
          </w:p>
          <w:p>
            <w:pPr>
              <w:pStyle w:val="CodeLine"/>
              <w:keepNext w:val="0"/>
              <w:keepLines/>
              <w:widowControl w:val="0"/>
            </w:pPr>
            <w:r>
              <w:rPr>
                <w:color w:val="365B45"/>
              </w:rPr>
              <w:t># 这是当前模拟样本中实际严格超过阈值的个数，为整数，并不等于模型期望次数。</w:t>
            </w:r>
          </w:p>
          <w:p>
            <w:pPr>
              <w:pStyle w:val="CodeLine"/>
              <w:keepNext w:val="0"/>
              <w:keepLines/>
              <w:widowControl w:val="0"/>
            </w:pPr>
            <w:r>
              <w:t>print(f"观察到的超阈值次数={np.count_nonzero(pm &gt; limit)}")</w:t>
            </w:r>
          </w:p>
          <w:p>
            <w:pPr>
              <w:pStyle w:val="CodeLine"/>
              <w:keepNext w:val="0"/>
              <w:keepLines/>
              <w:widowControl w:val="0"/>
            </w:pPr>
            <w:r>
              <w:rPr>
                <w:color w:val="365B45"/>
              </w:rPr>
              <w:t># 以 365 个观测为口径，将单次超阈值概率乘以 365 得到期望计数。</w:t>
            </w:r>
          </w:p>
          <w:p>
            <w:pPr>
              <w:pStyle w:val="CodeLine"/>
              <w:keepNext w:val="0"/>
              <w:keepLines/>
              <w:widowControl w:val="0"/>
            </w:pPr>
            <w:r>
              <w:rPr>
                <w:color w:val="365B45"/>
              </w:rPr>
              <w:t># 分别使用整体模型和分组混合模型；期望值可为小数，也不保证与本次观察计数完全相等。</w:t>
            </w:r>
          </w:p>
          <w:p>
            <w:pPr>
              <w:pStyle w:val="CodeLine"/>
              <w:keepNext w:val="0"/>
              <w:keepLines/>
              <w:widowControl w:val="0"/>
            </w:pPr>
            <w:r>
              <w:t>print(f"期望超阈值次数：整体模型={365 * whole.sf(limit):.2f}, "</w:t>
            </w:r>
          </w:p>
          <w:p>
            <w:pPr>
              <w:pStyle w:val="CodeLine"/>
              <w:keepNext w:val="0"/>
              <w:keepLines/>
              <w:widowControl w:val="0"/>
            </w:pPr>
            <w:r>
              <w:t xml:space="preserve">      f"分组模型={365 * tail:.2f}")</w:t>
            </w:r>
          </w:p>
          <w:p>
            <w:pPr>
              <w:pStyle w:val="CodeLine"/>
              <w:keepNext w:val="0"/>
              <w:keepLines/>
              <w:widowControl w:val="0"/>
            </w:pPr>
            <w:r>
              <w:rPr>
                <w:color w:val="365B45"/>
              </w:rPr>
              <w:t># 在正浓度范围上取 500 个点画连续密度曲线，右端稍超过样本最大值。</w:t>
            </w:r>
          </w:p>
          <w:p>
            <w:pPr>
              <w:pStyle w:val="CodeLine"/>
              <w:keepNext w:val="0"/>
              <w:keepLines/>
              <w:widowControl w:val="0"/>
            </w:pPr>
            <w:r>
              <w:t>x = np.linspace(1, 1.1 * pm.max(), 500)</w:t>
            </w:r>
          </w:p>
          <w:p>
            <w:pPr>
              <w:pStyle w:val="CodeLine"/>
              <w:keepNext w:val="0"/>
              <w:keepLines/>
              <w:widowControl w:val="0"/>
            </w:pPr>
            <w:r>
              <w:rPr>
                <w:color w:val="365B45"/>
              </w:rPr>
              <w:t># 左图检查整体分布形状，右图单独检查组内对数正态假设。</w:t>
            </w:r>
          </w:p>
          <w:p>
            <w:pPr>
              <w:pStyle w:val="CodeLine"/>
              <w:keepNext w:val="0"/>
              <w:keepLines/>
              <w:widowControl w:val="0"/>
            </w:pPr>
            <w:r>
              <w:t>fig, axes = plt.subplots(1, 2, figsize=(6.3, 3.2))</w:t>
            </w:r>
          </w:p>
          <w:p>
            <w:pPr>
              <w:pStyle w:val="CodeLine"/>
              <w:keepNext w:val="0"/>
              <w:keepLines/>
              <w:widowControl w:val="0"/>
            </w:pPr>
            <w:r>
              <w:rPr>
                <w:color w:val="365B45"/>
              </w:rPr>
              <w:t># density=True 将柱形面积归一到 1，纵轴为密度而非频数，才能与连续 pdf 直接叠加。</w:t>
            </w:r>
          </w:p>
          <w:p>
            <w:pPr>
              <w:pStyle w:val="CodeLine"/>
              <w:keepNext w:val="0"/>
              <w:keepLines/>
              <w:widowControl w:val="0"/>
            </w:pPr>
            <w:r>
              <w:t>axes[0].hist(pm, bins=24, density=True, alpha=0.4, label="模拟数据")</w:t>
            </w:r>
          </w:p>
          <w:p>
            <w:pPr>
              <w:pStyle w:val="CodeLine"/>
              <w:keepNext w:val="0"/>
              <w:keepLines/>
              <w:widowControl w:val="0"/>
            </w:pPr>
            <w:r>
              <w:rPr>
                <w:color w:val="365B45"/>
              </w:rPr>
              <w:t># 绘制合并数据得到的单一对数正态拟合密度，作为基准模型。</w:t>
            </w:r>
          </w:p>
          <w:p>
            <w:pPr>
              <w:pStyle w:val="CodeLine"/>
              <w:keepNext w:val="0"/>
              <w:keepLines/>
              <w:widowControl w:val="0"/>
            </w:pPr>
            <w:r>
              <w:t>axes[0].plot(x, whole.pdf(x), label="单一对数正态模型")</w:t>
            </w:r>
          </w:p>
          <w:p>
            <w:pPr>
              <w:pStyle w:val="CodeLine"/>
              <w:keepNext w:val="0"/>
              <w:keepLines/>
              <w:widowControl w:val="0"/>
            </w:pPr>
            <w:r>
              <w:rPr>
                <w:color w:val="365B45"/>
              </w:rPr>
              <w:t># 混合密度 f(x)=∑wⱼfⱼ(x)，与超阈值概率的加权方式保持一致。</w:t>
            </w:r>
          </w:p>
          <w:p>
            <w:pPr>
              <w:pStyle w:val="CodeLine"/>
              <w:keepNext w:val="0"/>
              <w:keepLines/>
              <w:widowControl w:val="0"/>
            </w:pPr>
            <w:r>
              <w:t>axes[0].plot(x, sum(w * d.pdf(x) for w, d in zip(weights, parts)),</w:t>
            </w:r>
          </w:p>
          <w:p>
            <w:pPr>
              <w:pStyle w:val="CodeLine"/>
              <w:keepNext w:val="0"/>
              <w:keepLines/>
              <w:widowControl w:val="0"/>
            </w:pPr>
            <w:r>
              <w:t xml:space="preserve">             label="分组混合模型")</w:t>
            </w:r>
          </w:p>
          <w:p>
            <w:pPr>
              <w:pStyle w:val="CodeLine"/>
              <w:keepNext w:val="0"/>
              <w:keepLines/>
              <w:widowControl w:val="0"/>
            </w:pPr>
            <w:r>
              <w:rPr>
                <w:color w:val="365B45"/>
              </w:rPr>
              <w:t># 横轴标明浓度单位 μg/m³，纵轴密度的积分才是概率。</w:t>
            </w:r>
          </w:p>
          <w:p>
            <w:pPr>
              <w:pStyle w:val="CodeLine"/>
              <w:keepNext w:val="0"/>
              <w:keepLines/>
              <w:widowControl w:val="0"/>
            </w:pPr>
            <w:r>
              <w:t>axes[0].set(title="整体拟合与分组拟合",</w:t>
            </w:r>
          </w:p>
          <w:p>
            <w:pPr>
              <w:pStyle w:val="CodeLine"/>
              <w:keepNext w:val="0"/>
              <w:keepLines/>
              <w:widowControl w:val="0"/>
            </w:pPr>
            <w:r>
              <w:t xml:space="preserve">            xlabel="浓度（μg/m³）", ylabel="概率密度")</w:t>
            </w:r>
          </w:p>
          <w:p>
            <w:pPr>
              <w:pStyle w:val="CodeLine"/>
              <w:keepNext w:val="0"/>
              <w:keepLines/>
              <w:widowControl w:val="0"/>
            </w:pPr>
            <w:r>
              <w:rPr>
                <w:color w:val="365B45"/>
              </w:rPr>
              <w:t># 较小字号的图例区分数据直方图、单一模型及分组混合模型。</w:t>
            </w:r>
          </w:p>
          <w:p>
            <w:pPr>
              <w:pStyle w:val="CodeLine"/>
              <w:keepNext w:val="0"/>
              <w:keepLines/>
              <w:widowControl w:val="0"/>
            </w:pPr>
            <w:r>
              <w:t>axes[0].legend(fontsize=8)</w:t>
            </w:r>
          </w:p>
          <w:p>
            <w:pPr>
              <w:pStyle w:val="CodeLine"/>
              <w:keepNext w:val="0"/>
              <w:keepLines/>
              <w:widowControl w:val="0"/>
            </w:pPr>
            <w:r>
              <w:rPr>
                <w:color w:val="365B45"/>
              </w:rPr>
              <w:t># 若组 0 的浓度对数正态，则其对数应近似正态，因此用正态概率图检查 log(pm)。</w:t>
            </w:r>
          </w:p>
          <w:p>
            <w:pPr>
              <w:pStyle w:val="CodeLine"/>
              <w:keepNext w:val="0"/>
              <w:keepLines/>
              <w:widowControl w:val="0"/>
            </w:pPr>
            <w:r>
              <w:rPr>
                <w:color w:val="365B45"/>
              </w:rPr>
              <w:t># 点接近直线支持该组对数分布的形状；该图不是对总体混合分布的正态性检验。</w:t>
            </w:r>
          </w:p>
          <w:p>
            <w:pPr>
              <w:pStyle w:val="CodeLine"/>
              <w:keepNext w:val="0"/>
              <w:keepLines/>
              <w:widowControl w:val="0"/>
            </w:pPr>
            <w:r>
              <w:t>stats.probplot(np.log(pm[group == 0]), dist="norm", plot=axes[1])</w:t>
            </w:r>
          </w:p>
          <w:p>
            <w:pPr>
              <w:pStyle w:val="CodeLine"/>
              <w:keepNext w:val="0"/>
              <w:keepLines/>
              <w:widowControl w:val="0"/>
            </w:pPr>
            <w:r>
              <w:rPr>
                <w:color w:val="365B45"/>
              </w:rPr>
              <w:t># 明确右图只展示组 0，且纵轴为取对数后的排序数值，避免与原浓度单位混淆。</w:t>
            </w:r>
          </w:p>
          <w:p>
            <w:pPr>
              <w:pStyle w:val="CodeLine"/>
              <w:keepNext w:val="0"/>
              <w:keepLines/>
              <w:widowControl w:val="0"/>
            </w:pPr>
            <w:r>
              <w:t>axes[1].set(title="第 0 组：对数浓度概率图", xlabel="理论顺序统计量中位数",</w:t>
            </w:r>
          </w:p>
          <w:p>
            <w:pPr>
              <w:pStyle w:val="CodeLine"/>
              <w:keepNext w:val="0"/>
              <w:keepLines/>
              <w:widowControl w:val="0"/>
            </w:pPr>
            <w:r>
              <w:t xml:space="preserve">    ylabel="排序后的对数浓度")</w:t>
            </w:r>
          </w:p>
          <w:p>
            <w:pPr>
              <w:pStyle w:val="CodeLine"/>
              <w:keepNext w:val="0"/>
              <w:keepLines/>
              <w:widowControl w:val="0"/>
            </w:pPr>
            <w:r>
              <w:rPr>
                <w:color w:val="365B45"/>
              </w:rPr>
              <w:t># 自动调整左右图边距，避免轴标签与图题拥挤。</w:t>
            </w:r>
          </w:p>
          <w:p>
            <w:pPr>
              <w:pStyle w:val="CodeLine"/>
              <w:keepNext w:val="0"/>
              <w:keepLines/>
              <w:widowControl w:val="0"/>
            </w:pPr>
            <w:r>
              <w:t>fig.tight_layout(pad=0.8, w_pad=1.2)</w:t>
            </w:r>
          </w:p>
          <w:p>
            <w:pPr>
              <w:pStyle w:val="CodeLine"/>
              <w:keepNext w:val="0"/>
              <w:keepLines/>
              <w:widowControl w:val="0"/>
            </w:pPr>
            <w:r>
              <w:rPr>
                <w:color w:val="365B45"/>
              </w:rPr>
              <w:t># 以 180 dpi 保存应用案例图片到当前工作目录。</w:t>
            </w:r>
          </w:p>
          <w:p>
            <w:pPr>
              <w:pStyle w:val="CodeLine"/>
              <w:keepNext w:val="0"/>
              <w:keepLines/>
              <w:widowControl w:val="0"/>
            </w:pPr>
            <w:r>
              <w:rPr>
                <w:color w:val="365B45"/>
              </w:rPr>
              <w:t># bbox_inches="tight" 使面板标题和坐标说明完整保存在 PNG 中；教材直接使用此文件。</w:t>
            </w:r>
          </w:p>
          <w:p>
            <w:pPr>
              <w:pStyle w:val="CodeLine"/>
              <w:keepNext w:val="0"/>
              <w:keepLines/>
              <w:widowControl w:val="0"/>
            </w:pPr>
            <w:r>
              <w:t>fig.savefig("application_pm.png", dpi=180, bbox_inches="tight")</w:t>
            </w:r>
          </w:p>
          <w:p>
            <w:pPr>
              <w:pStyle w:val="CodeLine"/>
              <w:keepNext w:val="0"/>
              <w:keepLines/>
              <w:widowControl w:val="0"/>
            </w:pPr>
            <w:r>
              <w:rPr>
                <w:color w:val="365B45"/>
              </w:rPr>
              <w:t># 保存后关闭图对象，避免批量执行多个案例时持续占用绘图资源。</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拟合优度统计量 D=0.0733，校准 p 值=0.0020</w:t>
        <w:br/>
        <w:t>均值=37.02，中位数=32.23</w:t>
        <w:br/>
        <w:t>观察到的超阈值次数=10</w:t>
        <w:br/>
        <w:t>期望超阈值次数：整体模型=12.37, 分组模型=10.95</w:t>
      </w:r>
    </w:p>
    <w:p>
      <w:pPr>
        <w:pStyle w:val="Figure"/>
        <w:jc w:val="center"/>
      </w:pPr>
      <w:r>
        <w:drawing>
          <wp:inline xmlns:a="http://schemas.openxmlformats.org/drawingml/2006/main" xmlns:pic="http://schemas.openxmlformats.org/drawingml/2006/picture">
            <wp:extent cx="5760000" cy="2920635"/>
            <wp:docPr id="34" name="Picture 34" descr="左图比较模拟浓度的整体拟合与已知分组拟合，右图检查第一组对数读数的正态分位数关系。参数与 e33_pm25.py 一致，图片为 application_pm.png。" title="图10-1"/>
            <wp:cNvGraphicFramePr>
              <a:graphicFrameLocks noChangeAspect="1"/>
            </wp:cNvGraphicFramePr>
            <a:graphic>
              <a:graphicData uri="http://schemas.openxmlformats.org/drawingml/2006/picture">
                <pic:pic>
                  <pic:nvPicPr>
                    <pic:cNvPr id="0" name="application_pm.png"/>
                    <pic:cNvPicPr/>
                  </pic:nvPicPr>
                  <pic:blipFill>
                    <a:blip r:embed="rId44"/>
                    <a:stretch>
                      <a:fillRect/>
                    </a:stretch>
                  </pic:blipFill>
                  <pic:spPr>
                    <a:xfrm>
                      <a:off x="0" y="0"/>
                      <a:ext cx="5760000" cy="2920635"/>
                    </a:xfrm>
                    <a:prstGeom prst="rect"/>
                  </pic:spPr>
                </pic:pic>
              </a:graphicData>
            </a:graphic>
          </wp:inline>
        </w:drawing>
      </w:r>
    </w:p>
    <w:p>
      <w:pPr>
        <w:pStyle w:val="Caption"/>
      </w:pPr>
      <w:r>
        <w:t>图 10-1  左图比较模拟浓度的整体拟合与已知分组拟合，右图检查第一组对数读数的正态分位数关系。参数与 e33_pm25.py 一致，图片为 application_pm.png。</w:t>
      </w:r>
    </w:p>
    <w:p>
      <w:pPr>
        <w:jc w:val="both"/>
      </w:pPr>
      <w:r>
        <w:rPr>
          <w:b/>
        </w:rPr>
        <w:t>读图指南</w:t>
      </w:r>
      <w:r>
        <w:t xml:space="preserve">  先看左图：柱状图是全部模拟观测，单一拟合曲线与分组混合曲线使用同一浓度单位。再看右图：只检查第0组的对数读数与正态理论分位数的关系；它不直接检验全部混合数据是否正态。参考直线容许位置和尺度变化，不要求原单位下斜率恰为1。</w:t>
      </w:r>
    </w:p>
    <w:p>
      <w:pPr>
        <w:jc w:val="both"/>
      </w:pPr>
      <w:r>
        <w:t>规定环境中，整体 KS 统计量约为 0.0733，模拟校准 p 值为 0.0020。这个结果提示单一整体模型难以解释当前样本。分组依据来自生成机制中已知的组别；实际研究也应使用事先记录的季节、地点或批次，而不能在看完一张图后任意分组，再把分组当作独立证据。</w:t>
      </w:r>
    </w:p>
    <w:p>
      <w:pPr>
        <w:jc w:val="both"/>
      </w:pPr>
      <w:r>
        <w:t>正态概率图把参考分位数放在横轴，把有序的对数读数放在纵轴。若这些点近似沿一条直线排列，说明组内数据与某个正态位置、尺度组合相容。直线的斜率和截距允许变化，所以不要求点落在 y=x 上。尾部系统弯曲需要进一步检查，少量散点偏离也可能只是抽样波动。</w:t>
      </w:r>
    </w:p>
    <w:p>
      <w:pPr>
        <w:jc w:val="both"/>
      </w:pPr>
      <w:r>
        <w:t>若问题转为下一批读数中有多少次超过门槛，应把每个位置是否超过门槛写成指示变量，再用期望的线性性质相加。设下一批各组的观测数仍与原来相同，超过门槛 u 的期望次数如下。</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N</m:t>
                  </m:r>
                </m:e>
                <m:sub>
                  <m:r>
                    <m:t>u</m:t>
                  </m:r>
                </m:sub>
              </m:sSub>
              <m:r>
                <m:t>=</m:t>
              </m:r>
              <m:sSub>
                <m:e>
                  <m:r>
                    <m:t>∑</m:t>
                  </m:r>
                </m:e>
                <m:sub>
                  <m:r>
                    <m:t>i</m:t>
                  </m:r>
                </m:sub>
              </m:sSub>
              <m:sSub>
                <m:e>
                  <m:r>
                    <m:rPr>
                      <m:sty m:val="b"/>
                    </m:rPr>
                    <m:t>1</m:t>
                  </m:r>
                </m:e>
                <m:sub>
                  <m:r>
                    <m:t>{</m:t>
                  </m:r>
                  <m:sSub>
                    <m:e>
                      <m:r>
                        <m:t>X</m:t>
                      </m:r>
                    </m:e>
                    <m:sub>
                      <m:r>
                        <m:t>i</m:t>
                      </m:r>
                    </m:sub>
                  </m:sSub>
                  <m:r>
                    <m:t>&gt;</m:t>
                  </m:r>
                  <m:r>
                    <m:t>u</m:t>
                  </m:r>
                  <m:r>
                    <m:t>}</m:t>
                  </m:r>
                </m:sub>
              </m:sSub>
              <m:r>
                <m:t>,</m:t>
              </m:r>
              <m:r>
                <m:t xml:space="preserve">  </m:t>
              </m:r>
              <m:r>
                <m:t>E</m:t>
              </m:r>
              <m:r>
                <m:t>[</m:t>
              </m:r>
              <m:sSub>
                <m:e>
                  <m:r>
                    <m:t>N</m:t>
                  </m:r>
                </m:e>
                <m:sub>
                  <m:r>
                    <m:t>u</m:t>
                  </m:r>
                </m:sub>
              </m:sSub>
              <m:r>
                <m:t>]</m:t>
              </m:r>
              <m:r>
                <m:t>=</m:t>
              </m:r>
              <m:sSubSup>
                <m:e>
                  <m:r>
                    <m:t>∑</m:t>
                  </m:r>
                </m:e>
                <m:sub>
                  <m:r>
                    <m:t>g</m:t>
                  </m:r>
                  <m:r>
                    <m:t>=</m:t>
                  </m:r>
                  <m:r>
                    <m:t>1</m:t>
                  </m:r>
                </m:sub>
                <m:sup>
                  <m:r>
                    <m:t>3</m:t>
                  </m:r>
                </m:sup>
              </m:sSubSup>
              <m:sSub>
                <m:e>
                  <m:r>
                    <m:t>n</m:t>
                  </m:r>
                </m:e>
                <m:sub>
                  <m:r>
                    <m:t>g</m:t>
                  </m:r>
                </m:sub>
              </m:sSub>
              <m:r>
                <m:t xml:space="preserve"> </m:t>
              </m:r>
              <m:r>
                <m:t>[</m:t>
              </m:r>
              <m:r>
                <m:t>1</m:t>
              </m:r>
              <m:r>
                <m:t>−</m:t>
              </m:r>
              <m:sSub>
                <m:e>
                  <m:r>
                    <m:t>F</m:t>
                  </m:r>
                </m:e>
                <m:sub>
                  <m:r>
                    <m:t>g</m:t>
                  </m:r>
                </m:sub>
              </m:sSub>
              <m:r>
                <m:t>(</m:t>
              </m:r>
              <m:r>
                <m:t>u</m:t>
              </m:r>
              <m:r>
                <m:t>)</m:t>
              </m:r>
              <m:r>
                <m:t>]</m:t>
              </m:r>
              <m:r>
                <m:t>.</m:t>
              </m:r>
            </m:oMath>
          </w:p>
        </w:tc>
        <w:tc>
          <w:tcPr>
            <w:tcW w:type="dxa" w:w="1020"/>
            <w:tcMar>
              <w:top w:w="35" w:type="dxa"/>
              <w:bottom w:w="35" w:type="dxa"/>
              <w:left w:w="0" w:type="dxa"/>
              <w:right w:w="0" w:type="dxa"/>
            </w:tcMar>
            <w:vAlign w:val="center"/>
          </w:tcPr>
          <w:p>
            <w:pPr>
              <w:pStyle w:val="Equation"/>
              <w:keepNext w:val="0"/>
              <w:jc w:val="right"/>
            </w:pPr>
            <w:r>
              <w:t>（10.4）</w:t>
            </w:r>
          </w:p>
        </w:tc>
      </w:tr>
    </w:tbl>
    <w:p>
      <w:pPr>
        <w:jc w:val="both"/>
      </w:pPr>
      <w:r>
        <w:t>指示变量在 X_i&gt;u 时取 1，否则取 0。求期望时可以逐项相加，不需要假设各读数独立；但求次数方差或预测区间时，需要处理读数之间的依赖。</w:t>
      </w:r>
    </w:p>
    <w:p>
      <w:pPr>
        <w:jc w:val="both"/>
      </w:pPr>
      <w:r>
        <w:t>本次生成样本有 10 个读数超过 75。整体模型给出的代入期望约为 12.37，分组模型约为 10.95。这三个数分别是观测次数和两种模型下的期望，不能互换。一个期望可以不是整数，也没有承诺下一批恰好出现该次数。</w:t>
      </w:r>
    </w:p>
    <w:p>
      <w:pPr>
        <w:pStyle w:val="Heading2"/>
        <w:pageBreakBefore w:val="0"/>
      </w:pPr>
      <w:bookmarkStart w:id="154" w:name="b64e0ed2d7e4cc69c42db"/>
      <w:r>
        <w:t>10.4 计数的额外波动从哪里来</w:t>
      </w:r>
      <w:bookmarkEnd w:id="154"/>
    </w:p>
    <w:p>
      <w:pPr>
        <w:jc w:val="both"/>
      </w:pPr>
      <w:r>
        <w:t>本例的同率泊松模型假定，各个等暴露观察单位具有相同的平均发生率。若窗口长度或暴露量不同，即使发生机制相同，计数的均值也会不同。先把观测单位统一，再讨论单一泊松是否足以解释样本波动。本例把所有单位设为等暴露量，60 个计数中的前 45 个按率 6 生成，其余 15 个按率 13 生成。</w:t>
      </w:r>
    </w:p>
    <w:p>
      <w:pPr>
        <w:jc w:val="both"/>
      </w:pPr>
      <w:r>
        <w:t>泊松总体的方差等于均值，但有限样本的方差和均值不会每次恰好相等。程序比较样本方差与样本均值的比值，并在拟合的同率泊松零假设下模拟 2000 批同样大小的样本。每一批都重新计算均值、方差和比值。参考分布给出了这个比值在零假设下正常波动的尺度。</w:t>
      </w:r>
    </w:p>
    <w:p>
      <w:pPr>
        <w:jc w:val="both"/>
      </w:pPr>
      <w:r>
        <w:t>为什么把不同发生率混在一起会增加波动？设潜在发生率 Λ 自身也变化。在给定 Λ 的条件下，X 服从参数为 Λ 的泊松分布。先在条件分布中求均值、方差，再对 Λ 平均，得到下列分解。</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E</m:t>
              </m:r>
              <m:r>
                <m:t>[</m:t>
              </m:r>
              <m:r>
                <m:t>X</m:t>
              </m:r>
              <m:r>
                <m:t>]</m:t>
              </m:r>
              <m:r>
                <m:t>=</m:t>
              </m:r>
              <m:r>
                <m:t>E</m:t>
              </m:r>
              <m:r>
                <m:t>[</m:t>
              </m:r>
              <m:r>
                <m:t>Λ</m:t>
              </m:r>
              <m:r>
                <m:t>]</m:t>
              </m:r>
              <m:r>
                <m:t>,</m:t>
              </m:r>
              <m:r>
                <m:t xml:space="preserve">  </m:t>
              </m:r>
              <m:r>
                <m:rPr>
                  <m:nor/>
                </m:rPr>
                <m:t>Var</m:t>
              </m:r>
              <m:r>
                <m:t>(</m:t>
              </m:r>
              <m:r>
                <m:t>X</m:t>
              </m:r>
              <m:r>
                <m:t>)</m:t>
              </m:r>
              <m:r>
                <m:t>=</m:t>
              </m:r>
              <m:r>
                <m:t>E</m:t>
              </m:r>
              <m:r>
                <m:t>[</m:t>
              </m:r>
              <m:r>
                <m:rPr>
                  <m:nor/>
                </m:rPr>
                <m:t>Var</m:t>
              </m:r>
              <m:r>
                <m:t>(</m:t>
              </m:r>
              <m:r>
                <m:t>X</m:t>
              </m:r>
              <m:r>
                <m:t>|</m:t>
              </m:r>
              <m:r>
                <m:t>Λ</m:t>
              </m:r>
              <m:r>
                <m:t>)</m:t>
              </m:r>
              <m:r>
                <m:t>]</m:t>
              </m:r>
              <m:r>
                <m:t>+</m:t>
              </m:r>
              <m:r>
                <m:rPr>
                  <m:nor/>
                </m:rPr>
                <m:t>Var</m:t>
              </m:r>
              <m:r>
                <m:t>(</m:t>
              </m:r>
              <m:r>
                <m:t>E</m:t>
              </m:r>
              <m:r>
                <m:t>[</m:t>
              </m:r>
              <m:r>
                <m:t>X</m:t>
              </m:r>
              <m:r>
                <m:t>|</m:t>
              </m:r>
              <m:r>
                <m:t>Λ</m:t>
              </m:r>
              <m:r>
                <m:t>]</m:t>
              </m:r>
              <m:r>
                <m:t>)</m:t>
              </m:r>
              <m:r>
                <m:t>=</m:t>
              </m:r>
              <m:r>
                <m:t>E</m:t>
              </m:r>
              <m:r>
                <m:t>[</m:t>
              </m:r>
              <m:r>
                <m:t>Λ</m:t>
              </m:r>
              <m:r>
                <m:t>]</m:t>
              </m:r>
              <m:r>
                <m:t>+</m:t>
              </m:r>
              <m:r>
                <m:rPr>
                  <m:nor/>
                </m:rPr>
                <m:t>Var</m:t>
              </m:r>
              <m:r>
                <m:t>(</m:t>
              </m:r>
              <m:r>
                <m:t>Λ</m:t>
              </m:r>
              <m:r>
                <m:t>)</m:t>
              </m:r>
              <m:r>
                <m:t>.</m:t>
              </m:r>
            </m:oMath>
          </w:p>
        </w:tc>
        <w:tc>
          <w:tcPr>
            <w:tcW w:type="dxa" w:w="1020"/>
            <w:tcMar>
              <w:top w:w="35" w:type="dxa"/>
              <w:bottom w:w="35" w:type="dxa"/>
              <w:left w:w="0" w:type="dxa"/>
              <w:right w:w="0" w:type="dxa"/>
            </w:tcMar>
            <w:vAlign w:val="center"/>
          </w:tcPr>
          <w:p>
            <w:pPr>
              <w:pStyle w:val="Equation"/>
              <w:keepNext w:val="0"/>
              <w:jc w:val="right"/>
            </w:pPr>
            <w:r>
              <w:t>（10.5）</w:t>
            </w:r>
          </w:p>
        </w:tc>
      </w:tr>
    </w:tbl>
    <w:p>
      <w:pPr>
        <w:jc w:val="both"/>
      </w:pPr>
      <w:r>
        <w:t>第一项是各组自身随机波动的平均；第二项是各组平均水平不同带来的波动。只要发生率有变异，第二项就为正，边际计数方差便超过其均值。这是全方差公式的一次具体应用。</w:t>
      </w:r>
    </w:p>
    <w:p>
      <w:pPr>
        <w:keepNext/>
        <w:jc w:val="both"/>
      </w:pPr>
      <w:r>
        <w:rPr>
          <w:b/>
        </w:rPr>
        <w:t>例题</w:t>
      </w:r>
      <w:r>
        <w:t xml:space="preserve">  不依赖程序的混合方差计算</w:t>
      </w:r>
    </w:p>
    <w:p>
      <w:pPr>
        <w:jc w:val="both"/>
      </w:pPr>
      <w:r>
        <w:t>假设以 3/4 的概率选到率为 6 的组，以 1/4 的概率选到率为 13 的组。平均率为 7.75。率的方差为 (3/4)(6−7.75)²+(1/4)(13−7.75)²=9.1875，因此混合计数的理论方差为 7.75+9.1875=16.9375。实际 60 个观测的样本均值和方差会在这些总体量附近波动。</w:t>
      </w:r>
    </w:p>
    <w:p>
      <w:pPr>
        <w:jc w:val="both"/>
      </w:pPr>
      <w:r>
        <w:t>若 Λ 进一步服从伽马分布，积分掉 Λ 可得到负二项分布。它提供一种描述额外波动的计数模型。本例只是用负二项近似合并数据，不能把两种固定率的混合说成严格的伽马混合。采用 SciPy 的计数参数约定，r&gt;0，0&lt;p≤1，其均值 μ 和方差 v 满足下式。</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μ</m:t>
              </m:r>
              <m:r>
                <m:t>=</m:t>
              </m:r>
              <m:f>
                <m:num>
                  <m:r>
                    <m:t>r</m:t>
                  </m:r>
                  <m:r>
                    <m:t>(</m:t>
                  </m:r>
                  <m:r>
                    <m:t>1</m:t>
                  </m:r>
                  <m:r>
                    <m:t>−</m:t>
                  </m:r>
                  <m:r>
                    <m:t>p</m:t>
                  </m:r>
                  <m:r>
                    <m:t>)</m:t>
                  </m:r>
                </m:num>
                <m:den>
                  <m:r>
                    <m:t>p</m:t>
                  </m:r>
                </m:den>
              </m:f>
              <m:r>
                <m:t>,</m:t>
              </m:r>
              <m:r>
                <m:t xml:space="preserve">  </m:t>
              </m:r>
              <m:r>
                <m:t>v</m:t>
              </m:r>
              <m:r>
                <m:t>=</m:t>
              </m:r>
              <m:f>
                <m:num>
                  <m:r>
                    <m:t>r</m:t>
                  </m:r>
                  <m:r>
                    <m:t>(</m:t>
                  </m:r>
                  <m:r>
                    <m:t>1</m:t>
                  </m:r>
                  <m:r>
                    <m:t>−</m:t>
                  </m:r>
                  <m:r>
                    <m:t>p</m:t>
                  </m:r>
                  <m:r>
                    <m:t>)</m:t>
                  </m:r>
                </m:num>
                <m:den>
                  <m:sSup>
                    <m:e>
                      <m:r>
                        <m:t>p</m:t>
                      </m:r>
                    </m:e>
                    <m:sup>
                      <m:r>
                        <m:t>2</m:t>
                      </m:r>
                    </m:sup>
                  </m:sSup>
                </m:den>
              </m:f>
              <m:r>
                <m:t>=</m:t>
              </m:r>
              <m:r>
                <m:t>μ</m:t>
              </m:r>
              <m:r>
                <m:t>+</m:t>
              </m:r>
              <m:f>
                <m:num>
                  <m:sSup>
                    <m:e>
                      <m:r>
                        <m:t>μ</m:t>
                      </m:r>
                    </m:e>
                    <m:sup>
                      <m:r>
                        <m:t>2</m:t>
                      </m:r>
                    </m:sup>
                  </m:sSup>
                </m:num>
                <m:den>
                  <m:r>
                    <m:t>r</m:t>
                  </m:r>
                </m:den>
              </m:f>
              <m:r>
                <m:t>,</m:t>
              </m:r>
              <m:r>
                <m:t xml:space="preserve">  </m:t>
              </m:r>
              <m:acc>
                <m:accPr>
                  <m:chr m:val="̂"/>
                </m:accPr>
                <m:e>
                  <m:r>
                    <m:t>p</m:t>
                  </m:r>
                </m:e>
              </m:acc>
              <m:r>
                <m:t>=</m:t>
              </m:r>
              <m:f>
                <m:num>
                  <m:acc>
                    <m:accPr>
                      <m:chr m:val="¯"/>
                    </m:accPr>
                    <m:e>
                      <m:r>
                        <m:t>x</m:t>
                      </m:r>
                    </m:e>
                  </m:acc>
                </m:num>
                <m:den>
                  <m:sSup>
                    <m:e>
                      <m:r>
                        <m:t>s</m:t>
                      </m:r>
                    </m:e>
                    <m:sup>
                      <m:r>
                        <m:t>2</m:t>
                      </m:r>
                    </m:sup>
                  </m:sSup>
                </m:den>
              </m:f>
              <m:r>
                <m:t>,</m:t>
              </m:r>
              <m:r>
                <m:t xml:space="preserve"> </m:t>
              </m:r>
              <m:acc>
                <m:accPr>
                  <m:chr m:val="̂"/>
                </m:accPr>
                <m:e>
                  <m:r>
                    <m:t>r</m:t>
                  </m:r>
                </m:e>
              </m:acc>
              <m:r>
                <m:t>=</m:t>
              </m:r>
              <m:f>
                <m:num>
                  <m:sSup>
                    <m:e>
                      <m:acc>
                        <m:accPr>
                          <m:chr m:val="¯"/>
                        </m:accPr>
                        <m:e>
                          <m:r>
                            <m:t>x</m:t>
                          </m:r>
                        </m:e>
                      </m:acc>
                    </m:e>
                    <m:sup>
                      <m:r>
                        <m:t>2</m:t>
                      </m:r>
                    </m:sup>
                  </m:sSup>
                </m:num>
                <m:den>
                  <m:sSup>
                    <m:e>
                      <m:r>
                        <m:t>s</m:t>
                      </m:r>
                    </m:e>
                    <m:sup>
                      <m:r>
                        <m:t>2</m:t>
                      </m:r>
                    </m:sup>
                  </m:sSup>
                  <m:r>
                    <m:t>−</m:t>
                  </m:r>
                  <m:acc>
                    <m:accPr>
                      <m:chr m:val="¯"/>
                    </m:accPr>
                    <m:e>
                      <m:r>
                        <m:t>x</m:t>
                      </m:r>
                    </m:e>
                  </m:acc>
                </m:den>
              </m:f>
              <m:r>
                <m:t>.</m:t>
              </m:r>
            </m:oMath>
          </w:p>
        </w:tc>
        <w:tc>
          <w:tcPr>
            <w:tcW w:type="dxa" w:w="1020"/>
            <w:tcMar>
              <w:top w:w="35" w:type="dxa"/>
              <w:bottom w:w="35" w:type="dxa"/>
              <w:left w:w="0" w:type="dxa"/>
              <w:right w:w="0" w:type="dxa"/>
            </w:tcMar>
            <w:vAlign w:val="center"/>
          </w:tcPr>
          <w:p>
            <w:pPr>
              <w:pStyle w:val="Equation"/>
              <w:keepNext w:val="0"/>
              <w:jc w:val="right"/>
            </w:pPr>
            <w:r>
              <w:t>（10.6）</w:t>
            </w:r>
          </w:p>
        </w:tc>
      </w:tr>
    </w:tbl>
    <w:p>
      <w:pPr>
        <w:jc w:val="both"/>
      </w:pPr>
      <w:r>
        <w:t>x̄ 和 s² 分别是样本均值、使用分母 n−1 的样本方差。最后两个式子由前两个关系解出，再用样本矩代替总体矩；必须有 x̄&gt;0 且 s²&gt;x̄。此处 r 可为正实数，不必解释为整数次成功。</w:t>
      </w:r>
    </w:p>
    <w:p>
      <w:pPr>
        <w:keepNext/>
        <w:jc w:val="both"/>
      </w:pPr>
      <w:r>
        <w:rPr>
          <w:b/>
        </w:rPr>
        <w:t>程序</w:t>
      </w:r>
      <w:r>
        <w:t xml:space="preserve"> e34_count.py  先查看样本均值和方差比，再观察同率泊松参考模拟中的比值分布。左图比较泊松和负二项概率，右图比较诊断统计量，不把右图误读为事件计数的分布。完整源代码见下方。</w:t>
      </w:r>
    </w:p>
    <w:p>
      <w:pPr>
        <w:jc w:val="both"/>
      </w:pPr>
      <w:r>
        <w:rPr>
          <w:b/>
        </w:rPr>
        <w:t>编程思路</w:t>
      </w:r>
      <w:r>
        <w:t xml:space="preserve">  将两段不同泊松强度的教学计数合并，先检查样本方差与均值比，再在同均值泊松原假设下模拟离散程度。以矩估计拟合负二项作描述对照，并在单独的基准 Poisson(6) 模型上求报警阈值。</w:t>
      </w:r>
    </w:p>
    <w:p>
      <w:pPr>
        <w:jc w:val="both"/>
      </w:pPr>
      <w:r>
        <w:rPr>
          <w:b/>
        </w:rPr>
        <w:t>代码对应</w:t>
      </w:r>
    </w:p>
    <w:p>
      <w:pPr>
        <w:jc w:val="left"/>
      </w:pPr>
      <w:r>
        <w:t xml:space="preserve">合并 45 个 Poisson(6) 与 15 个 Poisson(13) 计数 → </w:t>
      </w:r>
      <w:r>
        <w:rPr>
          <w:rFonts w:ascii="Courier New" w:hAnsi="Courier New" w:eastAsia="Songti SC"/>
          <w:color w:val="000000"/>
          <w:sz w:val="20"/>
        </w:rPr>
        <w:t>counts = rng.poisson(np.r_[np.full(45, 6.0), np.full(15, 13.0)])</w:t>
      </w:r>
      <w:r>
        <w:t>：强度异质性可以使合并后的方差大于均值，即便组内仍为泊松。</w:t>
      </w:r>
    </w:p>
    <w:p>
      <w:pPr>
        <w:jc w:val="left"/>
      </w:pPr>
      <w:r>
        <w:t xml:space="preserve">对 2000 组模拟样本各算方差/均值 → </w:t>
      </w:r>
      <w:r>
        <w:rPr>
          <w:rFonts w:ascii="Courier New" w:hAnsi="Courier New" w:eastAsia="Songti SC"/>
          <w:color w:val="000000"/>
          <w:sz w:val="20"/>
        </w:rPr>
        <w:t>null_ratio = null.var(axis=1, ddof=1) / null.mean(axis=1)</w:t>
      </w:r>
      <w:r>
        <w:t>：axis=1 在每组 60 个计数内汇总，ddof=1 与观测样本方差约定一致。</w:t>
      </w:r>
    </w:p>
    <w:p>
      <w:pPr>
        <w:jc w:val="left"/>
      </w:pPr>
      <w:r>
        <w:t xml:space="preserve">以均值 m、方差 v 求负二项 r=m²/(v−m)、p=m/v → </w:t>
      </w:r>
      <w:r>
        <w:rPr>
          <w:rFonts w:ascii="Courier New" w:hAnsi="Courier New" w:eastAsia="Songti SC"/>
          <w:color w:val="000000"/>
          <w:sz w:val="20"/>
        </w:rPr>
        <w:t>r, p = mean**2 / (var - mean), mean / var</w:t>
      </w:r>
      <w:r>
        <w:t>：该矩估计需 v&gt;m；SciPy nbinom 的计数是成功 r 次前的失败数。</w:t>
      </w:r>
    </w:p>
    <w:p>
      <w:pPr>
        <w:jc w:val="left"/>
      </w:pPr>
      <w:r>
        <w:t xml:space="preserve">最小整数 h 使 P[Poisson(6)≥h]≤0.02 → </w:t>
      </w:r>
      <w:r>
        <w:rPr>
          <w:rFonts w:ascii="Courier New" w:hAnsi="Courier New" w:eastAsia="Songti SC"/>
          <w:color w:val="000000"/>
          <w:sz w:val="20"/>
        </w:rPr>
        <w:t>threshold = int(baseline.ppf(1 - alpha)) + 1</w:t>
      </w:r>
      <w:r>
        <w:t>：ppf(1−alpha)+1 将累计分位数转为含端点的上尾报警事件，本例 h=13。</w:t>
      </w:r>
    </w:p>
    <w:p>
      <w:pPr>
        <w:jc w:val="both"/>
      </w:pPr>
      <w:r>
        <w:rPr>
          <w:b/>
        </w:rPr>
        <w:t>易错提示</w:t>
      </w:r>
      <w:r>
        <w:t xml:space="preserve">  过度离散可能来自异质性、相关或模型遗漏，不单独证明负二项机制。报警阈值使用的是外定基准 λ=6，不能换成合并样本均值；比较 5% 时相应阈值为 11。</w:t>
      </w:r>
    </w:p>
    <w:p>
      <w:pPr>
        <w:pStyle w:val="Caption"/>
        <w:keepNext/>
        <w:spacing w:before="120" w:after="100"/>
      </w:pPr>
      <w:bookmarkStart w:id="155" w:name="b1b69913e64dd91554ee0"/>
      <w:r>
        <w:rPr>
          <w:b/>
        </w:rPr>
        <w:t>正文代码 e34_count.py</w:t>
      </w:r>
      <w:bookmarkEnd w:id="155"/>
    </w:p>
    <w:tbl>
      <w:tblPr>
        <w:tblW w:type="auto" w:w="0"/>
        <w:jc w:val="center"/>
        <w:tblLayout w:type="fixed"/>
        <w:tblLook w:firstColumn="1" w:firstRow="1" w:lastColumn="0" w:lastRow="0" w:noHBand="0" w:noVBand="1" w:val="04A0"/>
        <w:tblCaption w:val="正文源码 e34_coun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教材位置：第10章，第10.4节；图 10-2。</w:t>
            </w:r>
          </w:p>
          <w:p>
            <w:pPr>
              <w:pStyle w:val="CodeLine"/>
              <w:keepNext w:val="0"/>
              <w:keepLines/>
              <w:widowControl w:val="0"/>
            </w:pPr>
            <w:r>
              <w:rPr>
                <w:color w:val="365B45"/>
              </w:rPr>
              <w:t># 单位、变量与形状：counts 为 (60,)，null 为 (2000,60)；计数按次计，报警阈值按次计。</w:t>
            </w:r>
          </w:p>
          <w:p>
            <w:pPr>
              <w:pStyle w:val="CodeLine"/>
              <w:keepNext w:val="0"/>
              <w:keepLines/>
              <w:widowControl w:val="0"/>
            </w:pPr>
            <w:r>
              <w:rPr>
                <w:color w:val="365B45"/>
              </w:rPr>
              <w:t># 案例 34：计数数据的过度离散、负二项矩估计与离散报警阈值。</w:t>
            </w:r>
          </w:p>
          <w:p>
            <w:pPr>
              <w:pStyle w:val="CodeLine"/>
              <w:keepNext w:val="0"/>
              <w:keepLines/>
              <w:widowControl w:val="0"/>
            </w:pPr>
            <w:r>
              <w:rPr>
                <w:color w:val="365B45"/>
              </w:rPr>
              <w:t># 学习目标：理解泊松模型要求均值等于方差，及率的异质性如何使合并数据方差大于均值。</w:t>
            </w:r>
          </w:p>
          <w:p>
            <w:pPr>
              <w:pStyle w:val="CodeLine"/>
              <w:keepNext w:val="0"/>
              <w:keepLines/>
              <w:widowControl w:val="0"/>
            </w:pPr>
            <w:r>
              <w:rPr>
                <w:color w:val="365B45"/>
              </w:rPr>
              <w:t># 核心关系：SciPy 负二项参数 r,p 下 E[X]=r(1-p)/p、Var(X)=r(1-p)/p²；</w:t>
            </w:r>
          </w:p>
          <w:p>
            <w:pPr>
              <w:pStyle w:val="CodeLine"/>
              <w:keepNext w:val="0"/>
              <w:keepLines/>
              <w:widowControl w:val="0"/>
            </w:pPr>
            <w:r>
              <w:rPr>
                <w:color w:val="365B45"/>
              </w:rPr>
              <w:t># 用样本均值 m、样本方差 v&gt;m 匹配矩可得 r=m²/(v-m)、p=m/v。</w:t>
            </w:r>
          </w:p>
          <w:p>
            <w:pPr>
              <w:pStyle w:val="CodeLine"/>
              <w:keepNext w:val="0"/>
              <w:keepLines/>
              <w:widowControl w:val="0"/>
            </w:pPr>
            <w:r>
              <w:rPr>
                <w:color w:val="365B45"/>
              </w:rPr>
              <w:t># 数据：共 60 个等暴露量单位，前 45 个泊松率 6、后 15 个泊松率 13，全部为模拟计数。</w:t>
            </w:r>
          </w:p>
          <w:p>
            <w:pPr>
              <w:pStyle w:val="CodeLine"/>
              <w:keepNext w:val="0"/>
              <w:keepLines/>
              <w:widowControl w:val="0"/>
            </w:pPr>
            <w:r>
              <w:rPr>
                <w:color w:val="365B45"/>
              </w:rPr>
              <w:t># 报警基准另外指定为 Poisson(6)，阈值控制该已知基准下 P(X≥threshold)≤0.02。</w:t>
            </w:r>
          </w:p>
          <w:p>
            <w:pPr>
              <w:pStyle w:val="CodeLine"/>
              <w:keepNext w:val="0"/>
              <w:keepLines/>
              <w:widowControl w:val="0"/>
            </w:pPr>
            <w:r>
              <w:rPr>
                <w:color w:val="365B45"/>
              </w:rPr>
              <w:t># 输出：统计量、模拟尾部比例、负二项参数及阈值；生成 application_count.png。</w:t>
            </w:r>
          </w:p>
          <w:p>
            <w:pPr>
              <w:pStyle w:val="CodeLine"/>
              <w:keepNext w:val="0"/>
              <w:keepLines/>
              <w:widowControl w:val="0"/>
            </w:pPr>
            <w:r>
              <w:rPr>
                <w:color w:val="365B45"/>
              </w:rPr>
              <w:t># 运行方式：安装依赖后在本目录执行 python e34_count.py，图保存到当前工作目录。</w:t>
            </w:r>
          </w:p>
          <w:p>
            <w:pPr>
              <w:pStyle w:val="CodeLine"/>
              <w:keepNext w:val="0"/>
              <w:keepLines/>
              <w:widowControl w:val="0"/>
            </w:pPr>
            <w:r/>
          </w:p>
          <w:p>
            <w:pPr>
              <w:pStyle w:val="CodeLine"/>
              <w:keepNext w:val="0"/>
              <w:keepLines/>
              <w:widowControl w:val="0"/>
            </w:pPr>
            <w:r>
              <w:rPr>
                <w:color w:val="365B45"/>
              </w:rPr>
              <w:t># NumPy 用于泊松模拟、样本统计、矩估计和离散横坐标。</w:t>
            </w:r>
          </w:p>
          <w:p>
            <w:pPr>
              <w:pStyle w:val="CodeLine"/>
              <w:keepNext w:val="0"/>
              <w:keepLines/>
              <w:widowControl w:val="0"/>
            </w:pPr>
            <w:r>
              <w:t>import numpy as np</w:t>
            </w:r>
          </w:p>
          <w:p>
            <w:pPr>
              <w:pStyle w:val="CodeLine"/>
              <w:keepNext w:val="0"/>
              <w:keepLines/>
              <w:widowControl w:val="0"/>
            </w:pPr>
            <w:r>
              <w:rPr>
                <w:color w:val="365B45"/>
              </w:rPr>
              <w:t># SciPy 的冻结分布对象提供均值、方差、概率质量函数、分位数与生存函数。</w:t>
            </w:r>
          </w:p>
          <w:p>
            <w:pPr>
              <w:pStyle w:val="CodeLine"/>
              <w:keepNext w:val="0"/>
              <w:keepLines/>
              <w:widowControl w:val="0"/>
            </w:pPr>
            <w:r>
              <w:t>from scipy import stats</w:t>
            </w:r>
          </w:p>
          <w:p>
            <w:pPr>
              <w:pStyle w:val="CodeLine"/>
              <w:keepNext w:val="0"/>
              <w:keepLines/>
              <w:widowControl w:val="0"/>
            </w:pPr>
            <w:r>
              <w:rPr>
                <w:color w:val="365B45"/>
              </w:rPr>
              <w:t># Matplotlib 比较经验计数分布与模型，并画出零假设模拟统计量分布。</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99；同一生成器依次产生观察样本及零假设模拟样本。</w:t>
            </w:r>
          </w:p>
          <w:p>
            <w:pPr>
              <w:pStyle w:val="CodeLine"/>
              <w:keepNext w:val="0"/>
              <w:keepLines/>
              <w:widowControl w:val="0"/>
            </w:pPr>
            <w:r>
              <w:t>rng = np.random.default_rng(99)</w:t>
            </w:r>
          </w:p>
          <w:p>
            <w:pPr>
              <w:pStyle w:val="CodeLine"/>
              <w:keepNext w:val="0"/>
              <w:keepLines/>
              <w:widowControl w:val="0"/>
            </w:pPr>
            <w:r>
              <w:rPr>
                <w:color w:val="365B45"/>
              </w:rPr>
              <w:t># np.r_ 拼接 45 个 6 与 15 个 13，作为 60 个单位各自的泊松均值。</w:t>
            </w:r>
          </w:p>
          <w:p>
            <w:pPr>
              <w:pStyle w:val="CodeLine"/>
              <w:keepNext w:val="0"/>
              <w:keepLines/>
              <w:widowControl w:val="0"/>
            </w:pPr>
            <w:r>
              <w:rPr>
                <w:color w:val="365B45"/>
              </w:rPr>
              <w:t># 每组内部是泊松，但合并后的异质性会产生额外变异；该生成机制并非直接从负二项抽样。</w:t>
            </w:r>
          </w:p>
          <w:p>
            <w:pPr>
              <w:pStyle w:val="CodeLine"/>
              <w:keepNext w:val="0"/>
              <w:keepLines/>
              <w:widowControl w:val="0"/>
            </w:pPr>
            <w:r>
              <w:t>counts = rng.poisson(np.r_[np.full(45, 6.0), np.full(15, 13.0)])</w:t>
            </w:r>
          </w:p>
          <w:p>
            <w:pPr>
              <w:pStyle w:val="CodeLine"/>
              <w:keepNext w:val="0"/>
              <w:keepLines/>
              <w:widowControl w:val="0"/>
            </w:pPr>
            <w:r>
              <w:rPr>
                <w:color w:val="365B45"/>
              </w:rPr>
              <w:t># mean 为样本均值，var 采用分母 n-1 的样本方差，ddof=1 明确这一统计口径。</w:t>
            </w:r>
          </w:p>
          <w:p>
            <w:pPr>
              <w:pStyle w:val="CodeLine"/>
              <w:keepNext w:val="0"/>
              <w:keepLines/>
              <w:widowControl w:val="0"/>
            </w:pPr>
            <w:r>
              <w:t>mean, var = counts.mean(), counts.var(ddof=1)</w:t>
            </w:r>
          </w:p>
          <w:p>
            <w:pPr>
              <w:pStyle w:val="CodeLine"/>
              <w:keepNext w:val="0"/>
              <w:keepLines/>
              <w:widowControl w:val="0"/>
            </w:pPr>
            <w:r>
              <w:rPr>
                <w:color w:val="365B45"/>
              </w:rPr>
              <w:t># 离散指数=样本方差/样本均值；接近 1 符合泊松的量级，大于 1 提示过度离散。</w:t>
            </w:r>
          </w:p>
          <w:p>
            <w:pPr>
              <w:pStyle w:val="CodeLine"/>
              <w:keepNext w:val="0"/>
              <w:keepLines/>
              <w:widowControl w:val="0"/>
            </w:pPr>
            <w:r>
              <w:t>ratio = var / mean</w:t>
            </w:r>
          </w:p>
          <w:p>
            <w:pPr>
              <w:pStyle w:val="CodeLine"/>
              <w:keepNext w:val="0"/>
              <w:keepLines/>
              <w:widowControl w:val="0"/>
            </w:pPr>
            <w:r>
              <w:rPr>
                <w:color w:val="365B45"/>
              </w:rPr>
              <w:t># 在“60 个单位共享同一泊松率”的零假设下模拟 2000 份样本，每份长度 60。</w:t>
            </w:r>
          </w:p>
          <w:p>
            <w:pPr>
              <w:pStyle w:val="CodeLine"/>
              <w:keepNext w:val="0"/>
              <w:keepLines/>
              <w:widowControl w:val="0"/>
            </w:pPr>
            <w:r>
              <w:rPr>
                <w:color w:val="365B45"/>
              </w:rPr>
              <w:t># 这里用观察样本的 mean 代入未知率，属于拟合零假设下的参数模拟诊断，非精确有限样本检验。</w:t>
            </w:r>
          </w:p>
          <w:p>
            <w:pPr>
              <w:pStyle w:val="CodeLine"/>
              <w:keepNext w:val="0"/>
              <w:keepLines/>
              <w:widowControl w:val="0"/>
            </w:pPr>
            <w:r>
              <w:t>null = rng.poisson(mean, size=(2000, counts.size))</w:t>
            </w:r>
          </w:p>
          <w:p>
            <w:pPr>
              <w:pStyle w:val="CodeLine"/>
              <w:keepNext w:val="0"/>
              <w:keepLines/>
              <w:widowControl w:val="0"/>
            </w:pPr>
            <w:r>
              <w:rPr>
                <w:color w:val="365B45"/>
              </w:rPr>
              <w:t># 每行是一份模拟样本；沿 axis=1 算各自样本方差和均值，得到 2000 个离散指数。</w:t>
            </w:r>
          </w:p>
          <w:p>
            <w:pPr>
              <w:pStyle w:val="CodeLine"/>
              <w:keepNext w:val="0"/>
              <w:keepLines/>
              <w:widowControl w:val="0"/>
            </w:pPr>
            <w:r>
              <w:t>null_ratio = null.var(axis=1, ddof=1) / null.mean(axis=1)</w:t>
            </w:r>
          </w:p>
          <w:p>
            <w:pPr>
              <w:pStyle w:val="CodeLine"/>
              <w:keepNext w:val="0"/>
              <w:keepLines/>
              <w:widowControl w:val="0"/>
            </w:pPr>
            <w:r>
              <w:rPr>
                <w:color w:val="365B45"/>
              </w:rPr>
              <w:t># 计算模拟统计量至少与观察值一样大的比例，选择右尾来检查过度离散。</w:t>
            </w:r>
          </w:p>
          <w:p>
            <w:pPr>
              <w:pStyle w:val="CodeLine"/>
              <w:keepNext w:val="0"/>
              <w:keepLines/>
              <w:widowControl w:val="0"/>
            </w:pPr>
            <w:r>
              <w:rPr>
                <w:color w:val="365B45"/>
              </w:rPr>
              <w:t># 分子与分母都加 1 是常用蒙特卡洛校正，避免有限次模拟给出零 p 值；该值仍有模拟误差。</w:t>
            </w:r>
          </w:p>
          <w:p>
            <w:pPr>
              <w:pStyle w:val="CodeLine"/>
              <w:keepNext w:val="0"/>
              <w:keepLines/>
              <w:widowControl w:val="0"/>
            </w:pPr>
            <w:r>
              <w:t>p_sim = (1 + np.count_nonzero(null_ratio &gt;= ratio)) / (len(null) + 1)</w:t>
            </w:r>
          </w:p>
          <w:p>
            <w:pPr>
              <w:pStyle w:val="CodeLine"/>
              <w:keepNext w:val="0"/>
              <w:keepLines/>
              <w:widowControl w:val="0"/>
            </w:pPr>
            <w:r>
              <w:rPr>
                <w:color w:val="365B45"/>
              </w:rPr>
              <w:t># 负二项的这种矩估计要求 v&gt;m；不满足时公式会给非正或无穷的 r，不能继续套用。</w:t>
            </w:r>
          </w:p>
          <w:p>
            <w:pPr>
              <w:pStyle w:val="CodeLine"/>
              <w:keepNext w:val="0"/>
              <w:keepLines/>
              <w:widowControl w:val="0"/>
            </w:pPr>
            <w:r>
              <w:t>if var &lt;= mean:</w:t>
            </w:r>
          </w:p>
          <w:p>
            <w:pPr>
              <w:pStyle w:val="CodeLine"/>
              <w:keepNext w:val="0"/>
              <w:keepLines/>
              <w:widowControl w:val="0"/>
            </w:pPr>
            <w:r>
              <w:rPr>
                <w:color w:val="365B45"/>
              </w:rPr>
              <w:t xml:space="preserve">    # 明确报错可防止把不满足参数条件的数据悄悄传入分布对象。</w:t>
            </w:r>
          </w:p>
          <w:p>
            <w:pPr>
              <w:pStyle w:val="CodeLine"/>
              <w:keepNext w:val="0"/>
              <w:keepLines/>
              <w:widowControl w:val="0"/>
            </w:pPr>
            <w:r>
              <w:t xml:space="preserve">    raise ValueError("负二项矩估计要求样本方差大于样本均值。")</w:t>
            </w:r>
          </w:p>
          <w:p>
            <w:pPr>
              <w:pStyle w:val="CodeLine"/>
              <w:keepNext w:val="0"/>
              <w:keepLines/>
              <w:widowControl w:val="0"/>
            </w:pPr>
            <w:r>
              <w:rPr>
                <w:color w:val="365B45"/>
              </w:rPr>
              <w:t># 把样本均值和 ddof=1 样本方差代入负二项矩方程；r 可以是正实数，不必为整数。</w:t>
            </w:r>
          </w:p>
          <w:p>
            <w:pPr>
              <w:pStyle w:val="CodeLine"/>
              <w:keepNext w:val="0"/>
              <w:keepLines/>
              <w:widowControl w:val="0"/>
            </w:pPr>
            <w:r>
              <w:rPr>
                <w:color w:val="365B45"/>
              </w:rPr>
              <w:t># r 为正整数时，X 可解释为成功 r 次之前的失败数，p 为单次成功概率；</w:t>
            </w:r>
          </w:p>
          <w:p>
            <w:pPr>
              <w:pStyle w:val="CodeLine"/>
              <w:keepNext w:val="0"/>
              <w:keepLines/>
              <w:widowControl w:val="0"/>
            </w:pPr>
            <w:r>
              <w:rPr>
                <w:color w:val="365B45"/>
              </w:rPr>
              <w:t># 本例 r 为矩估计得到的正实数，应按泊松率的 伽马分布 混合解释，不能说完成了非整数次成功</w:t>
            </w:r>
          </w:p>
          <w:p>
            <w:pPr>
              <w:pStyle w:val="CodeLine"/>
              <w:keepNext w:val="0"/>
              <w:keepLines/>
              <w:widowControl w:val="0"/>
            </w:pPr>
            <w:r>
              <w:rPr>
                <w:color w:val="365B45"/>
              </w:rPr>
              <w:t># 。</w:t>
            </w:r>
          </w:p>
          <w:p>
            <w:pPr>
              <w:pStyle w:val="CodeLine"/>
              <w:keepNext w:val="0"/>
              <w:keepLines/>
              <w:widowControl w:val="0"/>
            </w:pPr>
            <w:r>
              <w:t>r, p = mean**2 / (var - mean), mean / var</w:t>
            </w:r>
          </w:p>
          <w:p>
            <w:pPr>
              <w:pStyle w:val="CodeLine"/>
              <w:keepNext w:val="0"/>
              <w:keepLines/>
              <w:widowControl w:val="0"/>
            </w:pPr>
            <w:r>
              <w:rPr>
                <w:color w:val="365B45"/>
              </w:rPr>
              <w:t># 冻结负二项分布，后面通过 nb.mean()/var()/pmf() 重复使用同一组参数。</w:t>
            </w:r>
          </w:p>
          <w:p>
            <w:pPr>
              <w:pStyle w:val="CodeLine"/>
              <w:keepNext w:val="0"/>
              <w:keepLines/>
              <w:widowControl w:val="0"/>
            </w:pPr>
            <w:r>
              <w:t>nb = stats.nbinom(r, p)</w:t>
            </w:r>
          </w:p>
          <w:p>
            <w:pPr>
              <w:pStyle w:val="CodeLine"/>
              <w:keepNext w:val="0"/>
              <w:keepLines/>
              <w:widowControl w:val="0"/>
            </w:pPr>
            <w:r>
              <w:rPr>
                <w:color w:val="365B45"/>
              </w:rPr>
              <w:t># 矩估计应使模型理论均值和方差与采用的两个样本矩完全匹配到数值容差。</w:t>
            </w:r>
          </w:p>
          <w:p>
            <w:pPr>
              <w:pStyle w:val="CodeLine"/>
              <w:keepNext w:val="0"/>
              <w:keepLines/>
              <w:widowControl w:val="0"/>
            </w:pPr>
            <w:r>
              <w:t>assert np.allclose([nb.mean(), nb.var()], [mean, var])</w:t>
            </w:r>
          </w:p>
          <w:p>
            <w:pPr>
              <w:pStyle w:val="CodeLine"/>
              <w:keepNext w:val="0"/>
              <w:keepLines/>
              <w:widowControl w:val="0"/>
            </w:pPr>
            <w:r>
              <w:rPr>
                <w:color w:val="365B45"/>
              </w:rPr>
              <w:t># 报警基准独立设为已知均值 6 的泊松分布，允许的单次右尾概率为 2%。</w:t>
            </w:r>
          </w:p>
          <w:p>
            <w:pPr>
              <w:pStyle w:val="CodeLine"/>
              <w:keepNext w:val="0"/>
              <w:keepLines/>
              <w:widowControl w:val="0"/>
            </w:pPr>
            <w:r>
              <w:rPr>
                <w:color w:val="365B45"/>
              </w:rPr>
              <w:t># 它与前面的整体泊松拟合或负二项拟合用途不同，阈值不由拟合的负二项模型产生。</w:t>
            </w:r>
          </w:p>
          <w:p>
            <w:pPr>
              <w:pStyle w:val="CodeLine"/>
              <w:keepNext w:val="0"/>
              <w:keepLines/>
              <w:widowControl w:val="0"/>
            </w:pPr>
            <w:r>
              <w:t>baseline, alpha = stats.poisson(6), 0.02</w:t>
            </w:r>
          </w:p>
          <w:p>
            <w:pPr>
              <w:pStyle w:val="CodeLine"/>
              <w:keepNext w:val="0"/>
              <w:keepLines/>
              <w:widowControl w:val="0"/>
            </w:pPr>
            <w:r>
              <w:rPr>
                <w:color w:val="365B45"/>
              </w:rPr>
              <w:t># 离散 ppf(q) 返回使 F(k)≥q 的最小整数 k；选择 threshold=k+1，</w:t>
            </w:r>
          </w:p>
          <w:p>
            <w:pPr>
              <w:pStyle w:val="CodeLine"/>
              <w:keepNext w:val="0"/>
              <w:keepLines/>
              <w:widowControl w:val="0"/>
            </w:pPr>
            <w:r>
              <w:rPr>
                <w:color w:val="365B45"/>
              </w:rPr>
              <w:t># 使报警事件 X≥threshold 等价于 X&gt;k，并令其概率 1-F(k)≤alpha。</w:t>
            </w:r>
          </w:p>
          <w:p>
            <w:pPr>
              <w:pStyle w:val="CodeLine"/>
              <w:keepNext w:val="0"/>
              <w:keepLines/>
              <w:widowControl w:val="0"/>
            </w:pPr>
            <w:r>
              <w:t>threshold = int(baseline.ppf(1 - alpha)) + 1</w:t>
            </w:r>
          </w:p>
          <w:p>
            <w:pPr>
              <w:pStyle w:val="CodeLine"/>
              <w:keepNext w:val="0"/>
              <w:keepLines/>
              <w:widowControl w:val="0"/>
            </w:pPr>
            <w:r>
              <w:rPr>
                <w:color w:val="365B45"/>
              </w:rPr>
              <w:t># 离散 sf(a)=P(X&gt;a)，所以 P(X≥threshold) 必须写 sf(threshold-1)，不能写 sf(threshold)。</w:t>
            </w:r>
          </w:p>
          <w:p>
            <w:pPr>
              <w:pStyle w:val="CodeLine"/>
              <w:keepNext w:val="0"/>
              <w:keepLines/>
              <w:widowControl w:val="0"/>
            </w:pPr>
            <w:r>
              <w:t>assert baseline.sf(threshold - 1) &lt;= alpha</w:t>
            </w:r>
          </w:p>
          <w:p>
            <w:pPr>
              <w:pStyle w:val="CodeLine"/>
              <w:keepNext w:val="0"/>
              <w:keepLines/>
              <w:widowControl w:val="0"/>
            </w:pPr>
            <w:r>
              <w:rPr>
                <w:color w:val="365B45"/>
              </w:rPr>
              <w:t># 再把报警阈值降低 1 就会使右尾概率超过 alpha，检验当前阈值确为满足条件的最小整数。</w:t>
            </w:r>
          </w:p>
          <w:p>
            <w:pPr>
              <w:pStyle w:val="CodeLine"/>
              <w:keepNext w:val="0"/>
              <w:keepLines/>
              <w:widowControl w:val="0"/>
            </w:pPr>
            <w:r>
              <w:t>assert baseline.sf(threshold - 2) &gt; alpha</w:t>
            </w:r>
          </w:p>
          <w:p>
            <w:pPr>
              <w:pStyle w:val="CodeLine"/>
              <w:keepNext w:val="0"/>
              <w:keepLines/>
              <w:widowControl w:val="0"/>
            </w:pPr>
            <w:r>
              <w:rPr>
                <w:color w:val="365B45"/>
              </w:rPr>
              <w:t># 并列显示均值、样本方差、离散指数及单侧模拟尾部比例，联系效应大小与参考分布。</w:t>
            </w:r>
          </w:p>
          <w:p>
            <w:pPr>
              <w:pStyle w:val="CodeLine"/>
              <w:keepNext w:val="0"/>
              <w:keepLines/>
              <w:widowControl w:val="0"/>
            </w:pPr>
            <w:r>
              <w:t>print(f"均值={mean:.3f}，方差={var:.3f}，离散指数={ratio:.3f}，模拟 p 值={p_sim:.4f}")</w:t>
            </w:r>
          </w:p>
          <w:p>
            <w:pPr>
              <w:pStyle w:val="CodeLine"/>
              <w:keepNext w:val="0"/>
              <w:keepLines/>
              <w:widowControl w:val="0"/>
            </w:pPr>
            <w:r>
              <w:rPr>
                <w:color w:val="365B45"/>
              </w:rPr>
              <w:t># 显示负二项矩参数与独立基准阈值；两个结果服务于分布描述和报警两个不同问题。</w:t>
            </w:r>
          </w:p>
          <w:p>
            <w:pPr>
              <w:pStyle w:val="CodeLine"/>
              <w:keepNext w:val="0"/>
              <w:keepLines/>
              <w:widowControl w:val="0"/>
            </w:pPr>
            <w:r>
              <w:t>print(f"负二项参数 r={r:.3f}, p={p:.3f}；报警阈值={threshold}")</w:t>
            </w:r>
          </w:p>
          <w:p>
            <w:pPr>
              <w:pStyle w:val="CodeLine"/>
              <w:keepNext w:val="0"/>
              <w:keepLines/>
              <w:widowControl w:val="0"/>
            </w:pPr>
            <w:r>
              <w:rPr>
                <w:color w:val="365B45"/>
              </w:rPr>
              <w:t># 报告基准模型下的实际单次报警概率；离散跳跃使其一般小于而非恰好等于 0.02。</w:t>
            </w:r>
          </w:p>
          <w:p>
            <w:pPr>
              <w:pStyle w:val="CodeLine"/>
              <w:keepNext w:val="0"/>
              <w:keepLines/>
              <w:widowControl w:val="0"/>
            </w:pPr>
            <w:r>
              <w:t>print(f"P(X &gt;= threshold)={baseline.sf(threshold - 1):.6f}")</w:t>
            </w:r>
          </w:p>
          <w:p>
            <w:pPr>
              <w:pStyle w:val="CodeLine"/>
              <w:keepNext w:val="0"/>
              <w:keepLines/>
              <w:widowControl w:val="0"/>
            </w:pPr>
            <w:r>
              <w:rPr>
                <w:color w:val="365B45"/>
              </w:rPr>
              <w:t># 建立从 0 开始的整数网格，并在观察最大值之后延伸几个取值，便于展示模型尾部。</w:t>
            </w:r>
          </w:p>
          <w:p>
            <w:pPr>
              <w:pStyle w:val="CodeLine"/>
              <w:keepNext w:val="0"/>
              <w:keepLines/>
              <w:widowControl w:val="0"/>
            </w:pPr>
            <w:r>
              <w:t>k = np.arange(counts.max() + 8)</w:t>
            </w:r>
          </w:p>
          <w:p>
            <w:pPr>
              <w:pStyle w:val="CodeLine"/>
              <w:keepNext w:val="0"/>
              <w:keepLines/>
              <w:widowControl w:val="0"/>
            </w:pPr>
            <w:r>
              <w:rPr>
                <w:color w:val="365B45"/>
              </w:rPr>
              <w:t># 左图比较计数概率质量，右图比较离散指数在零假设下的模拟分布。</w:t>
            </w:r>
          </w:p>
          <w:p>
            <w:pPr>
              <w:pStyle w:val="CodeLine"/>
              <w:keepNext w:val="0"/>
              <w:keepLines/>
              <w:widowControl w:val="0"/>
            </w:pPr>
            <w:r>
              <w:t>fig, axes = plt.subplots(1, 2, figsize=(6.3, 3.2))</w:t>
            </w:r>
          </w:p>
          <w:p>
            <w:pPr>
              <w:pStyle w:val="CodeLine"/>
              <w:keepNext w:val="0"/>
              <w:keepLines/>
              <w:widowControl w:val="0"/>
            </w:pPr>
            <w:r>
              <w:rPr>
                <w:color w:val="365B45"/>
              </w:rPr>
              <w:t># 半整数边界使每个宽度为 1 的柱正好包含一个整数计数。</w:t>
            </w:r>
          </w:p>
          <w:p>
            <w:pPr>
              <w:pStyle w:val="CodeLine"/>
              <w:keepNext w:val="0"/>
              <w:keepLines/>
              <w:widowControl w:val="0"/>
            </w:pPr>
            <w:r>
              <w:rPr>
                <w:color w:val="365B45"/>
              </w:rPr>
              <w:t># 在单位箱宽下，归一化密度的柱高可与对应计数的相对频率、离散 概率质量函数 直接比较。</w:t>
            </w:r>
          </w:p>
          <w:p>
            <w:pPr>
              <w:pStyle w:val="CodeLine"/>
              <w:keepNext w:val="0"/>
              <w:keepLines/>
              <w:widowControl w:val="0"/>
            </w:pPr>
            <w:r>
              <w:t>axes[0].hist(counts, bins=np.arange(-0.5, k[-1] + 1.5), density=True, alpha=0.4)</w:t>
            </w:r>
          </w:p>
          <w:p>
            <w:pPr>
              <w:pStyle w:val="CodeLine"/>
              <w:keepNext w:val="0"/>
              <w:keepLines/>
              <w:widowControl w:val="0"/>
            </w:pPr>
            <w:r>
              <w:rPr>
                <w:color w:val="365B45"/>
              </w:rPr>
              <w:t># 用全部数据的样本均值拟合单一泊松，展示其相对较窄的计数分布。</w:t>
            </w:r>
          </w:p>
          <w:p>
            <w:pPr>
              <w:pStyle w:val="CodeLine"/>
              <w:keepNext w:val="0"/>
              <w:keepLines/>
              <w:widowControl w:val="0"/>
            </w:pPr>
            <w:r>
              <w:t>axes[0].plot(k, stats.poisson.pmf(k, mean), "o-", ms=3, label="泊松分布")</w:t>
            </w:r>
          </w:p>
          <w:p>
            <w:pPr>
              <w:pStyle w:val="CodeLine"/>
              <w:keepNext w:val="0"/>
              <w:keepLines/>
              <w:widowControl w:val="0"/>
            </w:pPr>
            <w:r>
              <w:rPr>
                <w:color w:val="365B45"/>
              </w:rPr>
              <w:t># 叠加负二项 概率质量函数，观察允许方差大于均值后分布宽度与尾部的变化。</w:t>
            </w:r>
          </w:p>
          <w:p>
            <w:pPr>
              <w:pStyle w:val="CodeLine"/>
              <w:keepNext w:val="0"/>
              <w:keepLines/>
              <w:widowControl w:val="0"/>
            </w:pPr>
            <w:r>
              <w:t>axes[0].plot(k, nb.pmf(k), "s-", ms=3, label="负二项分布")</w:t>
            </w:r>
          </w:p>
          <w:p>
            <w:pPr>
              <w:pStyle w:val="CodeLine"/>
              <w:keepNext w:val="0"/>
              <w:keepLines/>
              <w:widowControl w:val="0"/>
            </w:pPr>
            <w:r>
              <w:rPr>
                <w:color w:val="365B45"/>
              </w:rPr>
              <w:t># 强调暴露量相同；若观察时长或面积不同，原始计数通常不能直接以同一泊松率比较。</w:t>
            </w:r>
          </w:p>
          <w:p>
            <w:pPr>
              <w:pStyle w:val="CodeLine"/>
              <w:keepNext w:val="0"/>
              <w:keepLines/>
              <w:widowControl w:val="0"/>
            </w:pPr>
            <w:r>
              <w:t>axes[0].set(title="计数模型比较",</w:t>
            </w:r>
          </w:p>
          <w:p>
            <w:pPr>
              <w:pStyle w:val="CodeLine"/>
              <w:keepNext w:val="0"/>
              <w:keepLines/>
              <w:widowControl w:val="0"/>
            </w:pPr>
            <w:r>
              <w:t xml:space="preserve">            xlabel="每个等暴露单元的计数",</w:t>
            </w:r>
          </w:p>
          <w:p>
            <w:pPr>
              <w:pStyle w:val="CodeLine"/>
              <w:keepNext w:val="0"/>
              <w:keepLines/>
              <w:widowControl w:val="0"/>
            </w:pPr>
            <w:r>
              <w:t xml:space="preserve">            ylabel="概率质量／相对频率")</w:t>
            </w:r>
          </w:p>
          <w:p>
            <w:pPr>
              <w:pStyle w:val="CodeLine"/>
              <w:keepNext w:val="0"/>
              <w:keepLines/>
              <w:widowControl w:val="0"/>
            </w:pPr>
            <w:r>
              <w:rPr>
                <w:color w:val="365B45"/>
              </w:rPr>
              <w:t># 图例对应两个模型曲线，灰蓝色半透明柱对应观察频率。</w:t>
            </w:r>
          </w:p>
          <w:p>
            <w:pPr>
              <w:pStyle w:val="CodeLine"/>
              <w:keepNext w:val="0"/>
              <w:keepLines/>
              <w:widowControl w:val="0"/>
            </w:pPr>
            <w:r>
              <w:t>axes[0].legend(fontsize=8)</w:t>
            </w:r>
          </w:p>
          <w:p>
            <w:pPr>
              <w:pStyle w:val="CodeLine"/>
              <w:keepNext w:val="0"/>
              <w:keepLines/>
              <w:widowControl w:val="0"/>
            </w:pPr>
            <w:r>
              <w:rPr>
                <w:color w:val="365B45"/>
              </w:rPr>
              <w:t># 右图纵轴为 2000 次模拟的频数，没有 density=True，不要把柱高直接当作概率密度。</w:t>
            </w:r>
          </w:p>
          <w:p>
            <w:pPr>
              <w:pStyle w:val="CodeLine"/>
              <w:keepNext w:val="0"/>
              <w:keepLines/>
              <w:widowControl w:val="0"/>
            </w:pPr>
            <w:r>
              <w:t>axes[1].hist(null_ratio, bins=30, alpha=0.6)</w:t>
            </w:r>
          </w:p>
          <w:p>
            <w:pPr>
              <w:pStyle w:val="CodeLine"/>
              <w:keepNext w:val="0"/>
              <w:keepLines/>
              <w:widowControl w:val="0"/>
            </w:pPr>
            <w:r>
              <w:rPr>
                <w:color w:val="365B45"/>
              </w:rPr>
              <w:t># 红线标出观察离散指数；位于模拟分布右侧越远，零假设下出现的机会越小。</w:t>
            </w:r>
          </w:p>
          <w:p>
            <w:pPr>
              <w:pStyle w:val="CodeLine"/>
              <w:keepNext w:val="0"/>
              <w:keepLines/>
              <w:widowControl w:val="0"/>
            </w:pPr>
            <w:r>
              <w:t>axes[1].axvline(ratio, color="red", label="观察到的离散指数")</w:t>
            </w:r>
          </w:p>
          <w:p>
            <w:pPr>
              <w:pStyle w:val="CodeLine"/>
              <w:keepNext w:val="0"/>
              <w:keepLines/>
              <w:widowControl w:val="0"/>
            </w:pPr>
            <w:r>
              <w:rPr>
                <w:color w:val="365B45"/>
              </w:rPr>
              <w:t># 横轴明确是均一泊松零假设下的方差/均值统计量，不是原始计数。</w:t>
            </w:r>
          </w:p>
          <w:p>
            <w:pPr>
              <w:pStyle w:val="CodeLine"/>
              <w:keepNext w:val="0"/>
              <w:keepLines/>
              <w:widowControl w:val="0"/>
            </w:pPr>
            <w:r>
              <w:t>axes[1].set(title="泊松原假设下的离散指数",</w:t>
            </w:r>
          </w:p>
          <w:p>
            <w:pPr>
              <w:pStyle w:val="CodeLine"/>
              <w:keepNext w:val="0"/>
              <w:keepLines/>
              <w:widowControl w:val="0"/>
            </w:pPr>
            <w:r>
              <w:t xml:space="preserve">            xlabel="泊松原假设下的方差／均值", ylabel="频数")</w:t>
            </w:r>
          </w:p>
          <w:p>
            <w:pPr>
              <w:pStyle w:val="CodeLine"/>
              <w:keepNext w:val="0"/>
              <w:keepLines/>
              <w:widowControl w:val="0"/>
            </w:pPr>
            <w:r>
              <w:rPr>
                <w:color w:val="365B45"/>
              </w:rPr>
              <w:t># 图例标识红色观察值参考线，便于与模拟频数直方图比较。</w:t>
            </w:r>
          </w:p>
          <w:p>
            <w:pPr>
              <w:pStyle w:val="CodeLine"/>
              <w:keepNext w:val="0"/>
              <w:keepLines/>
              <w:widowControl w:val="0"/>
            </w:pPr>
            <w:r>
              <w:t>axes[1].legend(fontsize=8, framealpha=1)</w:t>
            </w:r>
          </w:p>
          <w:p>
            <w:pPr>
              <w:pStyle w:val="CodeLine"/>
              <w:keepNext w:val="0"/>
              <w:keepLines/>
              <w:widowControl w:val="0"/>
            </w:pPr>
            <w:r>
              <w:rPr>
                <w:color w:val="365B45"/>
              </w:rPr>
              <w:t># 调整布局并以 180 dpi 保存应用图。</w:t>
            </w:r>
          </w:p>
          <w:p>
            <w:pPr>
              <w:pStyle w:val="CodeLine"/>
              <w:keepNext w:val="0"/>
              <w:keepLines/>
              <w:widowControl w:val="0"/>
            </w:pPr>
            <w:r>
              <w:t>fig.tight_layout(pad=0.8, w_pad=1.2)</w:t>
            </w:r>
          </w:p>
          <w:p>
            <w:pPr>
              <w:pStyle w:val="CodeLine"/>
              <w:keepNext w:val="0"/>
              <w:keepLines/>
              <w:widowControl w:val="0"/>
            </w:pPr>
            <w:r>
              <w:rPr>
                <w:color w:val="365B45"/>
              </w:rPr>
              <w:t># 保存完整标题与轴标签；教材直接嵌入此 PNG，并与教材的中文说明保持对应。</w:t>
            </w:r>
          </w:p>
          <w:p>
            <w:pPr>
              <w:pStyle w:val="CodeLine"/>
              <w:keepNext w:val="0"/>
              <w:keepLines/>
              <w:widowControl w:val="0"/>
            </w:pPr>
            <w:r>
              <w:t>fig.savefig("application_count.png", dpi=180, bbox_inches="tight")</w:t>
            </w:r>
          </w:p>
          <w:p>
            <w:pPr>
              <w:pStyle w:val="CodeLine"/>
              <w:keepNext w:val="0"/>
              <w:keepLines/>
              <w:widowControl w:val="0"/>
            </w:pPr>
            <w:r>
              <w:rPr>
                <w:color w:val="365B45"/>
              </w:rPr>
              <w:t># 保存后释放图对象，便于连续运行其他案例。</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均值=8.383，方差=16.274，离散指数=1.941，模拟 p 值=0.0005</w:t>
        <w:br/>
        <w:t>负二项参数 r=8.906, p=0.515；报警阈值=13</w:t>
        <w:br/>
        <w:t>P(X &gt;= threshold)=0.008827</w:t>
      </w:r>
    </w:p>
    <w:p>
      <w:pPr>
        <w:pStyle w:val="Figure"/>
        <w:jc w:val="center"/>
      </w:pPr>
      <w:r>
        <w:drawing>
          <wp:inline xmlns:a="http://schemas.openxmlformats.org/drawingml/2006/main" xmlns:pic="http://schemas.openxmlformats.org/drawingml/2006/picture">
            <wp:extent cx="5760000" cy="2907814"/>
            <wp:docPr id="35" name="Picture 35" descr="左图为等暴露单位的计数与两个候选模型，右图为同率泊松零假设下方差比的参考模拟。红线是实际模拟样本的比值。对应 e34_count.py 和 application_count.png。" title="图10-2"/>
            <wp:cNvGraphicFramePr>
              <a:graphicFrameLocks noChangeAspect="1"/>
            </wp:cNvGraphicFramePr>
            <a:graphic>
              <a:graphicData uri="http://schemas.openxmlformats.org/drawingml/2006/picture">
                <pic:pic>
                  <pic:nvPicPr>
                    <pic:cNvPr id="0" name="application_count.png"/>
                    <pic:cNvPicPr/>
                  </pic:nvPicPr>
                  <pic:blipFill>
                    <a:blip r:embed="rId45"/>
                    <a:stretch>
                      <a:fillRect/>
                    </a:stretch>
                  </pic:blipFill>
                  <pic:spPr>
                    <a:xfrm>
                      <a:off x="0" y="0"/>
                      <a:ext cx="5760000" cy="2907814"/>
                    </a:xfrm>
                    <a:prstGeom prst="rect"/>
                  </pic:spPr>
                </pic:pic>
              </a:graphicData>
            </a:graphic>
          </wp:inline>
        </w:drawing>
      </w:r>
    </w:p>
    <w:p>
      <w:pPr>
        <w:pStyle w:val="Caption"/>
      </w:pPr>
      <w:r>
        <w:t>图 10-2  左图为等暴露单位的计数与两个候选模型，右图为同率泊松零假设下方差比的参考模拟。红线是实际模拟样本的比值。对应 e34_count.py 和 application_count.png。</w:t>
      </w:r>
    </w:p>
    <w:p>
      <w:pPr>
        <w:jc w:val="both"/>
      </w:pPr>
      <w:r>
        <w:rPr>
          <w:b/>
        </w:rPr>
        <w:t>读图指南</w:t>
      </w:r>
      <w:r>
        <w:t xml:space="preserve">  左图比较同一批计数的相对频率与两种模型；右图的横轴却是“样本方差/样本均值”这一诊断统计量，红线是观测统计量，不能把它读成原始事件数。红线位于模拟分布很右侧时提示同率泊松假设不足，仍需检查暴露量等前提。</w:t>
      </w:r>
    </w:p>
    <w:p>
      <w:pPr>
        <w:jc w:val="both"/>
      </w:pPr>
      <w:r>
        <w:t>本次样本均值约为 8.383，样本方差约为 16.274，比值约为 1.941。参考模拟 p 值约为 0.0005，提示同率、独立、等暴露的泊松零假设与当前样本不相容。负二项矩估计为 r≈8.906、p≈0.515；模型均值与样本均值、模型方差与样本方差相等，是矩估计公式的构造性质；还需要检查整个分布及观测过程。</w:t>
      </w:r>
    </w:p>
    <w:p>
      <w:pPr>
        <w:jc w:val="both"/>
      </w:pPr>
      <w:r>
        <w:t>设置复核门槛是另一个问题。假定基准率 6 已由外部信息给定，要求单次误报概率不超过 2%，选择最小整数 T 使 P(X≥T)≤0.02。离散变量在端点处有正概率，所以 X≥T 对应生存函数 sf(T−1)，而不是 sf(T)。</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T</m:t>
              </m:r>
              <m:r>
                <m:t>=</m:t>
              </m:r>
              <m:r>
                <m:rPr>
                  <m:nor/>
                </m:rPr>
                <m:t>min</m:t>
              </m:r>
              <m:r>
                <m:t>{</m:t>
              </m:r>
              <m:r>
                <m:t>t</m:t>
              </m:r>
              <m:r>
                <m:t>∈</m:t>
              </m:r>
              <m:sSub>
                <m:e>
                  <m:r>
                    <m:t>ℤ</m:t>
                  </m:r>
                </m:e>
                <m:sub>
                  <m:r>
                    <m:t>≥</m:t>
                  </m:r>
                  <m:r>
                    <m:t>0</m:t>
                  </m:r>
                </m:sub>
              </m:sSub>
              <m:r>
                <m:t>:</m:t>
              </m:r>
              <m:r>
                <m:t>P</m:t>
              </m:r>
              <m:r>
                <m:t>(</m:t>
              </m:r>
              <m:r>
                <m:t>X</m:t>
              </m:r>
              <m:r>
                <m:t>≥</m:t>
              </m:r>
              <m:r>
                <m:t>t</m:t>
              </m:r>
              <m:r>
                <m:t>)</m:t>
              </m:r>
              <m:r>
                <m:t>≤</m:t>
              </m:r>
              <m:r>
                <m:t>0</m:t>
              </m:r>
              <m:r>
                <m:t>.</m:t>
              </m:r>
              <m:r>
                <m:t>0</m:t>
              </m:r>
              <m:r>
                <m:t>2</m:t>
              </m:r>
              <m:r>
                <m:t>}</m:t>
              </m:r>
              <m:r>
                <m:t>,</m:t>
              </m:r>
              <m:r>
                <m:t xml:space="preserve">  </m:t>
              </m:r>
              <m:r>
                <m:t>P</m:t>
              </m:r>
              <m:r>
                <m:t>(</m:t>
              </m:r>
              <m:r>
                <m:t>X</m:t>
              </m:r>
              <m:r>
                <m:t>≥</m:t>
              </m:r>
              <m:r>
                <m:t>T</m:t>
              </m:r>
              <m:r>
                <m:t>)</m:t>
              </m:r>
              <m:r>
                <m:t>=</m:t>
              </m:r>
              <m:r>
                <m:rPr>
                  <m:nor/>
                </m:rPr>
                <m:t>sf</m:t>
              </m:r>
              <m:r>
                <m:t>(</m:t>
              </m:r>
              <m:r>
                <m:t>T</m:t>
              </m:r>
              <m:r>
                <m:t>−</m:t>
              </m:r>
              <m:r>
                <m:t>1</m:t>
              </m:r>
              <m:r>
                <m:t>)</m:t>
              </m:r>
              <m:r>
                <m:t>.</m:t>
              </m:r>
            </m:oMath>
          </w:p>
        </w:tc>
        <w:tc>
          <w:tcPr>
            <w:tcW w:type="dxa" w:w="1020"/>
            <w:tcMar>
              <w:top w:w="35" w:type="dxa"/>
              <w:bottom w:w="35" w:type="dxa"/>
              <w:left w:w="0" w:type="dxa"/>
              <w:right w:w="0" w:type="dxa"/>
            </w:tcMar>
            <w:vAlign w:val="center"/>
          </w:tcPr>
          <w:p>
            <w:pPr>
              <w:pStyle w:val="Equation"/>
              <w:keepNext w:val="0"/>
              <w:jc w:val="right"/>
            </w:pPr>
            <w:r>
              <w:t>（10.7）</w:t>
            </w:r>
          </w:p>
        </w:tc>
      </w:tr>
    </w:tbl>
    <w:p>
      <w:pPr>
        <w:jc w:val="both"/>
      </w:pPr>
      <w:r>
        <w:t>min 表示在满足约束的非负整数中取最小值。生存函数 sf(a) 定义为 P(X&gt;a)，因此这里必须减 1。</w:t>
      </w:r>
    </w:p>
    <w:p>
      <w:pPr>
        <w:jc w:val="both"/>
      </w:pPr>
      <w:r>
        <w:t>在 Poisson(6) 下，P(X≥12)≈0.020092，略高于约束；P(X≥13)≈0.008827，满足约束，所以最小门槛为 13。门槛对应复核规则，不是事件成因的证据。若基准率也由有限样本估计，或同时监测许多单位，还需要相应处理参数不确定性或多重比较问题。</w:t>
      </w:r>
    </w:p>
    <w:p>
      <w:pPr>
        <w:pStyle w:val="Heading2"/>
        <w:pageBreakBefore w:val="0"/>
      </w:pPr>
      <w:bookmarkStart w:id="156" w:name="bae60b9c1d986b0313037"/>
      <w:r>
        <w:t>10.5 状态转移怎样传播比例与不确定性</w:t>
      </w:r>
      <w:bookmarkEnd w:id="156"/>
    </w:p>
    <w:p>
      <w:pPr>
        <w:jc w:val="both"/>
      </w:pPr>
      <w:r>
        <w:t>把一个固定区域划分成等面积单元，每个单元在同一时刻恰属于农地、建设用地、其他用地三类之一。类别需要互斥且穷尽，区域边界和单元面积保持不变。这时单元个数比例等于面积比例。若单元面积不等，就应按面积加权，不能直接把个数比例当成面积比例。</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d>
                <m:dPr>
                  <m:begChr m:val="["/>
                  <m:endChr m:val="]"/>
                </m:dPr>
                <m:e>
                  <m:m>
                    <m:mr>
                      <m:e>
                        <m:r>
                          <m:t>0</m:t>
                        </m:r>
                        <m:r>
                          <m:t>.</m:t>
                        </m:r>
                        <m:r>
                          <m:t>8</m:t>
                        </m:r>
                        <m:r>
                          <m:t>8</m:t>
                        </m:r>
                      </m:e>
                      <m:e>
                        <m:r>
                          <m:t>0</m:t>
                        </m:r>
                        <m:r>
                          <m:t>.</m:t>
                        </m:r>
                        <m:r>
                          <m:t>0</m:t>
                        </m:r>
                        <m:r>
                          <m:t>9</m:t>
                        </m:r>
                      </m:e>
                      <m:e>
                        <m:r>
                          <m:t>0</m:t>
                        </m:r>
                        <m:r>
                          <m:t>.</m:t>
                        </m:r>
                        <m:r>
                          <m:t>0</m:t>
                        </m:r>
                        <m:r>
                          <m:t>3</m:t>
                        </m:r>
                      </m:e>
                    </m:mr>
                    <m:mr>
                      <m:e>
                        <m:r>
                          <m:t>0</m:t>
                        </m:r>
                        <m:r>
                          <m:t>.</m:t>
                        </m:r>
                        <m:r>
                          <m:t>0</m:t>
                        </m:r>
                        <m:r>
                          <m:t>4</m:t>
                        </m:r>
                      </m:e>
                      <m:e>
                        <m:r>
                          <m:t>0</m:t>
                        </m:r>
                        <m:r>
                          <m:t>.</m:t>
                        </m:r>
                        <m:r>
                          <m:t>9</m:t>
                        </m:r>
                        <m:r>
                          <m:t>3</m:t>
                        </m:r>
                      </m:e>
                      <m:e>
                        <m:r>
                          <m:t>0</m:t>
                        </m:r>
                        <m:r>
                          <m:t>.</m:t>
                        </m:r>
                        <m:r>
                          <m:t>0</m:t>
                        </m:r>
                        <m:r>
                          <m:t>3</m:t>
                        </m:r>
                      </m:e>
                    </m:mr>
                    <m:mr>
                      <m:e>
                        <m:r>
                          <m:t>0</m:t>
                        </m:r>
                        <m:r>
                          <m:t>.</m:t>
                        </m:r>
                        <m:r>
                          <m:t>0</m:t>
                        </m:r>
                        <m:r>
                          <m:t>2</m:t>
                        </m:r>
                      </m:e>
                      <m:e>
                        <m:r>
                          <m:t>0</m:t>
                        </m:r>
                        <m:r>
                          <m:t>.</m:t>
                        </m:r>
                        <m:r>
                          <m:t>0</m:t>
                        </m:r>
                        <m:r>
                          <m:t>5</m:t>
                        </m:r>
                      </m:e>
                      <m:e>
                        <m:r>
                          <m:t>0</m:t>
                        </m:r>
                        <m:r>
                          <m:t>.</m:t>
                        </m:r>
                        <m:r>
                          <m:t>9</m:t>
                        </m:r>
                        <m:r>
                          <m:t>3</m:t>
                        </m:r>
                      </m:e>
                    </m:mr>
                  </m:m>
                </m:e>
              </m:d>
              <m:r>
                <m:t>,</m:t>
              </m:r>
              <m:r>
                <m:t xml:space="preserve">  </m:t>
              </m:r>
              <m:sSub>
                <m:e>
                  <m:r>
                    <m:rPr>
                      <m:sty m:val="b"/>
                    </m:rPr>
                    <m:t>x</m:t>
                  </m:r>
                </m:e>
                <m:sub>
                  <m:r>
                    <m:t>0</m:t>
                  </m:r>
                </m:sub>
              </m:sSub>
              <m:r>
                <m:t>=</m:t>
              </m:r>
              <m:d>
                <m:dPr>
                  <m:begChr m:val="["/>
                  <m:endChr m:val="]"/>
                </m:dPr>
                <m:e>
                  <m:m>
                    <m:mr>
                      <m:e>
                        <m:r>
                          <m:t>0</m:t>
                        </m:r>
                        <m:r>
                          <m:t>.</m:t>
                        </m:r>
                        <m:r>
                          <m:t>4</m:t>
                        </m:r>
                        <m:r>
                          <m:t>2</m:t>
                        </m:r>
                      </m:e>
                      <m:e>
                        <m:r>
                          <m:t>0</m:t>
                        </m:r>
                        <m:r>
                          <m:t>.</m:t>
                        </m:r>
                        <m:r>
                          <m:t>3</m:t>
                        </m:r>
                        <m:r>
                          <m:t>3</m:t>
                        </m:r>
                      </m:e>
                      <m:e>
                        <m:r>
                          <m:t>0</m:t>
                        </m:r>
                        <m:r>
                          <m:t>.</m:t>
                        </m:r>
                        <m:r>
                          <m:t>2</m:t>
                        </m:r>
                        <m:r>
                          <m:t>5</m:t>
                        </m:r>
                      </m:e>
                    </m:mr>
                  </m:m>
                </m:e>
              </m:d>
              <m:r>
                <m:t>.</m:t>
              </m:r>
            </m:oMath>
          </w:p>
        </w:tc>
        <w:tc>
          <w:tcPr>
            <w:tcW w:type="dxa" w:w="1020"/>
            <w:tcMar>
              <w:top w:w="35" w:type="dxa"/>
              <w:bottom w:w="35" w:type="dxa"/>
              <w:left w:w="0" w:type="dxa"/>
              <w:right w:w="0" w:type="dxa"/>
            </w:tcMar>
            <w:vAlign w:val="center"/>
          </w:tcPr>
          <w:p>
            <w:pPr>
              <w:pStyle w:val="Equation"/>
              <w:keepNext w:val="0"/>
              <w:jc w:val="right"/>
            </w:pPr>
            <w:r>
              <w:t>（10.8）</w:t>
            </w:r>
          </w:p>
        </w:tc>
      </w:tr>
    </w:tbl>
    <w:p>
      <w:pPr>
        <w:jc w:val="both"/>
      </w:pPr>
      <w:r>
        <w:t>P 的第 i 行第 j 列表示当前第 i 类的单元下一步进入第 j 类的条件概率。x₀ 是初始比例行向量，分量次序始终是农地、建设用地、其他用地。每行概率之和为 1。</w:t>
      </w:r>
    </w:p>
    <w:p>
      <w:pPr>
        <w:jc w:val="both"/>
      </w:pPr>
      <w:r>
        <w:t>以第一行为例，当前农地单元下一步仍是农地的概率为 0.88，进入建设用地的概率为 0.09。这不表示建设用地中有 9% 来自农地，后一问题把条件方向反了。计算建设用地下一步的比例时，要分别加上三种来源的转入贡献。</w:t>
      </w:r>
    </w:p>
    <w:p>
      <w:pPr>
        <w:keepNext/>
        <w:jc w:val="both"/>
      </w:pPr>
      <w:r>
        <w:rPr>
          <w:b/>
        </w:rPr>
        <w:t>例题</w:t>
      </w:r>
      <w:r>
        <w:t xml:space="preserve">  第一步比例的手算</w:t>
      </w:r>
    </w:p>
    <w:p>
      <w:pPr>
        <w:jc w:val="both"/>
      </w:pPr>
      <w:r>
        <w:t>下一步农地比例为 0.42×0.88+0.33×0.04+0.25×0.02=0.3878。建设用地比例为 0.42×0.09+0.33×0.93+0.25×0.05=0.3572。其他用地比例为 0.2550。三个分量之和仍为 1，与矩阵乘法 x₀P 一致。</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rPr>
                      <m:sty m:val="b"/>
                    </m:rPr>
                    <m:t>x</m:t>
                  </m:r>
                </m:e>
                <m:sub>
                  <m:r>
                    <m:t>t</m:t>
                  </m:r>
                  <m:r>
                    <m:t>+</m:t>
                  </m:r>
                  <m:r>
                    <m:t>1</m:t>
                  </m:r>
                </m:sub>
              </m:sSub>
              <m:r>
                <m:t>=</m:t>
              </m:r>
              <m:sSub>
                <m:e>
                  <m:r>
                    <m:rPr>
                      <m:sty m:val="b"/>
                    </m:rPr>
                    <m:t>x</m:t>
                  </m:r>
                </m:e>
                <m:sub>
                  <m:r>
                    <m:t>t</m:t>
                  </m:r>
                </m:sub>
              </m:sSub>
              <m:r>
                <m:t>P</m:t>
              </m:r>
              <m:r>
                <m:t>,</m:t>
              </m:r>
              <m:r>
                <m:t xml:space="preserve">  </m:t>
              </m:r>
              <m:sSub>
                <m:e>
                  <m:r>
                    <m:rPr>
                      <m:sty m:val="b"/>
                    </m:rPr>
                    <m:t>x</m:t>
                  </m:r>
                </m:e>
                <m:sub>
                  <m:r>
                    <m:t>1</m:t>
                  </m:r>
                  <m:r>
                    <m:t>0</m:t>
                  </m:r>
                </m:sub>
              </m:sSub>
              <m:r>
                <m:t>=</m:t>
              </m:r>
              <m:sSub>
                <m:e>
                  <m:r>
                    <m:rPr>
                      <m:sty m:val="b"/>
                    </m:rPr>
                    <m:t>x</m:t>
                  </m:r>
                </m:e>
                <m:sub>
                  <m:r>
                    <m:t>0</m:t>
                  </m:r>
                </m:sub>
              </m:sSub>
              <m:sSup>
                <m:e>
                  <m:r>
                    <m:t>P</m:t>
                  </m:r>
                </m:e>
                <m:sup>
                  <m:r>
                    <m:t>1</m:t>
                  </m:r>
                  <m:r>
                    <m:t>0</m:t>
                  </m:r>
                </m:sup>
              </m:sSup>
              <m:r>
                <m:t>.</m:t>
              </m:r>
            </m:oMath>
          </w:p>
        </w:tc>
        <w:tc>
          <w:tcPr>
            <w:tcW w:type="dxa" w:w="1020"/>
            <w:tcMar>
              <w:top w:w="35" w:type="dxa"/>
              <w:bottom w:w="35" w:type="dxa"/>
              <w:left w:w="0" w:type="dxa"/>
              <w:right w:w="0" w:type="dxa"/>
            </w:tcMar>
            <w:vAlign w:val="center"/>
          </w:tcPr>
          <w:p>
            <w:pPr>
              <w:pStyle w:val="Equation"/>
              <w:keepNext w:val="0"/>
              <w:jc w:val="right"/>
            </w:pPr>
            <w:r>
              <w:t>（10.9）</w:t>
            </w:r>
          </w:p>
        </w:tc>
      </w:tr>
    </w:tbl>
    <w:p>
      <w:pPr>
        <w:jc w:val="both"/>
      </w:pPr>
      <w:r>
        <w:t>t 表示等长时间步。马尔可夫假设是给定当前状态后，较早历史不再提供下一步转移的信息；时间齐次假设是每一步使用同一个 P。十步公式同时使用了这两个约定。</w:t>
      </w:r>
    </w:p>
    <w:p>
      <w:pPr>
        <w:jc w:val="both"/>
      </w:pPr>
      <w:r>
        <w:t>固定 P 时，矩阵公式给出各类的期望比例，实际单元去向仍有过程波动。例如 20000 个当前农地单元若相互独立地按第一行转移，其三个去向计数可用多项分布模拟，计数和严格等于 20000。20000 是单元个数，没有另给单元面积就不能写成公顷。</w:t>
      </w:r>
    </w:p>
    <w:p>
      <w:pPr>
        <w:jc w:val="both"/>
      </w:pPr>
      <w:r>
        <w:t>转移概率本身若不确定，就需要让一整行概率一起变化。给三个元素各加一个独立正态噪声可能产生负数或破坏行和。狄利克雷分布直接生成非负、和为 1 的概率向量，因此可以用来构造合法的转移行。它把贝塔分布的两类概率推广到多类概率。</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Q</m:t>
                  </m:r>
                </m:e>
                <m:sub>
                  <m:r>
                    <m:t>i</m:t>
                  </m:r>
                </m:sub>
              </m:sSub>
              <m:r>
                <m:t>∼</m:t>
              </m:r>
              <m:r>
                <m:rPr>
                  <m:nor/>
                </m:rPr>
                <m:t>Dirichlet</m:t>
              </m:r>
              <m:r>
                <m:t>(</m:t>
              </m:r>
              <m:r>
                <m:t>C</m:t>
              </m:r>
              <m:sSub>
                <m:e>
                  <m:r>
                    <m:t>P</m:t>
                  </m:r>
                </m:e>
                <m:sub>
                  <m:r>
                    <m:t>i</m:t>
                  </m:r>
                  <m:r>
                    <m:t>1</m:t>
                  </m:r>
                </m:sub>
              </m:sSub>
              <m:r>
                <m:t>,</m:t>
              </m:r>
              <m:r>
                <m:t>C</m:t>
              </m:r>
              <m:sSub>
                <m:e>
                  <m:r>
                    <m:t>P</m:t>
                  </m:r>
                </m:e>
                <m:sub>
                  <m:r>
                    <m:t>i</m:t>
                  </m:r>
                  <m:r>
                    <m:t>2</m:t>
                  </m:r>
                </m:sub>
              </m:sSub>
              <m:r>
                <m:t>,</m:t>
              </m:r>
              <m:r>
                <m:t>C</m:t>
              </m:r>
              <m:sSub>
                <m:e>
                  <m:r>
                    <m:t>P</m:t>
                  </m:r>
                </m:e>
                <m:sub>
                  <m:r>
                    <m:t>i</m:t>
                  </m:r>
                  <m:r>
                    <m:t>3</m:t>
                  </m:r>
                </m:sub>
              </m:sSub>
              <m:r>
                <m:t>)</m:t>
              </m:r>
              <m:r>
                <m:t>,</m:t>
              </m:r>
              <m:r>
                <m:t xml:space="preserve"> </m:t>
              </m:r>
              <m:r>
                <m:t>E</m:t>
              </m:r>
              <m:r>
                <m:t>[</m:t>
              </m:r>
              <m:sSub>
                <m:e>
                  <m:r>
                    <m:t>Q</m:t>
                  </m:r>
                </m:e>
                <m:sub>
                  <m:r>
                    <m:t>i</m:t>
                  </m:r>
                  <m:r>
                    <m:t>j</m:t>
                  </m:r>
                </m:sub>
              </m:sSub>
              <m:r>
                <m:t>]</m:t>
              </m:r>
              <m:r>
                <m:t>=</m:t>
              </m:r>
              <m:sSub>
                <m:e>
                  <m:r>
                    <m:t>P</m:t>
                  </m:r>
                </m:e>
                <m:sub>
                  <m:r>
                    <m:t>i</m:t>
                  </m:r>
                  <m:r>
                    <m:t>j</m:t>
                  </m:r>
                </m:sub>
              </m:sSub>
              <m:r>
                <m:t>,</m:t>
              </m:r>
              <m:r>
                <m:t xml:space="preserve"> </m:t>
              </m:r>
              <m:r>
                <m:rPr>
                  <m:nor/>
                </m:rPr>
                <m:t>Var</m:t>
              </m:r>
              <m:r>
                <m:t>(</m:t>
              </m:r>
              <m:sSub>
                <m:e>
                  <m:r>
                    <m:t>Q</m:t>
                  </m:r>
                </m:e>
                <m:sub>
                  <m:r>
                    <m:t>i</m:t>
                  </m:r>
                  <m:r>
                    <m:t>j</m:t>
                  </m:r>
                </m:sub>
              </m:sSub>
              <m:r>
                <m:t>)</m:t>
              </m:r>
              <m:r>
                <m:t>=</m:t>
              </m:r>
              <m:f>
                <m:num>
                  <m:sSub>
                    <m:e>
                      <m:r>
                        <m:t>P</m:t>
                      </m:r>
                    </m:e>
                    <m:sub>
                      <m:r>
                        <m:t>i</m:t>
                      </m:r>
                      <m:r>
                        <m:t>j</m:t>
                      </m:r>
                    </m:sub>
                  </m:sSub>
                  <m:r>
                    <m:t>(</m:t>
                  </m:r>
                  <m:r>
                    <m:t>1</m:t>
                  </m:r>
                  <m:r>
                    <m:t>−</m:t>
                  </m:r>
                  <m:sSub>
                    <m:e>
                      <m:r>
                        <m:t>P</m:t>
                      </m:r>
                    </m:e>
                    <m:sub>
                      <m:r>
                        <m:t>i</m:t>
                      </m:r>
                      <m:r>
                        <m:t>j</m:t>
                      </m:r>
                    </m:sub>
                  </m:sSub>
                  <m:r>
                    <m:t>)</m:t>
                  </m:r>
                </m:num>
                <m:den>
                  <m:r>
                    <m:t>C</m:t>
                  </m:r>
                  <m:r>
                    <m:t>+</m:t>
                  </m:r>
                  <m:r>
                    <m:t>1</m:t>
                  </m:r>
                </m:den>
              </m:f>
              <m:r>
                <m:t>.</m:t>
              </m:r>
            </m:oMath>
          </w:p>
        </w:tc>
        <w:tc>
          <w:tcPr>
            <w:tcW w:type="dxa" w:w="1020"/>
            <w:tcMar>
              <w:top w:w="35" w:type="dxa"/>
              <w:bottom w:w="35" w:type="dxa"/>
              <w:left w:w="0" w:type="dxa"/>
              <w:right w:w="0" w:type="dxa"/>
            </w:tcMar>
            <w:vAlign w:val="center"/>
          </w:tcPr>
          <w:p>
            <w:pPr>
              <w:pStyle w:val="Equation"/>
              <w:keepNext w:val="0"/>
              <w:jc w:val="right"/>
            </w:pPr>
            <w:r>
              <w:t>（10.10）</w:t>
            </w:r>
          </w:p>
        </w:tc>
      </w:tr>
    </w:tbl>
    <w:p>
      <w:pPr>
        <w:jc w:val="both"/>
      </w:pPr>
      <w:r>
        <w:t>Qᵢ 是第 i 行随机概率向量，C&gt;0 为浓度参数。本例 C=300。C 增大时，各行围绕给定 P 的变化通常减小；同一行分量还存在负协方差，因为总和必须保持 1。</w:t>
      </w:r>
    </w:p>
    <w:p>
      <w:pPr>
        <w:jc w:val="both"/>
      </w:pPr>
      <w:r>
        <w:t>本例的 C 是人为设定的敏感性参数，不代表已经观察了 300 个实际单元。若有真实转移计数，需要先明确先验，再按狄利克雷与多项分布的共轭关系更新后验，才能把结果解释为相应的后验不确定性。这里只讨论指定概率扰动下的情景变化。</w:t>
      </w:r>
    </w:p>
    <w:p>
      <w:pPr>
        <w:keepNext/>
        <w:jc w:val="both"/>
      </w:pPr>
      <w:r>
        <w:rPr>
          <w:b/>
        </w:rPr>
        <w:t>程序</w:t>
      </w:r>
      <w:r>
        <w:t xml:space="preserve"> e35_land.py  程序先用固定 P 计算十步期望，再抽取 2000 个合法转移矩阵；每个情景抽一次矩阵，并在该情景的十步中保持不变。种子为 2026，先执行的多项分布演示也会消耗随机数，因此核对图片时应运行完整文件。完整代码见下方。</w:t>
      </w:r>
    </w:p>
    <w:p>
      <w:pPr>
        <w:jc w:val="both"/>
      </w:pPr>
      <w:r>
        <w:rPr>
          <w:b/>
        </w:rPr>
        <w:t>编程思路</w:t>
      </w:r>
      <w:r>
        <w:t xml:space="preserve">  先由行转移矩阵计算土地三状态的确定性十步分布与稳态，再把每行概率当作 狄利克雷 情景抽样。每个抽到的矩阵在十步中保持不变，比较 2000 个情景的第 5、50、95 百分位。</w:t>
      </w:r>
    </w:p>
    <w:p>
      <w:pPr>
        <w:jc w:val="both"/>
      </w:pPr>
      <w:r>
        <w:rPr>
          <w:b/>
        </w:rPr>
        <w:t>代码对应</w:t>
      </w:r>
    </w:p>
    <w:p>
      <w:pPr>
        <w:jc w:val="left"/>
      </w:pPr>
      <w:r>
        <w:t xml:space="preserve">用第一行转移概率模拟 20000 个初始同类单元的去向 → </w:t>
      </w:r>
      <w:r>
        <w:rPr>
          <w:rFonts w:ascii="Courier New" w:hAnsi="Courier New" w:eastAsia="Songti SC"/>
          <w:color w:val="000000"/>
          <w:sz w:val="20"/>
        </w:rPr>
        <w:t>cell_counts = rng.multinomial(20000, P[0])</w:t>
      </w:r>
      <w:r>
        <w:t>：这次 multinomial 调用发生在 狄利克雷 抽样之前，是随机序列复现所必需的调用顺序。</w:t>
      </w:r>
    </w:p>
    <w:p>
      <w:pPr>
        <w:jc w:val="left"/>
      </w:pPr>
      <w:r>
        <w:t xml:space="preserve">十步比例 x₁₀=x₀P¹⁰ → </w:t>
      </w:r>
      <w:r>
        <w:rPr>
          <w:rFonts w:ascii="Courier New" w:hAnsi="Courier New" w:eastAsia="Songti SC"/>
          <w:color w:val="000000"/>
          <w:sz w:val="20"/>
        </w:rPr>
        <w:t>deterministic = x0 @ np.linalg.matrix_power(P, 10)</w:t>
      </w:r>
      <w:r>
        <w:t>：matrix_power 保持同一固定 P，并由初始行分布左乘。</w:t>
      </w:r>
    </w:p>
    <w:p>
      <w:pPr>
        <w:jc w:val="left"/>
      </w:pPr>
      <w:r>
        <w:t xml:space="preserve">每行独立抽取 狄利克雷(300Pᵢ) 转移概率 → </w:t>
      </w:r>
      <w:r>
        <w:rPr>
          <w:rFonts w:ascii="Courier New" w:hAnsi="Courier New" w:eastAsia="Songti SC"/>
          <w:color w:val="000000"/>
          <w:sz w:val="20"/>
        </w:rPr>
        <w:t>Q = np.vstack([rng.dirichlet(300 * row) for row in P])</w:t>
      </w:r>
      <w:r>
        <w:t>：300 是浓度而非样本数；每次抽样得到一个行和为一的完整情景矩阵。</w:t>
      </w:r>
    </w:p>
    <w:p>
      <w:pPr>
        <w:jc w:val="left"/>
      </w:pPr>
      <w:r>
        <w:t xml:space="preserve">对 2000 个十步情景按状态求 5%、50%、95% 分位 → </w:t>
      </w:r>
      <w:r>
        <w:rPr>
          <w:rFonts w:ascii="Courier New" w:hAnsi="Courier New" w:eastAsia="Songti SC"/>
          <w:color w:val="000000"/>
          <w:sz w:val="20"/>
        </w:rPr>
        <w:t>lo, mid, hi = np.quantile(pred, [0.05, 0.5, 0.95], axis=0)</w:t>
      </w:r>
      <w:r>
        <w:t>：axis=0 跨情景汇总，保留三个状态列。</w:t>
      </w:r>
    </w:p>
    <w:p>
      <w:pPr>
        <w:jc w:val="both"/>
      </w:pPr>
      <w:r>
        <w:rPr>
          <w:b/>
        </w:rPr>
        <w:t>易错提示</w:t>
      </w:r>
      <w:r>
        <w:t xml:space="preserve">  情景分位带取决于人为设定的 狄利克雷 浓度 300，不能直接称作由真实观测推得的置信区间或后验预测区间。每个情景十步共用 Q，与每步重抽矩阵是不同模型。</w:t>
      </w:r>
    </w:p>
    <w:p>
      <w:pPr>
        <w:pStyle w:val="Caption"/>
        <w:keepNext/>
        <w:spacing w:before="120" w:after="100"/>
      </w:pPr>
      <w:bookmarkStart w:id="157" w:name="bcbf5c444dcd321543480"/>
      <w:r>
        <w:rPr>
          <w:b/>
        </w:rPr>
        <w:t>正文代码 e35_land.py</w:t>
      </w:r>
      <w:bookmarkEnd w:id="157"/>
    </w:p>
    <w:tbl>
      <w:tblPr>
        <w:tblW w:type="auto" w:w="0"/>
        <w:jc w:val="center"/>
        <w:tblLayout w:type="fixed"/>
        <w:tblLook w:firstColumn="1" w:firstRow="1" w:lastColumn="0" w:lastRow="0" w:noHBand="0" w:noVBand="1" w:val="04A0"/>
        <w:tblCaption w:val="正文源码 e35_lan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教材位置：第10章，第10.5节；图 10-3。</w:t>
            </w:r>
          </w:p>
          <w:p>
            <w:pPr>
              <w:pStyle w:val="CodeLine"/>
              <w:keepNext w:val="0"/>
              <w:keepLines/>
              <w:widowControl w:val="0"/>
            </w:pPr>
            <w:r>
              <w:rPr>
                <w:color w:val="365B45"/>
              </w:rPr>
              <w:t># 单位、变量与形状：P 为 (3,3)，x0 为 (3,)，pred 为 (2000,3)；面积占比无量纲，时间步按年</w:t>
            </w:r>
          </w:p>
          <w:p>
            <w:pPr>
              <w:pStyle w:val="CodeLine"/>
              <w:keepNext w:val="0"/>
              <w:keepLines/>
              <w:widowControl w:val="0"/>
            </w:pPr>
            <w:r>
              <w:rPr>
                <w:color w:val="365B45"/>
              </w:rPr>
              <w:t># 计。</w:t>
            </w:r>
          </w:p>
          <w:p>
            <w:pPr>
              <w:pStyle w:val="CodeLine"/>
              <w:keepNext w:val="0"/>
              <w:keepLines/>
              <w:widowControl w:val="0"/>
            </w:pPr>
            <w:r>
              <w:rPr>
                <w:color w:val="365B45"/>
              </w:rPr>
              <w:t># 案例 35：土地类型马尔可夫转移、期望占比与转移矩阵的情景不确定性。</w:t>
            </w:r>
          </w:p>
          <w:p>
            <w:pPr>
              <w:pStyle w:val="CodeLine"/>
              <w:keepNext w:val="0"/>
              <w:keepLines/>
              <w:widowControl w:val="0"/>
            </w:pPr>
            <w:r>
              <w:rPr>
                <w:color w:val="365B45"/>
              </w:rPr>
              <w:t># 学习目标：区分等面积单元的多项抽样、固定矩阵的十步期望，以及扰动转移矩阵后的情景分布。</w:t>
            </w:r>
          </w:p>
          <w:p>
            <w:pPr>
              <w:pStyle w:val="CodeLine"/>
              <w:keepNext w:val="0"/>
              <w:keepLines/>
              <w:widowControl w:val="0"/>
            </w:pPr>
            <w:r>
              <w:rPr>
                <w:color w:val="365B45"/>
              </w:rPr>
              <w:t># 核心关系：行向量 xₜ₊₁=xₜP，固定矩阵十步期望为 x₀P¹⁰；稳态满足 πP=π。</w:t>
            </w:r>
          </w:p>
          <w:p>
            <w:pPr>
              <w:pStyle w:val="CodeLine"/>
              <w:keepNext w:val="0"/>
              <w:keepLines/>
              <w:widowControl w:val="0"/>
            </w:pPr>
            <w:r>
              <w:rPr>
                <w:color w:val="365B45"/>
              </w:rPr>
              <w:t># 数据与形状：三类土地，P 为 3×3，x0 为长度 3 的初始面积比例；</w:t>
            </w:r>
          </w:p>
          <w:p>
            <w:pPr>
              <w:pStyle w:val="CodeLine"/>
              <w:keepNext w:val="0"/>
              <w:keepLines/>
              <w:widowControl w:val="0"/>
            </w:pPr>
            <w:r>
              <w:rPr>
                <w:color w:val="365B45"/>
              </w:rPr>
              <w:t># 各行分别抽 狄利克雷(300*P[i]) 得到情景矩阵 Q，每个情景内固定 Q 连续推演 10 步。</w:t>
            </w:r>
          </w:p>
          <w:p>
            <w:pPr>
              <w:pStyle w:val="CodeLine"/>
              <w:keepNext w:val="0"/>
              <w:keepLines/>
              <w:widowControl w:val="0"/>
            </w:pPr>
            <w:r>
              <w:rPr>
                <w:color w:val="365B45"/>
              </w:rPr>
              <w:t># 2000 份情景结果 pred 为 (2000,3)，报告各分量的 5%、50%、95% 边际分位数。</w:t>
            </w:r>
          </w:p>
          <w:p>
            <w:pPr>
              <w:pStyle w:val="CodeLine"/>
              <w:keepNext w:val="0"/>
              <w:keepLines/>
              <w:widowControl w:val="0"/>
            </w:pPr>
            <w:r>
              <w:rPr>
                <w:color w:val="365B45"/>
              </w:rPr>
              <w:t># 这些是给定扰动设定的情景分位区间，不是用观测样本推导的频率学置信区间；</w:t>
            </w:r>
          </w:p>
          <w:p>
            <w:pPr>
              <w:pStyle w:val="CodeLine"/>
              <w:keepNext w:val="0"/>
              <w:keepLines/>
              <w:widowControl w:val="0"/>
            </w:pPr>
            <w:r>
              <w:rPr>
                <w:color w:val="365B45"/>
              </w:rPr>
              <w:t># 也未指定后验数据模型，因此不能自动称为后验可信区间或真实土地变化预测区间。</w:t>
            </w:r>
          </w:p>
          <w:p>
            <w:pPr>
              <w:pStyle w:val="CodeLine"/>
              <w:keepNext w:val="0"/>
              <w:keepLines/>
              <w:widowControl w:val="0"/>
            </w:pPr>
            <w:r>
              <w:rPr>
                <w:color w:val="365B45"/>
              </w:rPr>
              <w:t># 输出：抽样计数、稳态、十步点值和情景分位数；生成 application_land.png。</w:t>
            </w:r>
          </w:p>
          <w:p>
            <w:pPr>
              <w:pStyle w:val="CodeLine"/>
              <w:keepNext w:val="0"/>
              <w:keepLines/>
              <w:widowControl w:val="0"/>
            </w:pPr>
            <w:r>
              <w:rPr>
                <w:color w:val="365B45"/>
              </w:rPr>
              <w:t># 运行方式：安装依赖后在本目录执行 python e35_land.py，图片保存到当前工作目录。</w:t>
            </w:r>
          </w:p>
          <w:p>
            <w:pPr>
              <w:pStyle w:val="CodeLine"/>
              <w:keepNext w:val="0"/>
              <w:keepLines/>
              <w:widowControl w:val="0"/>
            </w:pPr>
            <w:r/>
          </w:p>
          <w:p>
            <w:pPr>
              <w:pStyle w:val="CodeLine"/>
              <w:keepNext w:val="0"/>
              <w:keepLines/>
              <w:widowControl w:val="0"/>
            </w:pPr>
            <w:r>
              <w:rPr>
                <w:color w:val="365B45"/>
              </w:rPr>
              <w:t># NumPy 用于多项/狄利克雷 抽样、矩阵幂、特征分解以及情景分位数。</w:t>
            </w:r>
          </w:p>
          <w:p>
            <w:pPr>
              <w:pStyle w:val="CodeLine"/>
              <w:keepNext w:val="0"/>
              <w:keepLines/>
              <w:widowControl w:val="0"/>
            </w:pPr>
            <w:r>
              <w:t>import numpy as np</w:t>
            </w:r>
          </w:p>
          <w:p>
            <w:pPr>
              <w:pStyle w:val="CodeLine"/>
              <w:keepNext w:val="0"/>
              <w:keepLines/>
              <w:widowControl w:val="0"/>
            </w:pPr>
            <w:r>
              <w:rPr>
                <w:color w:val="365B45"/>
              </w:rPr>
              <w:t># 左图比较点预测和情景区间，右图展示每类土地的边际情景直方图。</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2026，先抽一次多项计数，再依次抽取 2000 个转移矩阵情景。</w:t>
            </w:r>
          </w:p>
          <w:p>
            <w:pPr>
              <w:pStyle w:val="CodeLine"/>
              <w:keepNext w:val="0"/>
              <w:keepLines/>
              <w:widowControl w:val="0"/>
            </w:pPr>
            <w:r>
              <w:t>rng = np.random.default_rng(2026)</w:t>
            </w:r>
          </w:p>
          <w:p>
            <w:pPr>
              <w:pStyle w:val="CodeLine"/>
              <w:keepNext w:val="0"/>
              <w:keepLines/>
              <w:widowControl w:val="0"/>
            </w:pPr>
            <w:r>
              <w:rPr>
                <w:color w:val="365B45"/>
              </w:rPr>
              <w:t># 行与列的类型顺序均为农地、建设用地、其他用地；P[i,j] 是从类型 i 到 j 的一步概率。</w:t>
            </w:r>
          </w:p>
          <w:p>
            <w:pPr>
              <w:pStyle w:val="CodeLine"/>
              <w:keepNext w:val="0"/>
              <w:keepLines/>
              <w:widowControl w:val="0"/>
            </w:pPr>
            <w:r>
              <w:rPr>
                <w:color w:val="365B45"/>
              </w:rPr>
              <w:t># 所有元素都为正，使本例固定矩阵具有唯一稳态且长期期望分布收敛。</w:t>
            </w:r>
          </w:p>
          <w:p>
            <w:pPr>
              <w:pStyle w:val="CodeLine"/>
              <w:keepNext w:val="0"/>
              <w:keepLines/>
              <w:widowControl w:val="0"/>
            </w:pPr>
            <w:r>
              <w:t>P = np.array([[0.88, 0.09, 0.03], [0.04, 0.93, 0.03], [0.02, 0.05, 0.93]])</w:t>
            </w:r>
          </w:p>
          <w:p>
            <w:pPr>
              <w:pStyle w:val="CodeLine"/>
              <w:keepNext w:val="0"/>
              <w:keepLines/>
              <w:widowControl w:val="0"/>
            </w:pPr>
            <w:r>
              <w:rPr>
                <w:color w:val="365B45"/>
              </w:rPr>
              <w:t># 初始三类土地面积占比分别为 42%、33%、25%；作为行概率向量右乘转移矩阵。</w:t>
            </w:r>
          </w:p>
          <w:p>
            <w:pPr>
              <w:pStyle w:val="CodeLine"/>
              <w:keepNext w:val="0"/>
              <w:keepLines/>
              <w:widowControl w:val="0"/>
            </w:pPr>
            <w:r>
              <w:t>x0 = np.array([0.42, 0.33, 0.25])</w:t>
            </w:r>
          </w:p>
          <w:p>
            <w:pPr>
              <w:pStyle w:val="CodeLine"/>
              <w:keepNext w:val="0"/>
              <w:keepLines/>
              <w:widowControl w:val="0"/>
            </w:pPr>
            <w:r>
              <w:rPr>
                <w:color w:val="365B45"/>
              </w:rPr>
              <w:t># 验证每行是有效概率向量，保证乘法更新保持总面积比例为 1。</w:t>
            </w:r>
          </w:p>
          <w:p>
            <w:pPr>
              <w:pStyle w:val="CodeLine"/>
              <w:keepNext w:val="0"/>
              <w:keepLines/>
              <w:widowControl w:val="0"/>
            </w:pPr>
            <w:r>
              <w:t>assert np.all(P &gt;= 0) and np.allclose(P.sum(axis=1), 1)</w:t>
            </w:r>
          </w:p>
          <w:p>
            <w:pPr>
              <w:pStyle w:val="CodeLine"/>
              <w:keepNext w:val="0"/>
              <w:keepLines/>
              <w:widowControl w:val="0"/>
            </w:pPr>
            <w:r>
              <w:rPr>
                <w:color w:val="365B45"/>
              </w:rPr>
              <w:t># 初始占比也必须非负且和为 1，否则不能解释为三类土地的完整组成。</w:t>
            </w:r>
          </w:p>
          <w:p>
            <w:pPr>
              <w:pStyle w:val="CodeLine"/>
              <w:keepNext w:val="0"/>
              <w:keepLines/>
              <w:widowControl w:val="0"/>
            </w:pPr>
            <w:r>
              <w:t>assert np.all(x0 &gt;= 0) and np.isclose(x0.sum(), 1)</w:t>
            </w:r>
          </w:p>
          <w:p>
            <w:pPr>
              <w:pStyle w:val="CodeLine"/>
              <w:keepNext w:val="0"/>
              <w:keepLines/>
              <w:widowControl w:val="0"/>
            </w:pPr>
            <w:r>
              <w:rPr>
                <w:color w:val="365B45"/>
              </w:rPr>
              <w:t># 单独示范：20000 个当前都属于第 0 类的等面积单元，下一步去向按 P[0] 多项抽样。</w:t>
            </w:r>
          </w:p>
          <w:p>
            <w:pPr>
              <w:pStyle w:val="CodeLine"/>
              <w:keepNext w:val="0"/>
              <w:keepLines/>
              <w:widowControl w:val="0"/>
            </w:pPr>
            <w:r>
              <w:rPr>
                <w:color w:val="365B45"/>
              </w:rPr>
              <w:t># 它不是按 x0 配置的全区域单元样本，也没有被用来拟合后面的 狄利克雷 参数。</w:t>
            </w:r>
          </w:p>
          <w:p>
            <w:pPr>
              <w:pStyle w:val="CodeLine"/>
              <w:keepNext w:val="0"/>
              <w:keepLines/>
              <w:widowControl w:val="0"/>
            </w:pPr>
            <w:r>
              <w:t>cell_counts = rng.multinomial(20000, P[0])</w:t>
            </w:r>
          </w:p>
          <w:p>
            <w:pPr>
              <w:pStyle w:val="CodeLine"/>
              <w:keepNext w:val="0"/>
              <w:keepLines/>
              <w:widowControl w:val="0"/>
            </w:pPr>
            <w:r>
              <w:rPr>
                <w:color w:val="365B45"/>
              </w:rPr>
              <w:t># 打印三种去向的实现计数；其期望为 20000*P[0]，本次抽样一般有随机波动。</w:t>
            </w:r>
          </w:p>
          <w:p>
            <w:pPr>
              <w:pStyle w:val="CodeLine"/>
              <w:keepNext w:val="0"/>
              <w:keepLines/>
              <w:widowControl w:val="0"/>
            </w:pPr>
            <w:r>
              <w:t>print("等面积单元下一年的去向计数：", cell_counts)</w:t>
            </w:r>
          </w:p>
          <w:p>
            <w:pPr>
              <w:pStyle w:val="CodeLine"/>
              <w:keepNext w:val="0"/>
              <w:keepLines/>
              <w:widowControl w:val="0"/>
            </w:pPr>
            <w:r>
              <w:rPr>
                <w:color w:val="365B45"/>
              </w:rPr>
              <w:t># 多项抽样把所有单元分到三个互斥且完备的去向，因此计数总和必须恰为 20000。</w:t>
            </w:r>
          </w:p>
          <w:p>
            <w:pPr>
              <w:pStyle w:val="CodeLine"/>
              <w:keepNext w:val="0"/>
              <w:keepLines/>
              <w:widowControl w:val="0"/>
            </w:pPr>
            <w:r>
              <w:t>assert cell_counts.sum() == 20000</w:t>
            </w:r>
          </w:p>
          <w:p>
            <w:pPr>
              <w:pStyle w:val="CodeLine"/>
              <w:keepNext w:val="0"/>
              <w:keepLines/>
              <w:widowControl w:val="0"/>
            </w:pPr>
            <w:r>
              <w:rPr>
                <w:color w:val="365B45"/>
              </w:rPr>
              <w:t># πP=π 转置成 Pᵀπᵀ=πᵀ，所以用 P.T 的右特征向量计算稳态。</w:t>
            </w:r>
          </w:p>
          <w:p>
            <w:pPr>
              <w:pStyle w:val="CodeLine"/>
              <w:keepNext w:val="0"/>
              <w:keepLines/>
              <w:widowControl w:val="0"/>
            </w:pPr>
            <w:r>
              <w:t>vals, vecs = np.linalg.eig(P.T)</w:t>
            </w:r>
          </w:p>
          <w:p>
            <w:pPr>
              <w:pStyle w:val="CodeLine"/>
              <w:keepNext w:val="0"/>
              <w:keepLines/>
              <w:widowControl w:val="0"/>
            </w:pPr>
            <w:r>
              <w:rPr>
                <w:color w:val="365B45"/>
              </w:rPr>
              <w:t># 选择最接近特征值 1 的那一列；本例理论稳态为实数，取实部去除数值虚部。</w:t>
            </w:r>
          </w:p>
          <w:p>
            <w:pPr>
              <w:pStyle w:val="CodeLine"/>
              <w:keepNext w:val="0"/>
              <w:keepLines/>
              <w:widowControl w:val="0"/>
            </w:pPr>
            <w:r>
              <w:rPr>
                <w:color w:val="365B45"/>
              </w:rPr>
              <w:t># 特征向量尺度任意，除以分量和后才能解释为概率占比；steady 只对应固定的 P。</w:t>
            </w:r>
          </w:p>
          <w:p>
            <w:pPr>
              <w:pStyle w:val="CodeLine"/>
              <w:keepNext w:val="0"/>
              <w:keepLines/>
              <w:widowControl w:val="0"/>
            </w:pPr>
            <w:r>
              <w:t>steady = np.real(vecs[:, np.argmin(np.abs(vals - 1))])</w:t>
            </w:r>
          </w:p>
          <w:p>
            <w:pPr>
              <w:pStyle w:val="CodeLine"/>
              <w:keepNext w:val="0"/>
              <w:keepLines/>
              <w:widowControl w:val="0"/>
            </w:pPr>
            <w:r>
              <w:t>steady /= steady.sum()</w:t>
            </w:r>
          </w:p>
          <w:p>
            <w:pPr>
              <w:pStyle w:val="CodeLine"/>
              <w:keepNext w:val="0"/>
              <w:keepLines/>
              <w:widowControl w:val="0"/>
            </w:pPr>
            <w:r>
              <w:rPr>
                <w:color w:val="365B45"/>
              </w:rPr>
              <w:t># 检查归一化结果非负且满足固定矩阵的稳态方程，防止特征向量选错或方向用错。</w:t>
            </w:r>
          </w:p>
          <w:p>
            <w:pPr>
              <w:pStyle w:val="CodeLine"/>
              <w:keepNext w:val="0"/>
              <w:keepLines/>
              <w:widowControl w:val="0"/>
            </w:pPr>
            <w:r>
              <w:t>assert np.all(steady &gt;= 0) and np.allclose(steady @ P, steady)</w:t>
            </w:r>
          </w:p>
          <w:p>
            <w:pPr>
              <w:pStyle w:val="CodeLine"/>
              <w:keepNext w:val="0"/>
              <w:keepLines/>
              <w:widowControl w:val="0"/>
            </w:pPr>
            <w:r>
              <w:rPr>
                <w:color w:val="365B45"/>
              </w:rPr>
              <w:t># 计算固定 P 下第 10 步的期望面积占比，不是抽样得到的实际面积计数。</w:t>
            </w:r>
          </w:p>
          <w:p>
            <w:pPr>
              <w:pStyle w:val="CodeLine"/>
              <w:keepNext w:val="0"/>
              <w:keepLines/>
              <w:widowControl w:val="0"/>
            </w:pPr>
            <w:r>
              <w:rPr>
                <w:color w:val="365B45"/>
              </w:rPr>
              <w:t># 有限步点值与长期稳态概念不同，十步时不必已经达到 steady。</w:t>
            </w:r>
          </w:p>
          <w:p>
            <w:pPr>
              <w:pStyle w:val="CodeLine"/>
              <w:keepNext w:val="0"/>
              <w:keepLines/>
              <w:widowControl w:val="0"/>
            </w:pPr>
            <w:r>
              <w:t>deterministic = x0 @ np.linalg.matrix_power(P, 10)</w:t>
            </w:r>
          </w:p>
          <w:p>
            <w:pPr>
              <w:pStyle w:val="CodeLine"/>
              <w:keepNext w:val="0"/>
              <w:keepLines/>
              <w:widowControl w:val="0"/>
            </w:pPr>
            <w:r>
              <w:rPr>
                <w:color w:val="365B45"/>
              </w:rPr>
              <w:t># 先用列表逐份收集情景结果，循环结束再转换为便于按列统计的二维数组。</w:t>
            </w:r>
          </w:p>
          <w:p>
            <w:pPr>
              <w:pStyle w:val="CodeLine"/>
              <w:keepNext w:val="0"/>
              <w:keepLines/>
              <w:widowControl w:val="0"/>
            </w:pPr>
            <w:r>
              <w:t>pred = []</w:t>
            </w:r>
          </w:p>
          <w:p>
            <w:pPr>
              <w:pStyle w:val="CodeLine"/>
              <w:keepNext w:val="0"/>
              <w:keepLines/>
              <w:widowControl w:val="0"/>
            </w:pPr>
            <w:r>
              <w:rPr>
                <w:color w:val="365B45"/>
              </w:rPr>
              <w:t># 构造 2000 个独立的转移矩阵情景；下划线说明无需使用循环编号。</w:t>
            </w:r>
          </w:p>
          <w:p>
            <w:pPr>
              <w:pStyle w:val="CodeLine"/>
              <w:keepNext w:val="0"/>
              <w:keepLines/>
              <w:widowControl w:val="0"/>
            </w:pPr>
            <w:r>
              <w:t>for _ in range(2000):</w:t>
            </w:r>
          </w:p>
          <w:p>
            <w:pPr>
              <w:pStyle w:val="CodeLine"/>
              <w:keepNext w:val="0"/>
              <w:keepLines/>
              <w:widowControl w:val="0"/>
            </w:pPr>
            <w:r>
              <w:rPr>
                <w:color w:val="365B45"/>
              </w:rPr>
              <w:t xml:space="preserve">    # 狄利克雷 每次产生一行和为 1 的非负向量；vstack 把三行拼成 3×3 行随机矩阵。</w:t>
            </w:r>
          </w:p>
          <w:p>
            <w:pPr>
              <w:pStyle w:val="CodeLine"/>
              <w:keepNext w:val="0"/>
              <w:keepLines/>
              <w:widowControl w:val="0"/>
            </w:pPr>
            <w:r>
              <w:rPr>
                <w:color w:val="365B45"/>
              </w:rPr>
              <w:t xml:space="preserve">    # 各行参数总和为 300，均值正好等于相应 P 行，单个分量方差为 pⱼ(1-pⱼ)/301。</w:t>
            </w:r>
          </w:p>
          <w:p>
            <w:pPr>
              <w:pStyle w:val="CodeLine"/>
              <w:keepNext w:val="0"/>
              <w:keepLines/>
              <w:widowControl w:val="0"/>
            </w:pPr>
            <w:r>
              <w:rPr>
                <w:color w:val="365B45"/>
              </w:rPr>
              <w:t xml:space="preserve">    # 300 是人为设定的集中程度，越大扰动通常越小；没有在本例中从真实转移计数估计它。</w:t>
            </w:r>
          </w:p>
          <w:p>
            <w:pPr>
              <w:pStyle w:val="CodeLine"/>
              <w:keepNext w:val="0"/>
              <w:keepLines/>
              <w:widowControl w:val="0"/>
            </w:pPr>
            <w:r>
              <w:rPr>
                <w:color w:val="365B45"/>
              </w:rPr>
              <w:t xml:space="preserve">    # 同一行的分量因总和固定而相关，不能视为三个独立概率。</w:t>
            </w:r>
          </w:p>
          <w:p>
            <w:pPr>
              <w:pStyle w:val="CodeLine"/>
              <w:keepNext w:val="0"/>
              <w:keepLines/>
              <w:widowControl w:val="0"/>
            </w:pPr>
            <w:r>
              <w:t xml:space="preserve">    Q = np.vstack([rng.dirichlet(300 * row) for row in P])</w:t>
            </w:r>
          </w:p>
          <w:p>
            <w:pPr>
              <w:pStyle w:val="CodeLine"/>
              <w:keepNext w:val="0"/>
              <w:keepLines/>
              <w:widowControl w:val="0"/>
            </w:pPr>
            <w:r>
              <w:rPr>
                <w:color w:val="365B45"/>
              </w:rPr>
              <w:t xml:space="preserve">    # 每份情景先抽一个 Q，再把这个 Q 固定使用 10 步，表达时间齐次转移参数的情景变化。</w:t>
            </w:r>
          </w:p>
          <w:p>
            <w:pPr>
              <w:pStyle w:val="CodeLine"/>
              <w:keepNext w:val="0"/>
              <w:keepLines/>
              <w:widowControl w:val="0"/>
            </w:pPr>
            <w:r>
              <w:rPr>
                <w:color w:val="365B45"/>
              </w:rPr>
              <w:t xml:space="preserve">    # 此处没有逐年重新抽 Q，也没有模拟有限单元数的逐步状态抽样，结果仍是给定 Q 的期望占</w:t>
            </w:r>
          </w:p>
          <w:p>
            <w:pPr>
              <w:pStyle w:val="CodeLine"/>
              <w:keepNext w:val="0"/>
              <w:keepLines/>
              <w:widowControl w:val="0"/>
            </w:pPr>
            <w:r>
              <w:rPr>
                <w:color w:val="365B45"/>
              </w:rPr>
              <w:t xml:space="preserve">    # 比。</w:t>
            </w:r>
          </w:p>
          <w:p>
            <w:pPr>
              <w:pStyle w:val="CodeLine"/>
              <w:keepNext w:val="0"/>
              <w:keepLines/>
              <w:widowControl w:val="0"/>
            </w:pPr>
            <w:r>
              <w:t xml:space="preserve">    pred.append(x0 @ np.linalg.matrix_power(Q, 10))</w:t>
            </w:r>
          </w:p>
          <w:p>
            <w:pPr>
              <w:pStyle w:val="CodeLine"/>
              <w:keepNext w:val="0"/>
              <w:keepLines/>
              <w:widowControl w:val="0"/>
            </w:pPr>
            <w:r>
              <w:rPr>
                <w:color w:val="365B45"/>
              </w:rPr>
              <w:t># 转换为 (2000,3) 数组：行是情景，列是第 10 步的三种土地类型占比。</w:t>
            </w:r>
          </w:p>
          <w:p>
            <w:pPr>
              <w:pStyle w:val="CodeLine"/>
              <w:keepNext w:val="0"/>
              <w:keepLines/>
              <w:widowControl w:val="0"/>
            </w:pPr>
            <w:r>
              <w:t>pred = np.asarray(pred)</w:t>
            </w:r>
          </w:p>
          <w:p>
            <w:pPr>
              <w:pStyle w:val="CodeLine"/>
              <w:keepNext w:val="0"/>
              <w:keepLines/>
              <w:widowControl w:val="0"/>
            </w:pPr>
            <w:r>
              <w:rPr>
                <w:color w:val="365B45"/>
              </w:rPr>
              <w:t># 验证每一份情景结果都在概率单纯形上，即非负且三类比例合计为 1。</w:t>
            </w:r>
          </w:p>
          <w:p>
            <w:pPr>
              <w:pStyle w:val="CodeLine"/>
              <w:keepNext w:val="0"/>
              <w:keepLines/>
              <w:widowControl w:val="0"/>
            </w:pPr>
            <w:r>
              <w:t>assert np.all(pred &gt;= 0) and np.allclose(pred.sum(axis=1), 1)</w:t>
            </w:r>
          </w:p>
          <w:p>
            <w:pPr>
              <w:pStyle w:val="CodeLine"/>
              <w:keepNext w:val="0"/>
              <w:keepLines/>
              <w:widowControl w:val="0"/>
            </w:pPr>
            <w:r>
              <w:rPr>
                <w:color w:val="365B45"/>
              </w:rPr>
              <w:t># 沿情景行求每一类的 5%、中位数、95% 分位数，三个输出各为长度 3 的数组。</w:t>
            </w:r>
          </w:p>
          <w:p>
            <w:pPr>
              <w:pStyle w:val="CodeLine"/>
              <w:keepNext w:val="0"/>
              <w:keepLines/>
              <w:widowControl w:val="0"/>
            </w:pPr>
            <w:r>
              <w:rPr>
                <w:color w:val="365B45"/>
              </w:rPr>
              <w:t># 每一类的 lo～hi 是中央约 90% 的边际情景区间，不是均值置信区间。</w:t>
            </w:r>
          </w:p>
          <w:p>
            <w:pPr>
              <w:pStyle w:val="CodeLine"/>
              <w:keepNext w:val="0"/>
              <w:keepLines/>
              <w:widowControl w:val="0"/>
            </w:pPr>
            <w:r>
              <w:rPr>
                <w:color w:val="365B45"/>
              </w:rPr>
              <w:t># 三类边际中位数一般不保证相加为 1，各列分位端点也不代表同一份可共同实现的情景，</w:t>
            </w:r>
          </w:p>
          <w:p>
            <w:pPr>
              <w:pStyle w:val="CodeLine"/>
              <w:keepNext w:val="0"/>
              <w:keepLines/>
              <w:widowControl w:val="0"/>
            </w:pPr>
            <w:r>
              <w:rPr>
                <w:color w:val="365B45"/>
              </w:rPr>
              <w:t># 因此不能把三条边际区间解释成联合覆盖率 90% 的整体区域。</w:t>
            </w:r>
          </w:p>
          <w:p>
            <w:pPr>
              <w:pStyle w:val="CodeLine"/>
              <w:keepNext w:val="0"/>
              <w:keepLines/>
              <w:widowControl w:val="0"/>
            </w:pPr>
            <w:r>
              <w:t>lo, mid, hi = np.quantile(pred, [0.05, 0.5, 0.95], axis=0)</w:t>
            </w:r>
          </w:p>
          <w:p>
            <w:pPr>
              <w:pStyle w:val="CodeLine"/>
              <w:keepNext w:val="0"/>
              <w:keepLines/>
              <w:widowControl w:val="0"/>
            </w:pPr>
            <w:r>
              <w:rPr>
                <w:color w:val="365B45"/>
              </w:rPr>
              <w:t># 报告固定 P 的长期稳态比例，显示到 4 位小数。</w:t>
            </w:r>
          </w:p>
          <w:p>
            <w:pPr>
              <w:pStyle w:val="CodeLine"/>
              <w:keepNext w:val="0"/>
              <w:keepLines/>
              <w:widowControl w:val="0"/>
            </w:pPr>
            <w:r>
              <w:t>print("固定转移矩阵的稳态占比：", np.round(steady, 4))</w:t>
            </w:r>
          </w:p>
          <w:p>
            <w:pPr>
              <w:pStyle w:val="CodeLine"/>
              <w:keepNext w:val="0"/>
              <w:keepLines/>
              <w:widowControl w:val="0"/>
            </w:pPr>
            <w:r>
              <w:rPr>
                <w:color w:val="365B45"/>
              </w:rPr>
              <w:t># 报告固定 P 的有限十步点值，便于与稳态和情景中位数分别比较。</w:t>
            </w:r>
          </w:p>
          <w:p>
            <w:pPr>
              <w:pStyle w:val="CodeLine"/>
              <w:keepNext w:val="0"/>
              <w:keepLines/>
              <w:widowControl w:val="0"/>
            </w:pPr>
            <w:r>
              <w:t>print("固定转移矩阵的十步期望占比：", np.round(deterministic, 4))</w:t>
            </w:r>
          </w:p>
          <w:p>
            <w:pPr>
              <w:pStyle w:val="CodeLine"/>
              <w:keepNext w:val="0"/>
              <w:keepLines/>
              <w:widowControl w:val="0"/>
            </w:pPr>
            <w:r>
              <w:rPr>
                <w:color w:val="365B45"/>
              </w:rPr>
              <w:t># 按三行输出 5%、50%、95% 分位数；每列对应一种土地类型。</w:t>
            </w:r>
          </w:p>
          <w:p>
            <w:pPr>
              <w:pStyle w:val="CodeLine"/>
              <w:keepNext w:val="0"/>
              <w:keepLines/>
              <w:widowControl w:val="0"/>
            </w:pPr>
            <w:r>
              <w:t>print("边际情景分位数（5%、50%、95%）：\n",</w:t>
            </w:r>
          </w:p>
          <w:p>
            <w:pPr>
              <w:pStyle w:val="CodeLine"/>
              <w:keepNext w:val="0"/>
              <w:keepLines/>
              <w:widowControl w:val="0"/>
            </w:pPr>
            <w:r>
              <w:t xml:space="preserve">      np.round([lo, mid, hi], 4))</w:t>
            </w:r>
          </w:p>
          <w:p>
            <w:pPr>
              <w:pStyle w:val="CodeLine"/>
              <w:keepNext w:val="0"/>
              <w:keepLines/>
              <w:widowControl w:val="0"/>
            </w:pPr>
            <w:r>
              <w:rPr>
                <w:color w:val="365B45"/>
              </w:rPr>
              <w:t># 创建情景分位区间图与情景分布图，两图使用同一份 pred 结果。</w:t>
            </w:r>
          </w:p>
          <w:p>
            <w:pPr>
              <w:pStyle w:val="CodeLine"/>
              <w:keepNext w:val="0"/>
              <w:keepLines/>
              <w:widowControl w:val="0"/>
            </w:pPr>
            <w:r>
              <w:t>fig, axes = plt.subplots(1, 2, figsize=(6.3, 3.2))</w:t>
            </w:r>
          </w:p>
          <w:p>
            <w:pPr>
              <w:pStyle w:val="CodeLine"/>
              <w:keepNext w:val="0"/>
              <w:keepLines/>
              <w:widowControl w:val="0"/>
            </w:pPr>
            <w:r>
              <w:rPr>
                <w:color w:val="365B45"/>
              </w:rPr>
              <w:t># 明确类型名称及顺序，使转移矩阵、初始向量、输出各列和图例保持对应。</w:t>
            </w:r>
          </w:p>
          <w:p>
            <w:pPr>
              <w:pStyle w:val="CodeLine"/>
              <w:keepNext w:val="0"/>
              <w:keepLines/>
              <w:widowControl w:val="0"/>
            </w:pPr>
            <w:r>
              <w:t>names = ["农地", "建设用地", "其他用地"]</w:t>
            </w:r>
          </w:p>
          <w:p>
            <w:pPr>
              <w:pStyle w:val="CodeLine"/>
              <w:keepNext w:val="0"/>
              <w:keepLines/>
              <w:widowControl w:val="0"/>
            </w:pPr>
            <w:r>
              <w:rPr>
                <w:color w:val="365B45"/>
              </w:rPr>
              <w:t># errorbar 的 yerr 接收相对中心点的下/上偏移量，而不是直接接收上下端点。</w:t>
            </w:r>
          </w:p>
          <w:p>
            <w:pPr>
              <w:pStyle w:val="CodeLine"/>
              <w:keepNext w:val="0"/>
              <w:keepLines/>
              <w:widowControl w:val="0"/>
            </w:pPr>
            <w:r>
              <w:rPr>
                <w:color w:val="365B45"/>
              </w:rPr>
              <w:t># 误差棒以中位数为中心，允许上下不对称，表示边际情景分位区间而非标准误或置信区间。</w:t>
            </w:r>
          </w:p>
          <w:p>
            <w:pPr>
              <w:pStyle w:val="CodeLine"/>
              <w:keepNext w:val="0"/>
              <w:keepLines/>
              <w:widowControl w:val="0"/>
            </w:pPr>
            <w:r>
              <w:t>axes[0].errorbar(np.arange(3), mid, yerr=[mid - lo, hi - mid],</w:t>
            </w:r>
          </w:p>
          <w:p>
            <w:pPr>
              <w:pStyle w:val="CodeLine"/>
              <w:keepNext w:val="0"/>
              <w:keepLines/>
              <w:widowControl w:val="0"/>
            </w:pPr>
            <w:r>
              <w:t xml:space="preserve">                fmt="o", capsize=5)</w:t>
            </w:r>
          </w:p>
          <w:p>
            <w:pPr>
              <w:pStyle w:val="CodeLine"/>
              <w:keepNext w:val="0"/>
              <w:keepLines/>
              <w:widowControl w:val="0"/>
            </w:pPr>
            <w:r>
              <w:rPr>
                <w:color w:val="365B45"/>
              </w:rPr>
              <w:t># 叉号为固定 P 的十步期望，占比经非线性的 Q¹⁰ 变换后，情景中位数不必与叉号重合。</w:t>
            </w:r>
          </w:p>
          <w:p>
            <w:pPr>
              <w:pStyle w:val="CodeLine"/>
              <w:keepNext w:val="0"/>
              <w:keepLines/>
              <w:widowControl w:val="0"/>
            </w:pPr>
            <w:r>
              <w:t>axes[0].scatter(np.arange(3), deterministic, marker="x", label="固定矩阵 P")</w:t>
            </w:r>
          </w:p>
          <w:p>
            <w:pPr>
              <w:pStyle w:val="CodeLine"/>
              <w:keepNext w:val="0"/>
              <w:keepLines/>
              <w:widowControl w:val="0"/>
            </w:pPr>
            <w:r>
              <w:rPr>
                <w:color w:val="365B45"/>
              </w:rPr>
              <w:t># 横轴只表示三类土地标签；纵轴是第十步期望占比，不是面积计数或抽样频率。</w:t>
            </w:r>
          </w:p>
          <w:p>
            <w:pPr>
              <w:pStyle w:val="CodeLine"/>
              <w:keepNext w:val="0"/>
              <w:keepLines/>
              <w:widowControl w:val="0"/>
            </w:pPr>
            <w:r>
              <w:t>axes[0].set(title="第十步的边际情景区间",</w:t>
            </w:r>
          </w:p>
          <w:p>
            <w:pPr>
              <w:pStyle w:val="CodeLine"/>
              <w:keepNext w:val="0"/>
              <w:keepLines/>
              <w:widowControl w:val="0"/>
            </w:pPr>
            <w:r>
              <w:t xml:space="preserve">            xticks=range(3), xticklabels=names,</w:t>
            </w:r>
          </w:p>
          <w:p>
            <w:pPr>
              <w:pStyle w:val="CodeLine"/>
              <w:keepNext w:val="0"/>
              <w:keepLines/>
              <w:widowControl w:val="0"/>
            </w:pPr>
            <w:r>
              <w:t xml:space="preserve">            ylabel="期望面积占比", ylim=(0, 0.7))</w:t>
            </w:r>
          </w:p>
          <w:p>
            <w:pPr>
              <w:pStyle w:val="CodeLine"/>
              <w:keepNext w:val="0"/>
              <w:keepLines/>
              <w:widowControl w:val="0"/>
            </w:pPr>
            <w:r>
              <w:rPr>
                <w:color w:val="365B45"/>
              </w:rPr>
              <w:t># 图例标明固定矩阵点值，其余圆点与误差棒来自情景的中位数和分位数。</w:t>
            </w:r>
          </w:p>
          <w:p>
            <w:pPr>
              <w:pStyle w:val="CodeLine"/>
              <w:keepNext w:val="0"/>
              <w:keepLines/>
              <w:widowControl w:val="0"/>
            </w:pPr>
            <w:r>
              <w:t>axes[0].legend(fontsize=8)</w:t>
            </w:r>
          </w:p>
          <w:p>
            <w:pPr>
              <w:pStyle w:val="CodeLine"/>
              <w:keepNext w:val="0"/>
              <w:keepLines/>
              <w:widowControl w:val="0"/>
            </w:pPr>
            <w:r>
              <w:rPr>
                <w:color w:val="365B45"/>
              </w:rPr>
              <w:t># 依次读取 pred 的三列，各列都是跨 2000 份情景的一维边际结果。</w:t>
            </w:r>
          </w:p>
          <w:p>
            <w:pPr>
              <w:pStyle w:val="CodeLine"/>
              <w:keepNext w:val="0"/>
              <w:keepLines/>
              <w:widowControl w:val="0"/>
            </w:pPr>
            <w:r>
              <w:t>for j, name in enumerate(names):</w:t>
            </w:r>
          </w:p>
          <w:p>
            <w:pPr>
              <w:pStyle w:val="CodeLine"/>
              <w:keepNext w:val="0"/>
              <w:keepLines/>
              <w:widowControl w:val="0"/>
            </w:pPr>
            <w:r>
              <w:rPr>
                <w:color w:val="365B45"/>
              </w:rPr>
              <w:t xml:space="preserve">    # 叠加三个半透明直方图；纵轴为情景数，未做概率密度归一化。</w:t>
            </w:r>
          </w:p>
          <w:p>
            <w:pPr>
              <w:pStyle w:val="CodeLine"/>
              <w:keepNext w:val="0"/>
              <w:keepLines/>
              <w:widowControl w:val="0"/>
            </w:pPr>
            <w:r>
              <w:t xml:space="preserve">    axes[1].hist(pred[:, j], bins=30, alpha=0.4, label=name)</w:t>
            </w:r>
          </w:p>
          <w:p>
            <w:pPr>
              <w:pStyle w:val="CodeLine"/>
              <w:keepNext w:val="0"/>
              <w:keepLines/>
              <w:widowControl w:val="0"/>
            </w:pPr>
            <w:r>
              <w:rPr>
                <w:color w:val="365B45"/>
              </w:rPr>
              <w:t># 横轴强调是条件期望占比，右图宽度由人为设定的 狄利克雷 情景扰动决定。</w:t>
            </w:r>
          </w:p>
          <w:p>
            <w:pPr>
              <w:pStyle w:val="CodeLine"/>
              <w:keepNext w:val="0"/>
              <w:keepLines/>
              <w:widowControl w:val="0"/>
            </w:pPr>
            <w:r>
              <w:t>axes[1].set(title="情景中的期望占比",</w:t>
            </w:r>
          </w:p>
          <w:p>
            <w:pPr>
              <w:pStyle w:val="CodeLine"/>
              <w:keepNext w:val="0"/>
              <w:keepLines/>
              <w:widowControl w:val="0"/>
            </w:pPr>
            <w:r>
              <w:t xml:space="preserve">            xlabel="第十步期望面积占比", ylabel="情景频数")</w:t>
            </w:r>
          </w:p>
          <w:p>
            <w:pPr>
              <w:pStyle w:val="CodeLine"/>
              <w:keepNext w:val="0"/>
              <w:keepLines/>
              <w:widowControl w:val="0"/>
            </w:pPr>
            <w:r>
              <w:rPr>
                <w:color w:val="365B45"/>
              </w:rPr>
              <w:t># 添加类型图例并调整整体边距，避免长类型名称挤压坐标标签。</w:t>
            </w:r>
          </w:p>
          <w:p>
            <w:pPr>
              <w:pStyle w:val="CodeLine"/>
              <w:keepNext w:val="0"/>
              <w:keepLines/>
              <w:widowControl w:val="0"/>
            </w:pPr>
            <w:r>
              <w:t>axes[1].legend(fontsize=8)</w:t>
            </w:r>
          </w:p>
          <w:p>
            <w:pPr>
              <w:pStyle w:val="CodeLine"/>
              <w:keepNext w:val="0"/>
              <w:keepLines/>
              <w:widowControl w:val="0"/>
            </w:pPr>
            <w:r>
              <w:t>fig.tight_layout(pad=0.8, w_pad=1.2)</w:t>
            </w:r>
          </w:p>
          <w:p>
            <w:pPr>
              <w:pStyle w:val="CodeLine"/>
              <w:keepNext w:val="0"/>
              <w:keepLines/>
              <w:widowControl w:val="0"/>
            </w:pPr>
            <w:r>
              <w:rPr>
                <w:color w:val="365B45"/>
              </w:rPr>
              <w:t># 以 180 dpi 保存图并关闭对象，结束这个不依赖外部数据的应用示例。</w:t>
            </w:r>
          </w:p>
          <w:p>
            <w:pPr>
              <w:pStyle w:val="CodeLine"/>
              <w:keepNext w:val="0"/>
              <w:keepLines/>
              <w:widowControl w:val="0"/>
            </w:pPr>
            <w:r>
              <w:rPr>
                <w:color w:val="365B45"/>
              </w:rPr>
              <w:t># bbox_inches="tight" 防止面板标题和类别名称被裁切；教材直接嵌入此 PNG。</w:t>
            </w:r>
          </w:p>
          <w:p>
            <w:pPr>
              <w:pStyle w:val="CodeLine"/>
              <w:keepNext w:val="0"/>
              <w:keepLines/>
              <w:widowControl w:val="0"/>
            </w:pPr>
            <w:r>
              <w:t>fig.savefig("application_land.png",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等面积单元下一年的去向计数： [17638  1760   602]</w:t>
        <w:br/>
        <w:t>固定转移矩阵的稳态占比： [0.2125 0.4875 0.3   ]</w:t>
        <w:br/>
        <w:t>固定转移矩阵的十步期望占比： [0.2517 0.4657 0.2826]</w:t>
        <w:br/>
        <w:t>边际情景分位数（5%、50%、95%）：</w:t>
        <w:br/>
        <w:t xml:space="preserve"> [[0.1926 0.3866 0.217 ]</w:t>
        <w:br/>
        <w:t xml:space="preserve"> [0.2495 0.4645 0.2801]</w:t>
        <w:br/>
        <w:t xml:space="preserve"> [0.321  0.5431 0.3546]]</w:t>
      </w:r>
    </w:p>
    <w:p>
      <w:pPr>
        <w:pStyle w:val="Figure"/>
        <w:jc w:val="center"/>
      </w:pPr>
      <w:r>
        <w:drawing>
          <wp:inline xmlns:a="http://schemas.openxmlformats.org/drawingml/2006/main" xmlns:pic="http://schemas.openxmlformats.org/drawingml/2006/picture">
            <wp:extent cx="5760000" cy="2920635"/>
            <wp:docPr id="36" name="Picture 36" descr="左图比较固定矩阵的十步期望与随机矩阵情景的中位数及 5% 至 95% 边际分位范围，右图展示三类情景期望比例的分布。对应 e35_land.py 和 application_land.png。" title="图10-3"/>
            <wp:cNvGraphicFramePr>
              <a:graphicFrameLocks noChangeAspect="1"/>
            </wp:cNvGraphicFramePr>
            <a:graphic>
              <a:graphicData uri="http://schemas.openxmlformats.org/drawingml/2006/picture">
                <pic:pic>
                  <pic:nvPicPr>
                    <pic:cNvPr id="0" name="application_land.png"/>
                    <pic:cNvPicPr/>
                  </pic:nvPicPr>
                  <pic:blipFill>
                    <a:blip r:embed="rId46"/>
                    <a:stretch>
                      <a:fillRect/>
                    </a:stretch>
                  </pic:blipFill>
                  <pic:spPr>
                    <a:xfrm>
                      <a:off x="0" y="0"/>
                      <a:ext cx="5760000" cy="2920635"/>
                    </a:xfrm>
                    <a:prstGeom prst="rect"/>
                  </pic:spPr>
                </pic:pic>
              </a:graphicData>
            </a:graphic>
          </wp:inline>
        </w:drawing>
      </w:r>
    </w:p>
    <w:p>
      <w:pPr>
        <w:pStyle w:val="Caption"/>
      </w:pPr>
      <w:r>
        <w:t>图 10-3  左图比较固定矩阵的十步期望与随机矩阵情景的中位数及 5% 至 95% 边际分位范围，右图展示三类情景期望比例的分布。对应 e35_land.py 和 application_land.png。</w:t>
      </w:r>
    </w:p>
    <w:p>
      <w:pPr>
        <w:jc w:val="both"/>
      </w:pPr>
      <w:r>
        <w:rPr>
          <w:b/>
        </w:rPr>
        <w:t>读图指南</w:t>
      </w:r>
      <w:r>
        <w:t xml:space="preserve">  左图的叉号是固定转移矩阵给出的十步期望，圆点和误差棒来自人为设定的转移矩阵情景分布；右图展示同一批情景的各类别边际结果。区间不是由真实样本估计的置信区间，三类边际端点也不必对应同一个共同情景。</w:t>
      </w:r>
    </w:p>
    <w:p>
      <w:pPr>
        <w:jc w:val="both"/>
      </w:pPr>
      <w:r>
        <w:t>每个情景中三类比例总和为 1，但分别计算的三个 5% 分位数不一定相加为 1，三个 95% 分位数也不一定相加为 1。这些是逐类的边际范围，端点通常来自不同情景，不能把三个下端点拼成一种区域布局。</w:t>
      </w:r>
    </w:p>
    <w:p>
      <w:pPr>
        <w:jc w:val="both"/>
      </w:pPr>
      <w:r>
        <w:t>图中范围也不是未来观测比例的预测区间，因为程序只传播转移矩阵的不确定性，没有在每个情景内继续模拟有限单元的随机去向。它也没有真实转移样本支持，所以不应称为统计置信区间或后验可信区间。把范围的来源说清楚，才能判断它回答了哪个问题。</w:t>
      </w:r>
    </w:p>
    <w:p>
      <w:pPr>
        <w:jc w:val="both"/>
      </w:pPr>
      <w:r>
        <w:t>若概率行向量 π 满足 πP=π，就称为平稳分布。它对应 P 的特征值 1 的左特征向量。本例每个元素均为正，满足保证唯一平稳分布并从任意初始比例收敛的一组充分条件。这个长期数学性质仍以规则持续不变为条件，不能直接写成现实用地必然达到的结果。</w:t>
      </w:r>
    </w:p>
    <w:p>
      <w:pPr>
        <w:pStyle w:val="Heading2"/>
        <w:pageBreakBefore w:val="0"/>
      </w:pPr>
      <w:bookmarkStart w:id="158" w:name="bdc9ae09a06be80f56d76"/>
      <w:r>
        <w:t>10.6 用户留存从一次转移到预计持续期</w:t>
      </w:r>
      <w:bookmarkEnd w:id="158"/>
    </w:p>
    <w:p>
      <w:pPr>
        <w:jc w:val="both"/>
      </w:pPr>
      <w:r>
        <w:t>业务问题是：已有用户在接下来的十二个观察周期中，有多大比例仍未流失。先规定状态为活跃、沉默、流失，一个周期的长度由业务自行规定，本例不把它硬说成天或月。下列转移概率是教学假设，不来自任何真实平台。活跃表示本周期发生规定行为，沉默表示未发生但账号尚未流失，二者均计为“未流失”。</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P</m:t>
              </m:r>
              <m:r>
                <m:t>=</m:t>
              </m:r>
              <m:d>
                <m:dPr>
                  <m:begChr m:val="["/>
                  <m:endChr m:val="]"/>
                </m:dPr>
                <m:e>
                  <m:m>
                    <m:mr>
                      <m:e>
                        <m:r>
                          <m:t>0</m:t>
                        </m:r>
                        <m:r>
                          <m:t>.</m:t>
                        </m:r>
                        <m:r>
                          <m:t>7</m:t>
                        </m:r>
                        <m:r>
                          <m:t>5</m:t>
                        </m:r>
                      </m:e>
                      <m:e>
                        <m:r>
                          <m:t>0</m:t>
                        </m:r>
                        <m:r>
                          <m:t>.</m:t>
                        </m:r>
                        <m:r>
                          <m:t>2</m:t>
                        </m:r>
                        <m:r>
                          <m:t>0</m:t>
                        </m:r>
                      </m:e>
                      <m:e>
                        <m:r>
                          <m:t>0</m:t>
                        </m:r>
                        <m:r>
                          <m:t>.</m:t>
                        </m:r>
                        <m:r>
                          <m:t>0</m:t>
                        </m:r>
                        <m:r>
                          <m:t>5</m:t>
                        </m:r>
                      </m:e>
                    </m:mr>
                    <m:mr>
                      <m:e>
                        <m:r>
                          <m:t>0</m:t>
                        </m:r>
                        <m:r>
                          <m:t>.</m:t>
                        </m:r>
                        <m:r>
                          <m:t>3</m:t>
                        </m:r>
                        <m:r>
                          <m:t>0</m:t>
                        </m:r>
                      </m:e>
                      <m:e>
                        <m:r>
                          <m:t>0</m:t>
                        </m:r>
                        <m:r>
                          <m:t>.</m:t>
                        </m:r>
                        <m:r>
                          <m:t>6</m:t>
                        </m:r>
                        <m:r>
                          <m:t>0</m:t>
                        </m:r>
                      </m:e>
                      <m:e>
                        <m:r>
                          <m:t>0</m:t>
                        </m:r>
                        <m:r>
                          <m:t>.</m:t>
                        </m:r>
                        <m:r>
                          <m:t>1</m:t>
                        </m:r>
                        <m:r>
                          <m:t>0</m:t>
                        </m:r>
                      </m:e>
                    </m:mr>
                    <m:mr>
                      <m:e>
                        <m:r>
                          <m:t>0</m:t>
                        </m:r>
                      </m:e>
                      <m:e>
                        <m:r>
                          <m:t>0</m:t>
                        </m:r>
                      </m:e>
                      <m:e>
                        <m:r>
                          <m:t>1</m:t>
                        </m:r>
                      </m:e>
                    </m:mr>
                  </m:m>
                </m:e>
              </m:d>
              <m:r>
                <m:t>,</m:t>
              </m:r>
              <m:r>
                <m:t xml:space="preserve"> </m:t>
              </m:r>
              <m:sSub>
                <m:e>
                  <m:r>
                    <m:t>x</m:t>
                  </m:r>
                </m:e>
                <m:sub>
                  <m:r>
                    <m:t>0</m:t>
                  </m:r>
                </m:sub>
              </m:sSub>
              <m:r>
                <m:t>=</m:t>
              </m:r>
              <m:r>
                <m:t>(</m:t>
              </m:r>
              <m:r>
                <m:t>0</m:t>
              </m:r>
              <m:r>
                <m:t>.</m:t>
              </m:r>
              <m:r>
                <m:t>8</m:t>
              </m:r>
              <m:r>
                <m:t>,</m:t>
              </m:r>
              <m:r>
                <m:t>0</m:t>
              </m:r>
              <m:r>
                <m:t>.</m:t>
              </m:r>
              <m:r>
                <m:t>2</m:t>
              </m:r>
              <m:r>
                <m:t>,</m:t>
              </m:r>
              <m:r>
                <m:t>0</m:t>
              </m:r>
              <m:r>
                <m:t>)</m:t>
              </m:r>
              <m:r>
                <m:t>.</m:t>
              </m:r>
            </m:oMath>
          </w:p>
        </w:tc>
        <w:tc>
          <w:tcPr>
            <w:tcW w:type="dxa" w:w="1020"/>
            <w:tcMar>
              <w:top w:w="35" w:type="dxa"/>
              <w:bottom w:w="35" w:type="dxa"/>
              <w:left w:w="0" w:type="dxa"/>
              <w:right w:w="0" w:type="dxa"/>
            </w:tcMar>
            <w:vAlign w:val="center"/>
          </w:tcPr>
          <w:p>
            <w:pPr>
              <w:pStyle w:val="Equation"/>
              <w:keepNext w:val="0"/>
              <w:jc w:val="right"/>
            </w:pPr>
            <w:r>
              <w:t>（10.11）</w:t>
            </w:r>
          </w:p>
        </w:tc>
      </w:tr>
    </w:tbl>
    <w:p>
      <w:pPr>
        <w:jc w:val="both"/>
      </w:pPr>
      <w:r>
        <w:t>P 的行对应当前状态，列对应下一状态；每行概率和为1。x₀为三类用户的初始占比，按行向量更新。</w:t>
      </w:r>
    </w:p>
    <w:p>
      <w:pPr>
        <w:jc w:val="both"/>
      </w:pPr>
      <w:r>
        <w:t>第一步先手算。下一期活跃占比为 0.8×0.75+0.2×0.30=0.66；沉默为 0.8×0.20+0.2×0.60=0.28；流失为0.06。因此活跃率是0.66，未流失率却是0.94。若把二者混作“留存率”，即使矩阵乘法毫无错误，业务解释也已经改变。</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b>
                <m:e>
                  <m:r>
                    <m:t>x</m:t>
                  </m:r>
                </m:e>
                <m:sub>
                  <m:r>
                    <m:t>t</m:t>
                  </m:r>
                  <m:r>
                    <m:t>+</m:t>
                  </m:r>
                  <m:r>
                    <m:t>1</m:t>
                  </m:r>
                </m:sub>
              </m:sSub>
              <m:r>
                <m:t>=</m:t>
              </m:r>
              <m:sSub>
                <m:e>
                  <m:r>
                    <m:t>x</m:t>
                  </m:r>
                </m:e>
                <m:sub>
                  <m:r>
                    <m:t>t</m:t>
                  </m:r>
                </m:sub>
              </m:sSub>
              <m:r>
                <m:t>P</m:t>
              </m:r>
              <m:r>
                <m:t>,</m:t>
              </m:r>
              <m:r>
                <m:t xml:space="preserve"> </m:t>
              </m:r>
              <m:sSub>
                <m:e>
                  <m:r>
                    <m:t>x</m:t>
                  </m:r>
                </m:e>
                <m:sub>
                  <m:r>
                    <m:t>t</m:t>
                  </m:r>
                </m:sub>
              </m:sSub>
              <m:r>
                <m:t>=</m:t>
              </m:r>
              <m:sSub>
                <m:e>
                  <m:r>
                    <m:t>x</m:t>
                  </m:r>
                </m:e>
                <m:sub>
                  <m:r>
                    <m:t>0</m:t>
                  </m:r>
                </m:sub>
              </m:sSub>
              <m:sSup>
                <m:e>
                  <m:r>
                    <m:t>P</m:t>
                  </m:r>
                </m:e>
                <m:sup>
                  <m:r>
                    <m:t>t</m:t>
                  </m:r>
                </m:sup>
              </m:sSup>
              <m:r>
                <m:t>,</m:t>
              </m:r>
              <m:r>
                <m:t xml:space="preserve"> </m:t>
              </m:r>
              <m:sSub>
                <m:e>
                  <m:r>
                    <m:t>R</m:t>
                  </m:r>
                </m:e>
                <m:sub>
                  <m:r>
                    <m:t>t</m:t>
                  </m:r>
                </m:sub>
              </m:sSub>
              <m:r>
                <m:t>=</m:t>
              </m:r>
              <m:sSub>
                <m:e>
                  <m:r>
                    <m:t>x</m:t>
                  </m:r>
                </m:e>
                <m:sub>
                  <m:r>
                    <m:t>t</m:t>
                  </m:r>
                  <m:r>
                    <m:t>,</m:t>
                  </m:r>
                  <m:r>
                    <m:t>1</m:t>
                  </m:r>
                </m:sub>
              </m:sSub>
              <m:r>
                <m:t>+</m:t>
              </m:r>
              <m:sSub>
                <m:e>
                  <m:r>
                    <m:t>x</m:t>
                  </m:r>
                </m:e>
                <m:sub>
                  <m:r>
                    <m:t>t</m:t>
                  </m:r>
                  <m:r>
                    <m:t>,</m:t>
                  </m:r>
                  <m:r>
                    <m:t>2</m:t>
                  </m:r>
                </m:sub>
              </m:sSub>
              <m:r>
                <m:t>.</m:t>
              </m:r>
            </m:oMath>
          </w:p>
        </w:tc>
        <w:tc>
          <w:tcPr>
            <w:tcW w:type="dxa" w:w="1020"/>
            <w:tcMar>
              <w:top w:w="35" w:type="dxa"/>
              <w:bottom w:w="35" w:type="dxa"/>
              <w:left w:w="0" w:type="dxa"/>
              <w:right w:w="0" w:type="dxa"/>
            </w:tcMar>
            <w:vAlign w:val="center"/>
          </w:tcPr>
          <w:p>
            <w:pPr>
              <w:pStyle w:val="Equation"/>
              <w:keepNext w:val="0"/>
              <w:jc w:val="right"/>
            </w:pPr>
            <w:r>
              <w:t>（10.12）</w:t>
            </w:r>
          </w:p>
        </w:tc>
      </w:tr>
    </w:tbl>
    <w:p>
      <w:pPr>
        <w:jc w:val="both"/>
      </w:pPr>
      <w:r>
        <w:t>t=0,1,2,…为周期编号；Rₜ是约定的未流失率，数学下标1、2分别指活跃与沉默。Python对应索引0、1。</w:t>
      </w:r>
    </w:p>
    <w:p>
      <w:pPr>
        <w:jc w:val="both"/>
      </w:pPr>
      <w:r>
        <w:t>本例“流失”是吸收态：一旦进入就不再返回。活跃与沉默之间可以往返，但各期均可能流失，长期分布最终集中在流失态。这个结论由模型假设决定，不能包装成乐观的稳定用户构成。对真实平台，首先应检查“流失后永不返回”和“每期转移规则相同”是否合理。</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Q</m:t>
              </m:r>
              <m:r>
                <m:t>=</m:t>
              </m:r>
              <m:d>
                <m:dPr>
                  <m:begChr m:val="["/>
                  <m:endChr m:val="]"/>
                </m:dPr>
                <m:e>
                  <m:m>
                    <m:mr>
                      <m:e>
                        <m:r>
                          <m:t>0</m:t>
                        </m:r>
                        <m:r>
                          <m:t>.</m:t>
                        </m:r>
                        <m:r>
                          <m:t>7</m:t>
                        </m:r>
                        <m:r>
                          <m:t>5</m:t>
                        </m:r>
                      </m:e>
                      <m:e>
                        <m:r>
                          <m:t>0</m:t>
                        </m:r>
                        <m:r>
                          <m:t>.</m:t>
                        </m:r>
                        <m:r>
                          <m:t>2</m:t>
                        </m:r>
                        <m:r>
                          <m:t>0</m:t>
                        </m:r>
                      </m:e>
                    </m:mr>
                    <m:mr>
                      <m:e>
                        <m:r>
                          <m:t>0</m:t>
                        </m:r>
                        <m:r>
                          <m:t>.</m:t>
                        </m:r>
                        <m:r>
                          <m:t>3</m:t>
                        </m:r>
                        <m:r>
                          <m:t>0</m:t>
                        </m:r>
                      </m:e>
                      <m:e>
                        <m:r>
                          <m:t>0</m:t>
                        </m:r>
                        <m:r>
                          <m:t>.</m:t>
                        </m:r>
                        <m:r>
                          <m:t>6</m:t>
                        </m:r>
                        <m:r>
                          <m:t>0</m:t>
                        </m:r>
                      </m:e>
                    </m:mr>
                  </m:m>
                </m:e>
              </m:d>
              <m:r>
                <m:t>,</m:t>
              </m:r>
              <m:r>
                <m:t xml:space="preserve"> </m:t>
              </m:r>
              <m:r>
                <m:t>F</m:t>
              </m:r>
              <m:r>
                <m:t>=</m:t>
              </m:r>
              <m:sSubSup>
                <m:e>
                  <m:r>
                    <m:t>∑</m:t>
                  </m:r>
                </m:e>
                <m:sub>
                  <m:r>
                    <m:t>k</m:t>
                  </m:r>
                  <m:r>
                    <m:t>=</m:t>
                  </m:r>
                  <m:r>
                    <m:t>0</m:t>
                  </m:r>
                </m:sub>
                <m:sup>
                  <m:r>
                    <m:t>∞</m:t>
                  </m:r>
                </m:sup>
              </m:sSubSup>
              <m:sSup>
                <m:e>
                  <m:r>
                    <m:t>Q</m:t>
                  </m:r>
                </m:e>
                <m:sup>
                  <m:r>
                    <m:t>k</m:t>
                  </m:r>
                </m:sup>
              </m:sSup>
              <m:r>
                <m:t>=</m:t>
              </m:r>
              <m:r>
                <m:t>(</m:t>
              </m:r>
              <m:r>
                <m:t>I</m:t>
              </m:r>
              <m:r>
                <m:t>−</m:t>
              </m:r>
              <m:r>
                <m:t>Q</m:t>
              </m:r>
              <m:sSup>
                <m:e>
                  <m:r>
                    <m:t>)</m:t>
                  </m:r>
                </m:e>
                <m:sup>
                  <m:r>
                    <m:t>−</m:t>
                  </m:r>
                  <m:r>
                    <m:t>1</m:t>
                  </m:r>
                </m:sup>
              </m:sSup>
              <m:r>
                <m:t>.</m:t>
              </m:r>
            </m:oMath>
          </w:p>
        </w:tc>
        <w:tc>
          <w:tcPr>
            <w:tcW w:type="dxa" w:w="1020"/>
            <w:tcMar>
              <w:top w:w="35" w:type="dxa"/>
              <w:bottom w:w="35" w:type="dxa"/>
              <w:left w:w="0" w:type="dxa"/>
              <w:right w:w="0" w:type="dxa"/>
            </w:tcMar>
            <w:vAlign w:val="center"/>
          </w:tcPr>
          <w:p>
            <w:pPr>
              <w:pStyle w:val="Equation"/>
              <w:keepNext w:val="0"/>
              <w:jc w:val="right"/>
            </w:pPr>
            <w:r>
              <w:t>（10.13）</w:t>
            </w:r>
          </w:p>
        </w:tc>
      </w:tr>
    </w:tbl>
    <w:p>
      <w:pPr>
        <w:jc w:val="both"/>
      </w:pPr>
      <w:r>
        <w:t>Q只保留未流失的两个状态，不是行和为1的完整转移矩阵。由于其所有特征值的模小于1，几何级数收敛。F 的第i、j项是在初始状态i下，吸收前处于状态j的期望期数，包含第0期。</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t</m:t>
              </m:r>
              <m:r>
                <m:t>=</m:t>
              </m:r>
              <m:r>
                <m:t>F</m:t>
              </m:r>
              <m:d>
                <m:dPr>
                  <m:begChr m:val="["/>
                  <m:endChr m:val="]"/>
                </m:dPr>
                <m:e>
                  <m:m>
                    <m:mr>
                      <m:e>
                        <m:r>
                          <m:t>1</m:t>
                        </m:r>
                      </m:e>
                    </m:mr>
                    <m:mr>
                      <m:e>
                        <m:r>
                          <m:t>1</m:t>
                        </m:r>
                      </m:e>
                    </m:mr>
                  </m:m>
                </m:e>
              </m:d>
              <m:r>
                <m:t>=</m:t>
              </m:r>
              <m:d>
                <m:dPr>
                  <m:begChr m:val="["/>
                  <m:endChr m:val="]"/>
                </m:dPr>
                <m:e>
                  <m:m>
                    <m:mr>
                      <m:e>
                        <m:r>
                          <m:t>1</m:t>
                        </m:r>
                        <m:r>
                          <m:t>5</m:t>
                        </m:r>
                      </m:e>
                    </m:mr>
                    <m:mr>
                      <m:e>
                        <m:r>
                          <m:t>1</m:t>
                        </m:r>
                        <m:r>
                          <m:t>3</m:t>
                        </m:r>
                        <m:r>
                          <m:t>.</m:t>
                        </m:r>
                        <m:r>
                          <m:t>7</m:t>
                        </m:r>
                        <m:r>
                          <m:t>5</m:t>
                        </m:r>
                      </m:e>
                    </m:mr>
                  </m:m>
                </m:e>
              </m:d>
              <m:r>
                <m:t>,</m:t>
              </m:r>
              <m:r>
                <m:t xml:space="preserve"> </m:t>
              </m:r>
              <m:r>
                <m:t>(</m:t>
              </m:r>
              <m:r>
                <m:t>0</m:t>
              </m:r>
              <m:r>
                <m:t>.</m:t>
              </m:r>
              <m:r>
                <m:t>8</m:t>
              </m:r>
              <m:r>
                <m:t>,</m:t>
              </m:r>
              <m:r>
                <m:t>0</m:t>
              </m:r>
              <m:r>
                <m:t>.</m:t>
              </m:r>
              <m:r>
                <m:t>2</m:t>
              </m:r>
              <m:r>
                <m:t>)</m:t>
              </m:r>
              <m:r>
                <m:t>t</m:t>
              </m:r>
              <m:r>
                <m:t>=</m:t>
              </m:r>
              <m:r>
                <m:t>1</m:t>
              </m:r>
              <m:r>
                <m:t>4</m:t>
              </m:r>
              <m:r>
                <m:t>.</m:t>
              </m:r>
              <m:r>
                <m:t>7</m:t>
              </m:r>
              <m:r>
                <m:t>5</m:t>
              </m:r>
              <m:r>
                <m:t>.</m:t>
              </m:r>
            </m:oMath>
          </w:p>
        </w:tc>
        <w:tc>
          <w:tcPr>
            <w:tcW w:type="dxa" w:w="1020"/>
            <w:tcMar>
              <w:top w:w="35" w:type="dxa"/>
              <w:bottom w:w="35" w:type="dxa"/>
              <w:left w:w="0" w:type="dxa"/>
              <w:right w:w="0" w:type="dxa"/>
            </w:tcMar>
            <w:vAlign w:val="center"/>
          </w:tcPr>
          <w:p>
            <w:pPr>
              <w:pStyle w:val="Equation"/>
              <w:keepNext w:val="0"/>
              <w:jc w:val="right"/>
            </w:pPr>
            <w:r>
              <w:t>（10.14）</w:t>
            </w:r>
          </w:p>
        </w:tc>
      </w:tr>
    </w:tbl>
    <w:p>
      <w:pPr>
        <w:jc w:val="both"/>
      </w:pPr>
      <w:r>
        <w:t>列向量t给出首次进入流失态所需步数的期望。等式也可从“本期计1次，再按Q进入下一状态”推出 t=1+Qt。14.75是本模型的期望值，不是每个用户都在这一时点流失。</w:t>
      </w:r>
    </w:p>
    <w:p>
      <w:pPr>
        <w:keepNext/>
        <w:jc w:val="both"/>
      </w:pPr>
      <w:r>
        <w:rPr>
          <w:b/>
        </w:rPr>
        <w:t>程序</w:t>
      </w:r>
      <w:r>
        <w:t xml:space="preserve"> e40_customer_retention.py  依照先手算一步、再迭代十二步、最后求吸收前期望持续期的顺序计算。区分活跃率与未流失率，并核对每一步三类概率之和为1。</w:t>
      </w:r>
    </w:p>
    <w:p>
      <w:pPr>
        <w:jc w:val="both"/>
      </w:pPr>
      <w:r>
        <w:rPr>
          <w:b/>
        </w:rPr>
        <w:t>编程思路</w:t>
      </w:r>
      <w:r>
        <w:t xml:space="preserve">  用活跃、沉默、流失三个状态的每期转移链，从 [0.8,0.2,0] 递推 12 步。把活跃率与未流失率分开绘制，再截出非吸收子矩阵 Q，计算基本矩阵及吸收前期数，说明长期全部进入流失。</w:t>
      </w:r>
    </w:p>
    <w:p>
      <w:pPr>
        <w:jc w:val="both"/>
      </w:pPr>
      <w:r>
        <w:rPr>
          <w:b/>
        </w:rPr>
        <w:t>代码对应</w:t>
      </w:r>
    </w:p>
    <w:p>
      <w:pPr>
        <w:jc w:val="left"/>
      </w:pPr>
      <w:r>
        <w:t xml:space="preserve">保存第 0 至 12 步三类比例 → </w:t>
      </w:r>
      <w:r>
        <w:rPr>
          <w:rFonts w:ascii="Courier New" w:hAnsi="Courier New" w:eastAsia="Songti SC"/>
          <w:color w:val="000000"/>
          <w:sz w:val="20"/>
        </w:rPr>
        <w:t>distribution = np.empty((steps + 1, 3))</w:t>
      </w:r>
      <w:r>
        <w:t>：行向量右乘 P 递推，每行仍为非负且和为一的概率分布。</w:t>
      </w:r>
    </w:p>
    <w:p>
      <w:pPr>
        <w:jc w:val="left"/>
      </w:pPr>
      <w:r>
        <w:t xml:space="preserve">未流失率=活跃比例+沉默比例 → </w:t>
      </w:r>
      <w:r>
        <w:rPr>
          <w:rFonts w:ascii="Courier New" w:hAnsi="Courier New" w:eastAsia="Songti SC"/>
          <w:color w:val="000000"/>
          <w:sz w:val="20"/>
        </w:rPr>
        <w:t>retained_rate = distribution[:, :2].sum(axis=1)</w:t>
      </w:r>
      <w:r>
        <w:t>：沉默仍属于未流失，不能以活跃率冒充留存率。</w:t>
      </w:r>
    </w:p>
    <w:p>
      <w:pPr>
        <w:jc w:val="left"/>
      </w:pPr>
      <w:r>
        <w:t xml:space="preserve">F=(I−Q)⁻¹=∑ₖ≥₀Qᵏ → </w:t>
      </w:r>
      <w:r>
        <w:rPr>
          <w:rFonts w:ascii="Courier New" w:hAnsi="Courier New" w:eastAsia="Songti SC"/>
          <w:color w:val="000000"/>
          <w:sz w:val="20"/>
        </w:rPr>
        <w:t>fundamental = np.linalg.solve(np.eye(2) - Q, np.eye(2))</w:t>
      </w:r>
      <w:r>
        <w:t>：solve(I−Q,I) 得到 [[10,5],[7.5,6.25]]，谱半径小于一保证级数收敛。</w:t>
      </w:r>
    </w:p>
    <w:p>
      <w:pPr>
        <w:jc w:val="left"/>
      </w:pPr>
      <w:r>
        <w:t xml:space="preserve">初始混合的预计未流失期数=[0.8,0.2]F1=14.75 → </w:t>
      </w:r>
      <w:r>
        <w:rPr>
          <w:rFonts w:ascii="Courier New" w:hAnsi="Courier New" w:eastAsia="Songti SC"/>
          <w:color w:val="000000"/>
          <w:sz w:val="20"/>
        </w:rPr>
        <w:t>initial_expected = x0[:2] @ expected_periods</w:t>
      </w:r>
      <w:r>
        <w:t>：此约定包含第 0 期，只统计吸收前活跃或沉默状态的占用期数。</w:t>
      </w:r>
    </w:p>
    <w:p>
      <w:pPr>
        <w:jc w:val="both"/>
      </w:pPr>
      <w:r>
        <w:rPr>
          <w:b/>
        </w:rPr>
        <w:t>易错提示</w:t>
      </w:r>
      <w:r>
        <w:t xml:space="preserve">  流失是吸收状态，本模型不含回流，所以长期分布为 [0,0,1]，不能画出积极的长期留存平台。转移概率是教学设定，不是由真实客户日志估计；预计期数也依赖模型在各期保持不变。</w:t>
      </w:r>
    </w:p>
    <w:p>
      <w:pPr>
        <w:pStyle w:val="Caption"/>
        <w:keepNext/>
        <w:spacing w:before="120" w:after="100"/>
      </w:pPr>
      <w:bookmarkStart w:id="159" w:name="b30743c7099a580db1f9b"/>
      <w:r>
        <w:rPr>
          <w:b/>
        </w:rPr>
        <w:t>正文代码 e40_customer_retention.py</w:t>
      </w:r>
      <w:bookmarkEnd w:id="159"/>
    </w:p>
    <w:tbl>
      <w:tblPr>
        <w:tblW w:type="auto" w:w="0"/>
        <w:jc w:val="center"/>
        <w:tblLayout w:type="fixed"/>
        <w:tblLook w:firstColumn="1" w:firstRow="1" w:lastColumn="0" w:lastRow="0" w:noHBand="0" w:noVBand="1" w:val="04A0"/>
        <w:tblCaption w:val="正文源码 e40_customer_reten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教材位置：第10章，第10.6节；图 10-4。</w:t>
            </w:r>
          </w:p>
          <w:p>
            <w:pPr>
              <w:pStyle w:val="CodeLine"/>
              <w:keepNext w:val="0"/>
              <w:keepLines/>
              <w:widowControl w:val="0"/>
            </w:pPr>
            <w:r>
              <w:rPr>
                <w:color w:val="365B45"/>
              </w:rPr>
              <w:t># 三状态用户留存的教学模型；P 为人为设定，不代表真实企业用户。</w:t>
            </w:r>
          </w:p>
          <w:p>
            <w:pPr>
              <w:pStyle w:val="CodeLine"/>
              <w:keepNext w:val="0"/>
              <w:keepLines/>
              <w:widowControl w:val="0"/>
            </w:pPr>
            <w:r>
              <w:rPr>
                <w:color w:val="365B45"/>
              </w:rPr>
              <w:t># 状态顺序：活跃、沉默、流失；流失为吸收态，模型不允许流失后回流。</w:t>
            </w:r>
          </w:p>
          <w:p>
            <w:pPr>
              <w:pStyle w:val="CodeLine"/>
              <w:keepNext w:val="0"/>
              <w:keepLines/>
              <w:widowControl w:val="0"/>
            </w:pPr>
            <w:r>
              <w:rPr>
                <w:color w:val="365B45"/>
              </w:rPr>
              <w:t># P 形状 (3,3)，x0 为 (3,)，distribution 为 (13,3)，含当前第 0 期。</w:t>
            </w:r>
          </w:p>
          <w:p>
            <w:pPr>
              <w:pStyle w:val="CodeLine"/>
              <w:keepNext w:val="0"/>
              <w:keepLines/>
              <w:widowControl w:val="0"/>
            </w:pPr>
            <w:r>
              <w:rPr>
                <w:color w:val="365B45"/>
              </w:rPr>
              <w:t># 时间按期计，比例无量纲；基本矩阵给出流失前非流失期数的期望。</w:t>
            </w:r>
          </w:p>
          <w:p>
            <w:pPr>
              <w:pStyle w:val="CodeLine"/>
              <w:keepNext w:val="0"/>
              <w:keepLines/>
              <w:widowControl w:val="0"/>
            </w:pPr>
            <w:r>
              <w:rPr>
                <w:color w:val="365B45"/>
              </w:rPr>
              <w:t># 学习目标：区分“活跃率”与“尚未流失率”，解释有限期及长期结果。</w:t>
            </w:r>
          </w:p>
          <w:p>
            <w:pPr>
              <w:pStyle w:val="CodeLine"/>
              <w:keepNext w:val="0"/>
              <w:keepLines/>
              <w:widowControl w:val="0"/>
            </w:pPr>
            <w:r>
              <w:rPr>
                <w:color w:val="365B45"/>
              </w:rPr>
              <w:t># 本例无随机抽样；执行 python e40_customer_retention.py 保存两面板图。</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P = np.array([[0.75, 0.20, 0.05], [0.30, 0.60, 0.10], [0.0, 0.0, 1.0]])</w:t>
            </w:r>
          </w:p>
          <w:p>
            <w:pPr>
              <w:pStyle w:val="CodeLine"/>
              <w:keepNext w:val="0"/>
              <w:keepLines/>
              <w:widowControl w:val="0"/>
            </w:pPr>
            <w:r>
              <w:t>x0 = np.array([0.8, 0.2, 0.0])</w:t>
            </w:r>
          </w:p>
          <w:p>
            <w:pPr>
              <w:pStyle w:val="CodeLine"/>
              <w:keepNext w:val="0"/>
              <w:keepLines/>
              <w:widowControl w:val="0"/>
            </w:pPr>
            <w:r>
              <w:t>steps = 12</w:t>
            </w:r>
          </w:p>
          <w:p>
            <w:pPr>
              <w:pStyle w:val="CodeLine"/>
              <w:keepNext w:val="0"/>
              <w:keepLines/>
              <w:widowControl w:val="0"/>
            </w:pPr>
            <w:r>
              <w:t>assert np.all(P &gt;= 0) and np.allclose(P.sum(axis=1), 1)</w:t>
            </w:r>
          </w:p>
          <w:p>
            <w:pPr>
              <w:pStyle w:val="CodeLine"/>
              <w:keepNext w:val="0"/>
              <w:keepLines/>
              <w:widowControl w:val="0"/>
            </w:pPr>
            <w:r>
              <w:t>assert np.array_equal(P[2], [0, 0, 1])</w:t>
            </w:r>
          </w:p>
          <w:p>
            <w:pPr>
              <w:pStyle w:val="CodeLine"/>
              <w:keepNext w:val="0"/>
              <w:keepLines/>
              <w:widowControl w:val="0"/>
            </w:pPr>
            <w:r>
              <w:t>distribution = np.empty((steps + 1, 3))</w:t>
            </w:r>
          </w:p>
          <w:p>
            <w:pPr>
              <w:pStyle w:val="CodeLine"/>
              <w:keepNext w:val="0"/>
              <w:keepLines/>
              <w:widowControl w:val="0"/>
            </w:pPr>
            <w:r>
              <w:t>distribution[0] = x0</w:t>
            </w:r>
          </w:p>
          <w:p>
            <w:pPr>
              <w:pStyle w:val="CodeLine"/>
              <w:keepNext w:val="0"/>
              <w:keepLines/>
              <w:widowControl w:val="0"/>
            </w:pPr>
            <w:r>
              <w:rPr>
                <w:color w:val="365B45"/>
              </w:rPr>
              <w:t># 行概率向量右乘 P；同一矩阵用于每一步是时间齐次假设。</w:t>
            </w:r>
          </w:p>
          <w:p>
            <w:pPr>
              <w:pStyle w:val="CodeLine"/>
              <w:keepNext w:val="0"/>
              <w:keepLines/>
              <w:widowControl w:val="0"/>
            </w:pPr>
            <w:r>
              <w:t>for step in range(steps):</w:t>
            </w:r>
          </w:p>
          <w:p>
            <w:pPr>
              <w:pStyle w:val="CodeLine"/>
              <w:keepNext w:val="0"/>
              <w:keepLines/>
              <w:widowControl w:val="0"/>
            </w:pPr>
            <w:r>
              <w:t xml:space="preserve">    distribution[step + 1] = distribution[step] @ P</w:t>
            </w:r>
          </w:p>
          <w:p>
            <w:pPr>
              <w:pStyle w:val="CodeLine"/>
              <w:keepNext w:val="0"/>
              <w:keepLines/>
              <w:widowControl w:val="0"/>
            </w:pPr>
            <w:r>
              <w:t>active_rate = distribution[:, 0]</w:t>
            </w:r>
          </w:p>
          <w:p>
            <w:pPr>
              <w:pStyle w:val="CodeLine"/>
              <w:keepNext w:val="0"/>
              <w:keepLines/>
              <w:widowControl w:val="0"/>
            </w:pPr>
            <w:r>
              <w:rPr>
                <w:color w:val="365B45"/>
              </w:rPr>
              <w:t># 沉默者尚未流失，但不计为活跃者；二者不能用同一个业务指标代替。</w:t>
            </w:r>
          </w:p>
          <w:p>
            <w:pPr>
              <w:pStyle w:val="CodeLine"/>
              <w:keepNext w:val="0"/>
              <w:keepLines/>
              <w:widowControl w:val="0"/>
            </w:pPr>
            <w:r>
              <w:t>retained_rate = distribution[:, :2].sum(axis=1)</w:t>
            </w:r>
          </w:p>
          <w:p>
            <w:pPr>
              <w:pStyle w:val="CodeLine"/>
              <w:keepNext w:val="0"/>
              <w:keepLines/>
              <w:widowControl w:val="0"/>
            </w:pPr>
            <w:r>
              <w:rPr>
                <w:color w:val="365B45"/>
              </w:rPr>
              <w:t># 分布总和是守恒检查；未流失率不增来自本例没有吸收后的回流。</w:t>
            </w:r>
          </w:p>
          <w:p>
            <w:pPr>
              <w:pStyle w:val="CodeLine"/>
              <w:keepNext w:val="0"/>
              <w:keepLines/>
              <w:widowControl w:val="0"/>
            </w:pPr>
            <w:r>
              <w:t>assert np.allclose(distribution.sum(axis=1), 1)</w:t>
            </w:r>
          </w:p>
          <w:p>
            <w:pPr>
              <w:pStyle w:val="CodeLine"/>
              <w:keepNext w:val="0"/>
              <w:keepLines/>
              <w:widowControl w:val="0"/>
            </w:pPr>
            <w:r>
              <w:t>assert np.all(active_rate &lt;= retained_rate)</w:t>
            </w:r>
          </w:p>
          <w:p>
            <w:pPr>
              <w:pStyle w:val="CodeLine"/>
              <w:keepNext w:val="0"/>
              <w:keepLines/>
              <w:widowControl w:val="0"/>
            </w:pPr>
            <w:r>
              <w:t>assert np.all(np.diff(retained_rate) &lt;= 1e-12)</w:t>
            </w:r>
          </w:p>
          <w:p>
            <w:pPr>
              <w:pStyle w:val="CodeLine"/>
              <w:keepNext w:val="0"/>
              <w:keepLines/>
              <w:widowControl w:val="0"/>
            </w:pPr>
            <w:r>
              <w:t>assert np.allclose(distribution[-1], x0 @ np.linalg.matrix_power(P, steps))</w:t>
            </w:r>
          </w:p>
          <w:p>
            <w:pPr>
              <w:pStyle w:val="CodeLine"/>
              <w:keepNext w:val="0"/>
              <w:keepLines/>
              <w:widowControl w:val="0"/>
            </w:pPr>
            <w:r/>
          </w:p>
          <w:p>
            <w:pPr>
              <w:pStyle w:val="CodeLine"/>
              <w:keepNext w:val="0"/>
              <w:keepLines/>
              <w:widowControl w:val="0"/>
            </w:pPr>
            <w:r>
              <w:rPr>
                <w:color w:val="365B45"/>
              </w:rPr>
              <w:t># Q 只保留两个暂态：活跃与沉默。其谱半径小于 1，最终必然吸收。</w:t>
            </w:r>
          </w:p>
          <w:p>
            <w:pPr>
              <w:pStyle w:val="CodeLine"/>
              <w:keepNext w:val="0"/>
              <w:keepLines/>
              <w:widowControl w:val="0"/>
            </w:pPr>
            <w:r>
              <w:t>Q = P[:2, :2]</w:t>
            </w:r>
          </w:p>
          <w:p>
            <w:pPr>
              <w:pStyle w:val="CodeLine"/>
              <w:keepNext w:val="0"/>
              <w:keepLines/>
              <w:widowControl w:val="0"/>
            </w:pPr>
            <w:r>
              <w:t>spectral_radius = np.max(np.abs(np.linalg.eigvals(Q)))</w:t>
            </w:r>
          </w:p>
          <w:p>
            <w:pPr>
              <w:pStyle w:val="CodeLine"/>
              <w:keepNext w:val="0"/>
              <w:keepLines/>
              <w:widowControl w:val="0"/>
            </w:pPr>
            <w:r>
              <w:t>assert spectral_radius &lt; 1</w:t>
            </w:r>
          </w:p>
          <w:p>
            <w:pPr>
              <w:pStyle w:val="CodeLine"/>
              <w:keepNext w:val="0"/>
              <w:keepLines/>
              <w:widowControl w:val="0"/>
            </w:pPr>
            <w:r>
              <w:rPr>
                <w:color w:val="365B45"/>
              </w:rPr>
              <w:t># F=I+Q+Q²+…=(I−Q)^(-1)；用求解线性方程避免显式求逆。</w:t>
            </w:r>
          </w:p>
          <w:p>
            <w:pPr>
              <w:pStyle w:val="CodeLine"/>
              <w:keepNext w:val="0"/>
              <w:keepLines/>
              <w:widowControl w:val="0"/>
            </w:pPr>
            <w:r>
              <w:t>fundamental = np.linalg.solve(np.eye(2) - Q, np.eye(2))</w:t>
            </w:r>
          </w:p>
          <w:p>
            <w:pPr>
              <w:pStyle w:val="CodeLine"/>
              <w:keepNext w:val="0"/>
              <w:keepLines/>
              <w:widowControl w:val="0"/>
            </w:pPr>
            <w:r>
              <w:t>expected_periods = fundamental @ np.ones(2)</w:t>
            </w:r>
          </w:p>
          <w:p>
            <w:pPr>
              <w:pStyle w:val="CodeLine"/>
              <w:keepNext w:val="0"/>
              <w:keepLines/>
              <w:widowControl w:val="0"/>
            </w:pPr>
            <w:r>
              <w:t>initial_expected = x0[:2] @ expected_periods</w:t>
            </w:r>
          </w:p>
          <w:p>
            <w:pPr>
              <w:pStyle w:val="CodeLine"/>
              <w:keepNext w:val="0"/>
              <w:keepLines/>
              <w:widowControl w:val="0"/>
            </w:pPr>
            <w:r>
              <w:rPr>
                <w:color w:val="365B45"/>
              </w:rPr>
              <w:t># F_ij 为从暂态 i 出发、吸收前访问暂态 j 的期望次数，含当前期。</w:t>
            </w:r>
          </w:p>
          <w:p>
            <w:pPr>
              <w:pStyle w:val="CodeLine"/>
              <w:keepNext w:val="0"/>
              <w:keepLines/>
              <w:widowControl w:val="0"/>
            </w:pPr>
            <w:r>
              <w:rPr>
                <w:color w:val="365B45"/>
              </w:rPr>
              <w:t># 因每个未流失期后走一步，expected_periods 也等于首次流失的步数期望。</w:t>
            </w:r>
          </w:p>
          <w:p>
            <w:pPr>
              <w:pStyle w:val="CodeLine"/>
              <w:keepNext w:val="0"/>
              <w:keepLines/>
              <w:widowControl w:val="0"/>
            </w:pPr>
            <w:r>
              <w:t>assert np.allclose(fundamental, [[10, 5], [7.5, 6.25]])</w:t>
            </w:r>
          </w:p>
          <w:p>
            <w:pPr>
              <w:pStyle w:val="CodeLine"/>
              <w:keepNext w:val="0"/>
              <w:keepLines/>
              <w:widowControl w:val="0"/>
            </w:pPr>
            <w:r>
              <w:t>assert np.allclose(expected_periods, [15, 13.75])</w:t>
            </w:r>
          </w:p>
          <w:p>
            <w:pPr>
              <w:pStyle w:val="CodeLine"/>
              <w:keepNext w:val="0"/>
              <w:keepLines/>
              <w:widowControl w:val="0"/>
            </w:pPr>
            <w:r>
              <w:t>assert np.isclose(initial_expected, 14.75)</w:t>
            </w:r>
          </w:p>
          <w:p>
            <w:pPr>
              <w:pStyle w:val="CodeLine"/>
              <w:keepNext w:val="0"/>
              <w:keepLines/>
              <w:widowControl w:val="0"/>
            </w:pPr>
            <w:r>
              <w:t>long_run = x0 @ np.linalg.matrix_power(P, 1000)</w:t>
            </w:r>
          </w:p>
          <w:p>
            <w:pPr>
              <w:pStyle w:val="CodeLine"/>
              <w:keepNext w:val="0"/>
              <w:keepLines/>
              <w:widowControl w:val="0"/>
            </w:pPr>
            <w:r>
              <w:t>assert np.allclose(long_run, [0, 0, 1], atol=1e-12)</w:t>
            </w:r>
          </w:p>
          <w:p>
            <w:pPr>
              <w:pStyle w:val="CodeLine"/>
              <w:keepNext w:val="0"/>
              <w:keepLines/>
              <w:widowControl w:val="0"/>
            </w:pPr>
            <w:r>
              <w:t>print("第 12 期三状态比例：", distribution[-1])</w:t>
            </w:r>
          </w:p>
          <w:p>
            <w:pPr>
              <w:pStyle w:val="CodeLine"/>
              <w:keepNext w:val="0"/>
              <w:keepLines/>
              <w:widowControl w:val="0"/>
            </w:pPr>
            <w:r>
              <w:t>print("第 12 期活跃率、未流失率：", active_rate[-1], retained_rate[-1])</w:t>
            </w:r>
          </w:p>
          <w:p>
            <w:pPr>
              <w:pStyle w:val="CodeLine"/>
              <w:keepNext w:val="0"/>
              <w:keepLines/>
              <w:widowControl w:val="0"/>
            </w:pPr>
            <w:r>
              <w:t>print("暂态 Q 的谱半径：", spectral_radius)</w:t>
            </w:r>
          </w:p>
          <w:p>
            <w:pPr>
              <w:pStyle w:val="CodeLine"/>
              <w:keepNext w:val="0"/>
              <w:keepLines/>
              <w:widowControl w:val="0"/>
            </w:pPr>
            <w:r>
              <w:t>print("基本矩阵：\n", fundamental)</w:t>
            </w:r>
          </w:p>
          <w:p>
            <w:pPr>
              <w:pStyle w:val="CodeLine"/>
              <w:keepNext w:val="0"/>
              <w:keepLines/>
              <w:widowControl w:val="0"/>
            </w:pPr>
            <w:r>
              <w:t>print("从活跃、沉默出发的流失前非流失期数期望（含当前期）：", expected_periods)</w:t>
            </w:r>
          </w:p>
          <w:p>
            <w:pPr>
              <w:pStyle w:val="CodeLine"/>
              <w:keepNext w:val="0"/>
              <w:keepLines/>
              <w:widowControl w:val="0"/>
            </w:pPr>
            <w:r>
              <w:t>print("初始混合人群的期望非流失期数：", initial_expected)</w:t>
            </w:r>
          </w:p>
          <w:p>
            <w:pPr>
              <w:pStyle w:val="CodeLine"/>
              <w:keepNext w:val="0"/>
              <w:keepLines/>
              <w:widowControl w:val="0"/>
            </w:pPr>
            <w:r>
              <w:t>print("本吸收模型的长期比例：", long_run)</w:t>
            </w:r>
          </w:p>
          <w:p>
            <w:pPr>
              <w:pStyle w:val="CodeLine"/>
              <w:keepNext w:val="0"/>
              <w:keepLines/>
              <w:widowControl w:val="0"/>
            </w:pPr>
            <w:r/>
          </w:p>
          <w:p>
            <w:pPr>
              <w:pStyle w:val="CodeLine"/>
              <w:keepNext w:val="0"/>
              <w:keepLines/>
              <w:widowControl w:val="0"/>
            </w:pPr>
            <w:r>
              <w:rPr>
                <w:color w:val="365B45"/>
              </w:rPr>
              <w:t># 有限期图仍可能有较高留存，不能据此宣称长期有稳定活跃用户。</w:t>
            </w:r>
          </w:p>
          <w:p>
            <w:pPr>
              <w:pStyle w:val="CodeLine"/>
              <w:keepNext w:val="0"/>
              <w:keepLines/>
              <w:widowControl w:val="0"/>
            </w:pPr>
            <w:r>
              <w:rPr>
                <w:color w:val="365B45"/>
              </w:rPr>
              <w:t># 长期全流失是吸收规则的数学后果，不是某企业必然发生的现实预测。</w:t>
            </w:r>
          </w:p>
          <w:p>
            <w:pPr>
              <w:pStyle w:val="CodeLine"/>
              <w:keepNext w:val="0"/>
              <w:keepLines/>
              <w:widowControl w:val="0"/>
            </w:pPr>
            <w:r>
              <w:t>configure_chinese_plot()</w:t>
            </w:r>
          </w:p>
          <w:p>
            <w:pPr>
              <w:pStyle w:val="CodeLine"/>
              <w:keepNext w:val="0"/>
              <w:keepLines/>
              <w:widowControl w:val="0"/>
            </w:pPr>
            <w:r>
              <w:t>fig, axes = plt.subplots(1, 2, figsize=(6.3, 3.2), constrained_layout=True)</w:t>
            </w:r>
          </w:p>
          <w:p>
            <w:pPr>
              <w:pStyle w:val="CodeLine"/>
              <w:keepNext w:val="0"/>
              <w:keepLines/>
              <w:widowControl w:val="0"/>
            </w:pPr>
            <w:r>
              <w:t>times = np.arange(steps + 1)</w:t>
            </w:r>
          </w:p>
          <w:p>
            <w:pPr>
              <w:pStyle w:val="CodeLine"/>
              <w:keepNext w:val="0"/>
              <w:keepLines/>
              <w:widowControl w:val="0"/>
            </w:pPr>
            <w:r>
              <w:t>for j, name in enumerate(["活跃", "沉默", "流失"]):</w:t>
            </w:r>
          </w:p>
          <w:p>
            <w:pPr>
              <w:pStyle w:val="CodeLine"/>
              <w:keepNext w:val="0"/>
              <w:keepLines/>
              <w:widowControl w:val="0"/>
            </w:pPr>
            <w:r>
              <w:t xml:space="preserve">    axes[0].plot(times, distribution[:, j], marker="o", ms=3, label=name)</w:t>
            </w:r>
          </w:p>
          <w:p>
            <w:pPr>
              <w:pStyle w:val="CodeLine"/>
              <w:keepNext w:val="0"/>
              <w:keepLines/>
              <w:widowControl w:val="0"/>
            </w:pPr>
            <w:r>
              <w:t>axes[0].set(title="三状态每期分布", xlabel="观察周期数", ylabel="人群比例", ylim=(0, 1))</w:t>
            </w:r>
          </w:p>
          <w:p>
            <w:pPr>
              <w:pStyle w:val="CodeLine"/>
              <w:keepNext w:val="0"/>
              <w:keepLines/>
              <w:widowControl w:val="0"/>
            </w:pPr>
            <w:r>
              <w:t>axes[1].plot(times, active_rate, marker="o", ms=3, label="活跃率")</w:t>
            </w:r>
          </w:p>
          <w:p>
            <w:pPr>
              <w:pStyle w:val="CodeLine"/>
              <w:keepNext w:val="0"/>
              <w:keepLines/>
              <w:widowControl w:val="0"/>
            </w:pPr>
            <w:r>
              <w:t>axes[1].plot(times, retained_rate, marker="s", ms=3, label="未流失率")</w:t>
            </w:r>
          </w:p>
          <w:p>
            <w:pPr>
              <w:pStyle w:val="CodeLine"/>
              <w:keepNext w:val="0"/>
              <w:keepLines/>
              <w:widowControl w:val="0"/>
            </w:pPr>
            <w:r>
              <w:t>axes[1].set(title="沉默用户仍属未流失", xlabel="观察周期数",</w:t>
            </w:r>
          </w:p>
          <w:p>
            <w:pPr>
              <w:pStyle w:val="CodeLine"/>
              <w:keepNext w:val="0"/>
              <w:keepLines/>
              <w:widowControl w:val="0"/>
            </w:pPr>
            <w:r>
              <w:t xml:space="preserve">            ylabel="人群比例", ylim=(0, 1))</w:t>
            </w:r>
          </w:p>
          <w:p>
            <w:pPr>
              <w:pStyle w:val="CodeLine"/>
              <w:keepNext w:val="0"/>
              <w:keepLines/>
              <w:widowControl w:val="0"/>
            </w:pPr>
            <w:r>
              <w:t>for ax in axes:</w:t>
            </w:r>
          </w:p>
          <w:p>
            <w:pPr>
              <w:pStyle w:val="CodeLine"/>
              <w:keepNext w:val="0"/>
              <w:keepLines/>
              <w:widowControl w:val="0"/>
            </w:pPr>
            <w:r>
              <w:t xml:space="preserve">    ax.legend(fontsize=8)</w:t>
            </w:r>
          </w:p>
          <w:p>
            <w:pPr>
              <w:pStyle w:val="CodeLine"/>
              <w:keepNext w:val="0"/>
              <w:keepLines/>
              <w:widowControl w:val="0"/>
            </w:pPr>
            <w:r>
              <w:t xml:space="preserve">    ax.grid(alpha=0.2)</w:t>
            </w:r>
          </w:p>
          <w:p>
            <w:pPr>
              <w:pStyle w:val="CodeLine"/>
              <w:keepNext w:val="0"/>
              <w:keepLines/>
              <w:widowControl w:val="0"/>
            </w:pPr>
            <w:r>
              <w:t>fig.savefig("customer_retention.png",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第 12 期三状态比例： [0.26953415 0.16276681 0.56769905]</w:t>
        <w:br/>
        <w:t>第 12 期活跃率、未流失率： 0.269534145784369 0.43230095397291</w:t>
        <w:br/>
        <w:t>暂态 Q 的谱半径： 0.93117376914899</w:t>
        <w:br/>
        <w:t>基本矩阵：</w:t>
        <w:br/>
        <w:t xml:space="preserve"> [[10.    5.  ]</w:t>
        <w:br/>
        <w:t xml:space="preserve"> [ 7.5   6.25]]</w:t>
        <w:br/>
        <w:t>从活跃、沉默出发的流失前非流失期数期望（含当前期）： [15.   13.75]</w:t>
        <w:br/>
        <w:t>初始混合人群的期望非流失期数： 14.75</w:t>
        <w:br/>
        <w:t>本吸收模型的长期比例： [6.80723518e-32 4.11097485e-32 1.00000000e+00]</w:t>
      </w:r>
    </w:p>
    <w:p>
      <w:pPr>
        <w:jc w:val="both"/>
      </w:pPr>
      <w:r>
        <w:t>实际计算得到第12期活跃率约0.269534，未流失率约0.432301，流失率约0.567699。前两项的差约0.162767，就是尚未流失但处于沉默状态的占比。这些数值给出指定转移规则下的状态概率，不是对某个平台的实测判断。</w:t>
      </w:r>
    </w:p>
    <w:p>
      <w:pPr>
        <w:pStyle w:val="Figure"/>
        <w:jc w:val="center"/>
      </w:pPr>
      <w:r>
        <w:drawing>
          <wp:inline xmlns:a="http://schemas.openxmlformats.org/drawingml/2006/main" xmlns:pic="http://schemas.openxmlformats.org/drawingml/2006/picture">
            <wp:extent cx="5760000" cy="2974835"/>
            <wp:docPr id="37" name="Picture 37" descr="教学转移模型中的用户状态、未流失率与预计持续期，由e40_customer_retention.py实际生成。" title="图10-4"/>
            <wp:cNvGraphicFramePr>
              <a:graphicFrameLocks noChangeAspect="1"/>
            </wp:cNvGraphicFramePr>
            <a:graphic>
              <a:graphicData uri="http://schemas.openxmlformats.org/drawingml/2006/picture">
                <pic:pic>
                  <pic:nvPicPr>
                    <pic:cNvPr id="0" name="customer_retention.png"/>
                    <pic:cNvPicPr/>
                  </pic:nvPicPr>
                  <pic:blipFill>
                    <a:blip r:embed="rId47"/>
                    <a:stretch>
                      <a:fillRect/>
                    </a:stretch>
                  </pic:blipFill>
                  <pic:spPr>
                    <a:xfrm>
                      <a:off x="0" y="0"/>
                      <a:ext cx="5760000" cy="2974835"/>
                    </a:xfrm>
                    <a:prstGeom prst="rect"/>
                  </pic:spPr>
                </pic:pic>
              </a:graphicData>
            </a:graphic>
          </wp:inline>
        </w:drawing>
      </w:r>
    </w:p>
    <w:p>
      <w:pPr>
        <w:pStyle w:val="Caption"/>
      </w:pPr>
      <w:r>
        <w:t>图 10-4  教学转移模型中的用户状态、未流失率与预计持续期，由e40_customer_retention.py实际生成。</w:t>
      </w:r>
    </w:p>
    <w:p>
      <w:pPr>
        <w:jc w:val="both"/>
      </w:pPr>
      <w:r>
        <w:rPr>
          <w:b/>
        </w:rPr>
        <w:t>读图指南</w:t>
      </w:r>
      <w:r>
        <w:t xml:space="preserve">  先从第0期读初始占比，再检查第1期活跃0.66、未流失0.94。中长期曲线应与吸收态设定一致：未流失率下降、流失率上升。预计持续期是对随机吸收时间的平均，不是在曲线上寻找一条人人共同的截止线。</w:t>
      </w:r>
    </w:p>
    <w:p>
      <w:pPr>
        <w:pStyle w:val="Heading2"/>
        <w:pageBreakBefore w:val="0"/>
      </w:pPr>
      <w:bookmarkStart w:id="160" w:name="be75d1b29f4aec12f6a17"/>
      <w:r>
        <w:t>10.7 用户画像降维怎样把统计量写成矩阵分解</w:t>
      </w:r>
      <w:bookmarkEnd w:id="160"/>
    </w:p>
    <w:p>
      <w:pPr>
        <w:jc w:val="both"/>
      </w:pPr>
      <w:r>
        <w:t>考虑每名用户的月订单量、消费金额与浏览时长。三列单位不同，消费金额的数值可能远大于订单量。直接按原尺度寻找最大方差方向，往往首先反映单位大小。因此本例先按各列样本均值与样本标准差进行标准化，再比较相关结构。样本为120名教学模拟用户，不能据此推断任何真实客群。</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Z</m:t>
              </m:r>
              <m:r>
                <m:t>=</m:t>
              </m:r>
              <m:r>
                <m:t>(</m:t>
              </m:r>
              <m:r>
                <m:t>X</m:t>
              </m:r>
              <m:r>
                <m:t>−</m:t>
              </m:r>
              <m:r>
                <m:rPr>
                  <m:sty m:val="b"/>
                </m:rPr>
                <m:t>1</m:t>
              </m:r>
              <m:sSup>
                <m:e>
                  <m:acc>
                    <m:accPr>
                      <m:chr m:val="¯"/>
                    </m:accPr>
                    <m:e>
                      <m:r>
                        <m:t>x</m:t>
                      </m:r>
                    </m:e>
                  </m:acc>
                </m:e>
                <m:sup>
                  <m:r>
                    <m:t>T</m:t>
                  </m:r>
                </m:sup>
              </m:sSup>
              <m:r>
                <m:t>)</m:t>
              </m:r>
              <m:sSup>
                <m:e>
                  <m:r>
                    <m:t>D</m:t>
                  </m:r>
                </m:e>
                <m:sup>
                  <m:r>
                    <m:t>−</m:t>
                  </m:r>
                  <m:r>
                    <m:t>1</m:t>
                  </m:r>
                </m:sup>
              </m:sSup>
              <m:r>
                <m:t>,</m:t>
              </m:r>
              <m:r>
                <m:t xml:space="preserve"> </m:t>
              </m:r>
              <m:r>
                <m:t>D</m:t>
              </m:r>
              <m:r>
                <m:t>=</m:t>
              </m:r>
              <m:r>
                <m:rPr>
                  <m:nor/>
                </m:rPr>
                <m:t>diag</m:t>
              </m:r>
              <m:r>
                <m:t>(</m:t>
              </m:r>
              <m:sSub>
                <m:e>
                  <m:r>
                    <m:t>d</m:t>
                  </m:r>
                </m:e>
                <m:sub>
                  <m:r>
                    <m:t>1</m:t>
                  </m:r>
                </m:sub>
              </m:sSub>
              <m:r>
                <m:t>,</m:t>
              </m:r>
              <m:sSub>
                <m:e>
                  <m:r>
                    <m:t>d</m:t>
                  </m:r>
                </m:e>
                <m:sub>
                  <m:r>
                    <m:t>2</m:t>
                  </m:r>
                </m:sub>
              </m:sSub>
              <m:r>
                <m:t>,</m:t>
              </m:r>
              <m:sSub>
                <m:e>
                  <m:r>
                    <m:t>d</m:t>
                  </m:r>
                </m:e>
                <m:sub>
                  <m:r>
                    <m:t>3</m:t>
                  </m:r>
                </m:sub>
              </m:sSub>
              <m:r>
                <m:t>)</m:t>
              </m:r>
              <m:r>
                <m:t>.</m:t>
              </m:r>
            </m:oMath>
          </w:p>
        </w:tc>
        <w:tc>
          <w:tcPr>
            <w:tcW w:type="dxa" w:w="1020"/>
            <w:tcMar>
              <w:top w:w="35" w:type="dxa"/>
              <w:bottom w:w="35" w:type="dxa"/>
              <w:left w:w="0" w:type="dxa"/>
              <w:right w:w="0" w:type="dxa"/>
            </w:tcMar>
            <w:vAlign w:val="center"/>
          </w:tcPr>
          <w:p>
            <w:pPr>
              <w:pStyle w:val="Equation"/>
              <w:keepNext w:val="0"/>
              <w:jc w:val="right"/>
            </w:pPr>
            <w:r>
              <w:t>（10.15）</w:t>
            </w:r>
          </w:p>
        </w:tc>
      </w:tr>
    </w:tbl>
    <w:p>
      <w:pPr>
        <w:jc w:val="both"/>
      </w:pPr>
      <w:r>
        <w:t>X 为120×3数据矩阵，每行为用户。x̄为三维列均值向量，1为120维全1列向量；dⱼ是第j列以ddof=1计算的非零样本标准差。Z的三列均值为0、样本方差为1；下文sⱼ另指奇异值。</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Z</m:t>
              </m:r>
              <m:r>
                <m:t>=</m:t>
              </m:r>
              <m:r>
                <m:t>U</m:t>
              </m:r>
              <m:r>
                <m:t>S</m:t>
              </m:r>
              <m:sSup>
                <m:e>
                  <m:r>
                    <m:t>V</m:t>
                  </m:r>
                </m:e>
                <m:sup>
                  <m:r>
                    <m:t>T</m:t>
                  </m:r>
                </m:sup>
              </m:sSup>
              <m:r>
                <m:t>,</m:t>
              </m:r>
              <m:r>
                <m:t xml:space="preserve"> </m:t>
              </m:r>
              <m:sSub>
                <m:e>
                  <m:r>
                    <m:t>C</m:t>
                  </m:r>
                </m:e>
                <m:sub>
                  <m:r>
                    <m:t>Z</m:t>
                  </m:r>
                </m:sub>
              </m:sSub>
              <m:r>
                <m:t>=</m:t>
              </m:r>
              <m:f>
                <m:num>
                  <m:sSup>
                    <m:e>
                      <m:r>
                        <m:t>Z</m:t>
                      </m:r>
                    </m:e>
                    <m:sup>
                      <m:r>
                        <m:t>T</m:t>
                      </m:r>
                    </m:sup>
                  </m:sSup>
                  <m:r>
                    <m:t>Z</m:t>
                  </m:r>
                </m:num>
                <m:den>
                  <m:r>
                    <m:t>n</m:t>
                  </m:r>
                  <m:r>
                    <m:t>−</m:t>
                  </m:r>
                  <m:r>
                    <m:t>1</m:t>
                  </m:r>
                </m:den>
              </m:f>
              <m:r>
                <m:t>=</m:t>
              </m:r>
              <m:r>
                <m:t>V</m:t>
              </m:r>
              <m:f>
                <m:num>
                  <m:sSup>
                    <m:e>
                      <m:r>
                        <m:t>S</m:t>
                      </m:r>
                    </m:e>
                    <m:sup>
                      <m:r>
                        <m:t>T</m:t>
                      </m:r>
                    </m:sup>
                  </m:sSup>
                  <m:r>
                    <m:t>S</m:t>
                  </m:r>
                </m:num>
                <m:den>
                  <m:r>
                    <m:t>n</m:t>
                  </m:r>
                  <m:r>
                    <m:t>−</m:t>
                  </m:r>
                  <m:r>
                    <m:t>1</m:t>
                  </m:r>
                </m:den>
              </m:f>
              <m:sSup>
                <m:e>
                  <m:r>
                    <m:t>V</m:t>
                  </m:r>
                </m:e>
                <m:sup>
                  <m:r>
                    <m:t>T</m:t>
                  </m:r>
                </m:sup>
              </m:sSup>
              <m:r>
                <m:t>.</m:t>
              </m:r>
            </m:oMath>
          </w:p>
        </w:tc>
        <w:tc>
          <w:tcPr>
            <w:tcW w:type="dxa" w:w="1020"/>
            <w:tcMar>
              <w:top w:w="35" w:type="dxa"/>
              <w:bottom w:w="35" w:type="dxa"/>
              <w:left w:w="0" w:type="dxa"/>
              <w:right w:w="0" w:type="dxa"/>
            </w:tcMar>
            <w:vAlign w:val="center"/>
          </w:tcPr>
          <w:p>
            <w:pPr>
              <w:pStyle w:val="Equation"/>
              <w:keepNext w:val="0"/>
              <w:jc w:val="right"/>
            </w:pPr>
            <w:r>
              <w:t>（10.16）</w:t>
            </w:r>
          </w:p>
        </w:tc>
      </w:tr>
    </w:tbl>
    <w:p>
      <w:pPr>
        <w:jc w:val="both"/>
      </w:pPr>
      <w:r>
        <w:t>这里用S表示本例奇异值矩阵，避免与其他章节的协方差字母混用。V 的列是变量空间中的正交主方向，C_Z为3×3样本协方差矩阵；n=120。该式将第七章的样本协方差式（7.8）与第九章的奇异值分解式（9.2）连接起来。</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T</m:t>
              </m:r>
              <m:r>
                <m:t>=</m:t>
              </m:r>
              <m:r>
                <m:t>Z</m:t>
              </m:r>
              <m:r>
                <m:t>V</m:t>
              </m:r>
              <m:r>
                <m:t>,</m:t>
              </m:r>
              <m:r>
                <m:t xml:space="preserve"> </m:t>
              </m:r>
              <m:sSub>
                <m:e>
                  <m:r>
                    <m:t>λ</m:t>
                  </m:r>
                </m:e>
                <m:sub>
                  <m:r>
                    <m:t>j</m:t>
                  </m:r>
                </m:sub>
              </m:sSub>
              <m:r>
                <m:t>=</m:t>
              </m:r>
              <m:f>
                <m:num>
                  <m:sSubSup>
                    <m:e>
                      <m:r>
                        <m:t>s</m:t>
                      </m:r>
                    </m:e>
                    <m:sub>
                      <m:r>
                        <m:t>j</m:t>
                      </m:r>
                    </m:sub>
                    <m:sup>
                      <m:r>
                        <m:t>2</m:t>
                      </m:r>
                    </m:sup>
                  </m:sSubSup>
                </m:num>
                <m:den>
                  <m:r>
                    <m:t>n</m:t>
                  </m:r>
                  <m:r>
                    <m:t>−</m:t>
                  </m:r>
                  <m:r>
                    <m:t>1</m:t>
                  </m:r>
                </m:den>
              </m:f>
              <m:r>
                <m:t>,</m:t>
              </m:r>
              <m:r>
                <m:t xml:space="preserve"> </m:t>
              </m:r>
              <m:sSub>
                <m:e>
                  <m:r>
                    <m:t>η</m:t>
                  </m:r>
                </m:e>
                <m:sub>
                  <m:r>
                    <m:t>j</m:t>
                  </m:r>
                </m:sub>
              </m:sSub>
              <m:r>
                <m:t>=</m:t>
              </m:r>
              <m:f>
                <m:num>
                  <m:sSubSup>
                    <m:e>
                      <m:r>
                        <m:t>s</m:t>
                      </m:r>
                    </m:e>
                    <m:sub>
                      <m:r>
                        <m:t>j</m:t>
                      </m:r>
                    </m:sub>
                    <m:sup>
                      <m:r>
                        <m:t>2</m:t>
                      </m:r>
                    </m:sup>
                  </m:sSubSup>
                </m:num>
                <m:den>
                  <m:sSub>
                    <m:e>
                      <m:r>
                        <m:t>∑</m:t>
                      </m:r>
                    </m:e>
                    <m:sub>
                      <m:r>
                        <m:t>i</m:t>
                      </m:r>
                    </m:sub>
                  </m:sSub>
                  <m:sSubSup>
                    <m:e>
                      <m:r>
                        <m:t>s</m:t>
                      </m:r>
                    </m:e>
                    <m:sub>
                      <m:r>
                        <m:t>i</m:t>
                      </m:r>
                    </m:sub>
                    <m:sup>
                      <m:r>
                        <m:t>2</m:t>
                      </m:r>
                    </m:sup>
                  </m:sSubSup>
                </m:den>
              </m:f>
              <m:r>
                <m:t>.</m:t>
              </m:r>
            </m:oMath>
          </w:p>
        </w:tc>
        <w:tc>
          <w:tcPr>
            <w:tcW w:type="dxa" w:w="1020"/>
            <w:tcMar>
              <w:top w:w="35" w:type="dxa"/>
              <w:bottom w:w="35" w:type="dxa"/>
              <w:left w:w="0" w:type="dxa"/>
              <w:right w:w="0" w:type="dxa"/>
            </w:tcMar>
            <w:vAlign w:val="center"/>
          </w:tcPr>
          <w:p>
            <w:pPr>
              <w:pStyle w:val="Equation"/>
              <w:keepNext w:val="0"/>
              <w:jc w:val="right"/>
            </w:pPr>
            <w:r>
              <w:t>（10.17）</w:t>
            </w:r>
          </w:p>
        </w:tc>
      </w:tr>
    </w:tbl>
    <w:p>
      <w:pPr>
        <w:jc w:val="both"/>
      </w:pPr>
      <w:r>
        <w:t>T为主成分得分，每行对应原用户。sⱼ为第j个奇异值，λⱼ为第j个主成分的样本方差，ηⱼ为方差解释率。比例可以约去共同的n−1。</w:t>
      </w:r>
    </w:p>
    <w:p>
      <w:pPr>
        <w:jc w:val="both"/>
      </w:pPr>
      <w:r>
        <w:t>第一主成分不是“最重要的业务标签”，而是在指定标准化方式下方差最大的线性组合。若订单量与消费金额在同一方向上有较大载荷，可以结合原变量解释该方向，但符号可整体反转，不改变轴或得分之间的相对关系。比较两次分解应比较同一子空间或投影结果，不能只比较载荷向量正负。</w:t>
      </w:r>
    </w:p>
    <w:p>
      <w:pPr>
        <w:jc w:val="both"/>
      </w:pPr>
      <w:r>
        <w:t>保留前两列得分得到二维画像，重建时先回到标准化特征空间，再按D与均值还原原单位。丢弃部分方差可能同时丢弃有业务价值的少数行为，是否适合分群或预测还需单独验证。PCA本身是描述性变换，不自动给出参数置信区间、用户类别真相或因果关系。</w:t>
      </w:r>
    </w:p>
    <w:p>
      <w:pPr>
        <w:keepNext/>
        <w:jc w:val="both"/>
      </w:pPr>
      <w:r>
        <w:rPr>
          <w:b/>
        </w:rPr>
        <w:t>程序</w:t>
      </w:r>
      <w:r>
        <w:t xml:space="preserve"> e41_customer_pca.py  从带不同单位的三列模拟特征出发，先逐列标准化，再用SVD计算得分与解释率；另用协方差矩阵特征分解检查同一结果。</w:t>
      </w:r>
    </w:p>
    <w:p>
      <w:pPr>
        <w:jc w:val="both"/>
      </w:pPr>
      <w:r>
        <w:rPr>
          <w:b/>
        </w:rPr>
        <w:t>编程思路</w:t>
      </w:r>
      <w:r>
        <w:t xml:space="preserve">  由共享潜变量生成 120 个教学用户的订单数、消费金额和浏览时长，三列单位不同。先用各列样本标准差标准化，再以 SVD 做 PCA，并用标准化协方差的 eigh 核对特征值、解释率和投影子空间。</w:t>
      </w:r>
    </w:p>
    <w:p>
      <w:pPr>
        <w:jc w:val="both"/>
      </w:pPr>
      <w:r>
        <w:rPr>
          <w:b/>
        </w:rPr>
        <w:t>代码对应</w:t>
      </w:r>
    </w:p>
    <w:p>
      <w:pPr>
        <w:jc w:val="left"/>
      </w:pPr>
      <w:r>
        <w:t xml:space="preserve">以共同潜变量改变各用户的泊松订单强度 → </w:t>
      </w:r>
      <w:r>
        <w:rPr>
          <w:rFonts w:ascii="Courier New" w:hAnsi="Courier New" w:eastAsia="Songti SC"/>
          <w:color w:val="000000"/>
          <w:sz w:val="20"/>
        </w:rPr>
        <w:t>orders = rng.poisson(np.exp(2.2 + 0.35 * latent))</w:t>
      </w:r>
      <w:r>
        <w:t>：rng.poisson(np.exp(2.2+0.35*latent)) 产生非负整数订单，同时使三类特征具有共同变化来源。</w:t>
      </w:r>
    </w:p>
    <w:p>
      <w:pPr>
        <w:jc w:val="left"/>
      </w:pPr>
      <w:r>
        <w:t xml:space="preserve">Zᵢⱼ=(Xᵢⱼ−列均值)/列样本标准差 → </w:t>
      </w:r>
      <w:r>
        <w:rPr>
          <w:rFonts w:ascii="Courier New" w:hAnsi="Courier New" w:eastAsia="Songti SC"/>
          <w:color w:val="000000"/>
          <w:sz w:val="20"/>
        </w:rPr>
        <w:t>Z = (X - mean) / sd</w:t>
      </w:r>
      <w:r>
        <w:t>：axis=0 沿用户求各特征统计量，ddof=1 与后续协方差分母 n−1 一致。</w:t>
      </w:r>
    </w:p>
    <w:p>
      <w:pPr>
        <w:jc w:val="left"/>
      </w:pPr>
      <w:r>
        <w:t xml:space="preserve">标准化数据投影到右奇异方向 → </w:t>
      </w:r>
      <w:r>
        <w:rPr>
          <w:rFonts w:ascii="Courier New" w:hAnsi="Courier New" w:eastAsia="Songti SC"/>
          <w:color w:val="000000"/>
          <w:sz w:val="20"/>
        </w:rPr>
        <w:t>scores = Z @ directions</w:t>
      </w:r>
      <w:r>
        <w:t>：directions=Vh.T，scores=Z@directions，使主成分坐标是标准化特征的线性组合。</w:t>
      </w:r>
    </w:p>
    <w:p>
      <w:pPr>
        <w:jc w:val="left"/>
      </w:pPr>
      <w:r>
        <w:t xml:space="preserve">各标准化主成分的方差占比=sⱼ²/∑s² → </w:t>
      </w:r>
      <w:r>
        <w:rPr>
          <w:rFonts w:ascii="Courier New" w:hAnsi="Courier New" w:eastAsia="Songti SC"/>
          <w:color w:val="000000"/>
          <w:sz w:val="20"/>
        </w:rPr>
        <w:t>ratio = s**2 / np.sum(s**2)</w:t>
      </w:r>
      <w:r>
        <w:t>：本次约为 [0.96005204,0.03620924,0.00373871]；协方差 eigh 提供另一条核对路径。</w:t>
      </w:r>
    </w:p>
    <w:p>
      <w:pPr>
        <w:jc w:val="both"/>
      </w:pPr>
      <w:r>
        <w:rPr>
          <w:b/>
        </w:rPr>
        <w:t>易错提示</w:t>
      </w:r>
      <w:r>
        <w:t xml:space="preserve">  这是有意构造相关性的教学模拟，不代表真实用户群，也不构成因果或统计推断。标准化后的载荷属于无量纲空间；重构回元、分钟等原单位时必须乘回 sd 再加 mean。</w:t>
      </w:r>
    </w:p>
    <w:p>
      <w:pPr>
        <w:pStyle w:val="Caption"/>
        <w:keepNext/>
        <w:spacing w:before="120" w:after="100"/>
      </w:pPr>
      <w:bookmarkStart w:id="161" w:name="b232fee10301353421ee4"/>
      <w:r>
        <w:rPr>
          <w:b/>
        </w:rPr>
        <w:t>正文代码 e41_customer_pca.py</w:t>
      </w:r>
      <w:bookmarkEnd w:id="161"/>
    </w:p>
    <w:tbl>
      <w:tblPr>
        <w:tblW w:type="auto" w:w="0"/>
        <w:jc w:val="center"/>
        <w:tblLayout w:type="fixed"/>
        <w:tblLook w:firstColumn="1" w:firstRow="1" w:lastColumn="0" w:lastRow="0" w:noHBand="0" w:noVBand="1" w:val="04A0"/>
        <w:tblCaption w:val="正文源码 e41_customer_pc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教材位置：第10章，第10.7节；图 10-5。</w:t>
            </w:r>
          </w:p>
          <w:p>
            <w:pPr>
              <w:pStyle w:val="CodeLine"/>
              <w:keepNext w:val="0"/>
              <w:keepLines/>
              <w:widowControl w:val="0"/>
            </w:pPr>
            <w:r>
              <w:rPr>
                <w:color w:val="365B45"/>
              </w:rPr>
              <w:t># 用户画像的教学模拟：120 个用户、月订单数、月消费金额、月浏览时长。</w:t>
            </w:r>
          </w:p>
          <w:p>
            <w:pPr>
              <w:pStyle w:val="CodeLine"/>
              <w:keepNext w:val="0"/>
              <w:keepLines/>
              <w:widowControl w:val="0"/>
            </w:pPr>
            <w:r>
              <w:rPr>
                <w:color w:val="365B45"/>
              </w:rPr>
              <w:t># 数据由明确给出的潜在变量和噪声生成，不代表真实用户或任何经营结论。</w:t>
            </w:r>
          </w:p>
          <w:p>
            <w:pPr>
              <w:pStyle w:val="CodeLine"/>
              <w:keepNext w:val="0"/>
              <w:keepLines/>
              <w:widowControl w:val="0"/>
            </w:pPr>
            <w:r>
              <w:rPr>
                <w:color w:val="365B45"/>
              </w:rPr>
              <w:t># 三列单位依次为次、元、分钟；X 形状 (120,3)，每行一个模拟用户。</w:t>
            </w:r>
          </w:p>
          <w:p>
            <w:pPr>
              <w:pStyle w:val="CodeLine"/>
              <w:keepNext w:val="0"/>
              <w:keepLines/>
              <w:widowControl w:val="0"/>
            </w:pPr>
            <w:r>
              <w:rPr>
                <w:color w:val="365B45"/>
              </w:rPr>
              <w:t># 先按样本均值和样本标准差标准化，再用 SVD 求描述性主成分。</w:t>
            </w:r>
          </w:p>
          <w:p>
            <w:pPr>
              <w:pStyle w:val="CodeLine"/>
              <w:keepNext w:val="0"/>
              <w:keepLines/>
              <w:widowControl w:val="0"/>
            </w:pPr>
            <w:r>
              <w:rPr>
                <w:color w:val="365B45"/>
              </w:rPr>
              <w:t># Z 形状 (120,3)，C 为 (3,3)，scores 为 (120,3)，ratio 为 (3,)。</w:t>
            </w:r>
          </w:p>
          <w:p>
            <w:pPr>
              <w:pStyle w:val="CodeLine"/>
              <w:keepNext w:val="0"/>
              <w:keepLines/>
              <w:widowControl w:val="0"/>
            </w:pPr>
            <w:r>
              <w:rPr>
                <w:color w:val="365B45"/>
              </w:rPr>
              <w:t># 固定种子 2026；输出列尺度、解释率、主成分方向与二维重建误差。</w:t>
            </w:r>
          </w:p>
          <w:p>
            <w:pPr>
              <w:pStyle w:val="CodeLine"/>
              <w:keepNext w:val="0"/>
              <w:keepLines/>
              <w:widowControl w:val="0"/>
            </w:pPr>
            <w:r>
              <w:rPr>
                <w:color w:val="365B45"/>
              </w:rPr>
              <w:t># 执行 python e41_customer_pca.py，图片写入当前目录。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rng = np.random.default_rng(2026)</w:t>
            </w:r>
          </w:p>
          <w:p>
            <w:pPr>
              <w:pStyle w:val="CodeLine"/>
              <w:keepNext w:val="0"/>
              <w:keepLines/>
              <w:widowControl w:val="0"/>
            </w:pPr>
            <w:r>
              <w:t>n = 120</w:t>
            </w:r>
          </w:p>
          <w:p>
            <w:pPr>
              <w:pStyle w:val="CodeLine"/>
              <w:keepNext w:val="0"/>
              <w:keepLines/>
              <w:widowControl w:val="0"/>
            </w:pPr>
            <w:r>
              <w:t>latent = rng.normal(size=n)</w:t>
            </w:r>
          </w:p>
          <w:p>
            <w:pPr>
              <w:pStyle w:val="CodeLine"/>
              <w:keepNext w:val="0"/>
              <w:keepLines/>
              <w:widowControl w:val="0"/>
            </w:pPr>
            <w:r>
              <w:rPr>
                <w:color w:val="365B45"/>
              </w:rPr>
              <w:t># 潜在活跃度影响订单强度，订单为整数；后两列仍有各自独立噪声。</w:t>
            </w:r>
          </w:p>
          <w:p>
            <w:pPr>
              <w:pStyle w:val="CodeLine"/>
              <w:keepNext w:val="0"/>
              <w:keepLines/>
              <w:widowControl w:val="0"/>
            </w:pPr>
            <w:r>
              <w:t>orders = rng.poisson(np.exp(2.2 + 0.35 * latent))</w:t>
            </w:r>
          </w:p>
          <w:p>
            <w:pPr>
              <w:pStyle w:val="CodeLine"/>
              <w:keepNext w:val="0"/>
              <w:keepLines/>
              <w:widowControl w:val="0"/>
            </w:pPr>
            <w:r>
              <w:t>amount = 100 + 45 * orders + 30 * latent + rng.normal(0, 30, n)</w:t>
            </w:r>
          </w:p>
          <w:p>
            <w:pPr>
              <w:pStyle w:val="CodeLine"/>
              <w:keepNext w:val="0"/>
              <w:keepLines/>
              <w:widowControl w:val="0"/>
            </w:pPr>
            <w:r>
              <w:t>minutes = 40 + 8 * latent + 2 * orders + rng.normal(0, 4, n)</w:t>
            </w:r>
          </w:p>
          <w:p>
            <w:pPr>
              <w:pStyle w:val="CodeLine"/>
              <w:keepNext w:val="0"/>
              <w:keepLines/>
              <w:widowControl w:val="0"/>
            </w:pPr>
            <w:r>
              <w:t>X = np.column_stack([orders, amount, minutes])</w:t>
            </w:r>
          </w:p>
          <w:p>
            <w:pPr>
              <w:pStyle w:val="CodeLine"/>
              <w:keepNext w:val="0"/>
              <w:keepLines/>
              <w:widowControl w:val="0"/>
            </w:pPr>
            <w:r>
              <w:rPr>
                <w:color w:val="365B45"/>
              </w:rPr>
              <w:t># axis=0 跨用户计算每列统计量；不能沿 axis=1 把每个用户的三种单位混合。</w:t>
            </w:r>
          </w:p>
          <w:p>
            <w:pPr>
              <w:pStyle w:val="CodeLine"/>
              <w:keepNext w:val="0"/>
              <w:keepLines/>
              <w:widowControl w:val="0"/>
            </w:pPr>
            <w:r>
              <w:t>mean = X.mean(axis=0)</w:t>
            </w:r>
          </w:p>
          <w:p>
            <w:pPr>
              <w:pStyle w:val="CodeLine"/>
              <w:keepNext w:val="0"/>
              <w:keepLines/>
              <w:widowControl w:val="0"/>
            </w:pPr>
            <w:r>
              <w:t>sd = X.std(axis=0, ddof=1)</w:t>
            </w:r>
          </w:p>
          <w:p>
            <w:pPr>
              <w:pStyle w:val="CodeLine"/>
              <w:keepNext w:val="0"/>
              <w:keepLines/>
              <w:widowControl w:val="0"/>
            </w:pPr>
            <w:r>
              <w:t>assert np.all(sd &gt; 0)</w:t>
            </w:r>
          </w:p>
          <w:p>
            <w:pPr>
              <w:pStyle w:val="CodeLine"/>
              <w:keepNext w:val="0"/>
              <w:keepLines/>
              <w:widowControl w:val="0"/>
            </w:pPr>
            <w:r>
              <w:t>Z = (X - mean) / sd</w:t>
            </w:r>
          </w:p>
          <w:p>
            <w:pPr>
              <w:pStyle w:val="CodeLine"/>
              <w:keepNext w:val="0"/>
              <w:keepLines/>
              <w:widowControl w:val="0"/>
            </w:pPr>
            <w:r>
              <w:t>assert np.allclose(Z.mean(axis=0), 0, atol=1e-12)</w:t>
            </w:r>
          </w:p>
          <w:p>
            <w:pPr>
              <w:pStyle w:val="CodeLine"/>
              <w:keepNext w:val="0"/>
              <w:keepLines/>
              <w:widowControl w:val="0"/>
            </w:pPr>
            <w:r>
              <w:t>assert np.allclose(Z.std(axis=0, ddof=1), 1)</w:t>
            </w:r>
          </w:p>
          <w:p>
            <w:pPr>
              <w:pStyle w:val="CodeLine"/>
              <w:keepNext w:val="0"/>
              <w:keepLines/>
              <w:widowControl w:val="0"/>
            </w:pPr>
            <w:r>
              <w:rPr>
                <w:color w:val="365B45"/>
              </w:rPr>
              <w:t># C 是标准化样本的协方差，也就是原三特征的样本相关矩阵。</w:t>
            </w:r>
          </w:p>
          <w:p>
            <w:pPr>
              <w:pStyle w:val="CodeLine"/>
              <w:keepNext w:val="0"/>
              <w:keepLines/>
              <w:widowControl w:val="0"/>
            </w:pPr>
            <w:r>
              <w:t>C = Z.T @ Z / (n - 1)</w:t>
            </w:r>
          </w:p>
          <w:p>
            <w:pPr>
              <w:pStyle w:val="CodeLine"/>
              <w:keepNext w:val="0"/>
              <w:keepLines/>
              <w:widowControl w:val="0"/>
            </w:pPr>
            <w:r>
              <w:t>U, s, Vh = np.linalg.svd(Z, full_matrices=False)</w:t>
            </w:r>
          </w:p>
          <w:p>
            <w:pPr>
              <w:pStyle w:val="CodeLine"/>
              <w:keepNext w:val="0"/>
              <w:keepLines/>
              <w:widowControl w:val="0"/>
            </w:pPr>
            <w:r>
              <w:t>directions = Vh.T</w:t>
            </w:r>
          </w:p>
          <w:p>
            <w:pPr>
              <w:pStyle w:val="CodeLine"/>
              <w:keepNext w:val="0"/>
              <w:keepLines/>
              <w:widowControl w:val="0"/>
            </w:pPr>
            <w:r>
              <w:t>scores = Z @ directions</w:t>
            </w:r>
          </w:p>
          <w:p>
            <w:pPr>
              <w:pStyle w:val="CodeLine"/>
              <w:keepNext w:val="0"/>
              <w:keepLines/>
              <w:widowControl w:val="0"/>
            </w:pPr>
            <w:r>
              <w:t>ratio = s**2 / np.sum(s**2)</w:t>
            </w:r>
          </w:p>
          <w:p>
            <w:pPr>
              <w:pStyle w:val="CodeLine"/>
              <w:keepNext w:val="0"/>
              <w:keepLines/>
              <w:widowControl w:val="0"/>
            </w:pPr>
            <w:r>
              <w:rPr>
                <w:color w:val="365B45"/>
              </w:rPr>
              <w:t># 用独立的对称特征值算法核对，eigh 默认升序，须同时重排特征向量。</w:t>
            </w:r>
          </w:p>
          <w:p>
            <w:pPr>
              <w:pStyle w:val="CodeLine"/>
              <w:keepNext w:val="0"/>
              <w:keepLines/>
              <w:widowControl w:val="0"/>
            </w:pPr>
            <w:r>
              <w:t>eigenvalues, eigenvectors = np.linalg.eigh(C)</w:t>
            </w:r>
          </w:p>
          <w:p>
            <w:pPr>
              <w:pStyle w:val="CodeLine"/>
              <w:keepNext w:val="0"/>
              <w:keepLines/>
              <w:widowControl w:val="0"/>
            </w:pPr>
            <w:r>
              <w:t>order = np.argsort(eigenvalues)[::-1]</w:t>
            </w:r>
          </w:p>
          <w:p>
            <w:pPr>
              <w:pStyle w:val="CodeLine"/>
              <w:keepNext w:val="0"/>
              <w:keepLines/>
              <w:widowControl w:val="0"/>
            </w:pPr>
            <w:r>
              <w:t>eigenvalues = eigenvalues[order]</w:t>
            </w:r>
          </w:p>
          <w:p>
            <w:pPr>
              <w:pStyle w:val="CodeLine"/>
              <w:keepNext w:val="0"/>
              <w:keepLines/>
              <w:widowControl w:val="0"/>
            </w:pPr>
            <w:r>
              <w:t>eigenvectors = eigenvectors[:, order]</w:t>
            </w:r>
          </w:p>
          <w:p>
            <w:pPr>
              <w:pStyle w:val="CodeLine"/>
              <w:keepNext w:val="0"/>
              <w:keepLines/>
              <w:widowControl w:val="0"/>
            </w:pPr>
            <w:r>
              <w:t>assert np.allclose(eigenvalues, s**2 / (n - 1))</w:t>
            </w:r>
          </w:p>
          <w:p>
            <w:pPr>
              <w:pStyle w:val="CodeLine"/>
              <w:keepNext w:val="0"/>
              <w:keepLines/>
              <w:widowControl w:val="0"/>
            </w:pPr>
            <w:r>
              <w:t>assert np.allclose(ratio, eigenvalues / eigenvalues.sum())</w:t>
            </w:r>
          </w:p>
          <w:p>
            <w:pPr>
              <w:pStyle w:val="CodeLine"/>
              <w:keepNext w:val="0"/>
              <w:keepLines/>
              <w:widowControl w:val="0"/>
            </w:pPr>
            <w:r>
              <w:rPr>
                <w:color w:val="365B45"/>
              </w:rPr>
              <w:t># 向量可能整体异号；外积给出同一一维子空间的正交投影矩阵。</w:t>
            </w:r>
          </w:p>
          <w:p>
            <w:pPr>
              <w:pStyle w:val="CodeLine"/>
              <w:keepNext w:val="0"/>
              <w:keepLines/>
              <w:widowControl w:val="0"/>
            </w:pPr>
            <w:r>
              <w:t>for j in range(3):</w:t>
            </w:r>
          </w:p>
          <w:p>
            <w:pPr>
              <w:pStyle w:val="CodeLine"/>
              <w:keepNext w:val="0"/>
              <w:keepLines/>
              <w:widowControl w:val="0"/>
            </w:pPr>
            <w:r>
              <w:t xml:space="preserve">    assert np.allclose(np.outer(directions[:, j], directions[:, j]),</w:t>
            </w:r>
          </w:p>
          <w:p>
            <w:pPr>
              <w:pStyle w:val="CodeLine"/>
              <w:keepNext w:val="0"/>
              <w:keepLines/>
              <w:widowControl w:val="0"/>
            </w:pPr>
            <w:r>
              <w:t xml:space="preserve">                       np.outer(eigenvectors[:, j], eigenvectors[:, j]))</w:t>
            </w:r>
          </w:p>
          <w:p>
            <w:pPr>
              <w:pStyle w:val="CodeLine"/>
              <w:keepNext w:val="0"/>
              <w:keepLines/>
              <w:widowControl w:val="0"/>
            </w:pPr>
            <w:r>
              <w:t>assert np.allclose(scores, U * s)</w:t>
            </w:r>
          </w:p>
          <w:p>
            <w:pPr>
              <w:pStyle w:val="CodeLine"/>
              <w:keepNext w:val="0"/>
              <w:keepLines/>
              <w:widowControl w:val="0"/>
            </w:pPr>
            <w:r>
              <w:t>assert np.allclose(scores.T @ scores / (n - 1), np.diag(eigenvalues))</w:t>
            </w:r>
          </w:p>
          <w:p>
            <w:pPr>
              <w:pStyle w:val="CodeLine"/>
              <w:keepNext w:val="0"/>
              <w:keepLines/>
              <w:widowControl w:val="0"/>
            </w:pPr>
            <w:r>
              <w:rPr>
                <w:color w:val="365B45"/>
              </w:rPr>
              <w:t># 保留前两成分重建标准化数据，再还原单位；误差先在无量纲 Z 上度量。</w:t>
            </w:r>
          </w:p>
          <w:p>
            <w:pPr>
              <w:pStyle w:val="CodeLine"/>
              <w:keepNext w:val="0"/>
              <w:keepLines/>
              <w:widowControl w:val="0"/>
            </w:pPr>
            <w:r>
              <w:t>reconstructed_z = scores[:, :2] @ directions[:, :2].T</w:t>
            </w:r>
          </w:p>
          <w:p>
            <w:pPr>
              <w:pStyle w:val="CodeLine"/>
              <w:keepNext w:val="0"/>
              <w:keepLines/>
              <w:widowControl w:val="0"/>
            </w:pPr>
            <w:r>
              <w:t>reconstructed_x = reconstructed_z * sd + mean</w:t>
            </w:r>
          </w:p>
          <w:p>
            <w:pPr>
              <w:pStyle w:val="CodeLine"/>
              <w:keepNext w:val="0"/>
              <w:keepLines/>
              <w:widowControl w:val="0"/>
            </w:pPr>
            <w:r>
              <w:t>relative_error = np.linalg.norm(Z - reconstructed_z) / np.linalg.norm(Z)</w:t>
            </w:r>
          </w:p>
          <w:p>
            <w:pPr>
              <w:pStyle w:val="CodeLine"/>
              <w:keepNext w:val="0"/>
              <w:keepLines/>
              <w:widowControl w:val="0"/>
            </w:pPr>
            <w:r>
              <w:t>assert np.isclose(relative_error, np.sqrt(ratio[2]))</w:t>
            </w:r>
          </w:p>
          <w:p>
            <w:pPr>
              <w:pStyle w:val="CodeLine"/>
              <w:keepNext w:val="0"/>
              <w:keepLines/>
              <w:widowControl w:val="0"/>
            </w:pPr>
            <w:r>
              <w:t>print("三列样本均值（次、元、分钟）：", mean)</w:t>
            </w:r>
          </w:p>
          <w:p>
            <w:pPr>
              <w:pStyle w:val="CodeLine"/>
              <w:keepNext w:val="0"/>
              <w:keepLines/>
              <w:widowControl w:val="0"/>
            </w:pPr>
            <w:r>
              <w:t>print("三列样本标准差（次、元、分钟）：", sd)</w:t>
            </w:r>
          </w:p>
          <w:p>
            <w:pPr>
              <w:pStyle w:val="CodeLine"/>
              <w:keepNext w:val="0"/>
              <w:keepLines/>
              <w:widowControl w:val="0"/>
            </w:pPr>
            <w:r>
              <w:t>print("标准化样本协方差：\n", C)</w:t>
            </w:r>
          </w:p>
          <w:p>
            <w:pPr>
              <w:pStyle w:val="CodeLine"/>
              <w:keepNext w:val="0"/>
              <w:keepLines/>
              <w:widowControl w:val="0"/>
            </w:pPr>
            <w:r>
              <w:t>print("主成分解释率：", ratio)</w:t>
            </w:r>
          </w:p>
          <w:p>
            <w:pPr>
              <w:pStyle w:val="CodeLine"/>
              <w:keepNext w:val="0"/>
              <w:keepLines/>
              <w:widowControl w:val="0"/>
            </w:pPr>
            <w:r>
              <w:t>print("主成分方向（每列一个方向）：\n", directions)</w:t>
            </w:r>
          </w:p>
          <w:p>
            <w:pPr>
              <w:pStyle w:val="CodeLine"/>
              <w:keepNext w:val="0"/>
              <w:keepLines/>
              <w:widowControl w:val="0"/>
            </w:pPr>
            <w:r>
              <w:t>print("前两成分的标准化重建相对误差：", relative_error)</w:t>
            </w:r>
          </w:p>
          <w:p>
            <w:pPr>
              <w:pStyle w:val="CodeLine"/>
              <w:keepNext w:val="0"/>
              <w:keepLines/>
              <w:widowControl w:val="0"/>
            </w:pPr>
            <w:r>
              <w:rPr>
                <w:color w:val="365B45"/>
              </w:rPr>
              <w:t># 主成分得分不相关不等于独立；这里不进行检验、置信区间或因果推断。</w:t>
            </w:r>
          </w:p>
          <w:p>
            <w:pPr>
              <w:pStyle w:val="CodeLine"/>
              <w:keepNext w:val="0"/>
              <w:keepLines/>
              <w:widowControl w:val="0"/>
            </w:pPr>
            <w:r>
              <w:rPr>
                <w:color w:val="365B45"/>
              </w:rPr>
              <w:t># 未标准化时金额的大数值会主导平方损失，这是另一种分析问题。</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3, figsize=(6.3, 2.9), constrained_layout=True)</w:t>
            </w:r>
          </w:p>
          <w:p>
            <w:pPr>
              <w:pStyle w:val="CodeLine"/>
              <w:keepNext w:val="0"/>
              <w:keepLines/>
              <w:widowControl w:val="0"/>
            </w:pPr>
            <w:r>
              <w:t>axes[0].scatter(orders, amount, alpha=0.6, s=12)</w:t>
            </w:r>
          </w:p>
          <w:p>
            <w:pPr>
              <w:pStyle w:val="CodeLine"/>
              <w:keepNext w:val="0"/>
              <w:keepLines/>
              <w:widowControl w:val="0"/>
            </w:pPr>
            <w:r>
              <w:t>axes[0].set(title="明确模拟的原始画像", xlabel="月订单数（次）",</w:t>
            </w:r>
          </w:p>
          <w:p>
            <w:pPr>
              <w:pStyle w:val="CodeLine"/>
              <w:keepNext w:val="0"/>
              <w:keepLines/>
              <w:widowControl w:val="0"/>
            </w:pPr>
            <w:r>
              <w:t xml:space="preserve">            ylabel="月消费金额（元）")</w:t>
            </w:r>
          </w:p>
          <w:p>
            <w:pPr>
              <w:pStyle w:val="CodeLine"/>
              <w:keepNext w:val="0"/>
              <w:keepLines/>
              <w:widowControl w:val="0"/>
            </w:pPr>
            <w:r>
              <w:t>axes[1].scatter(scores[:, 0], scores[:, 1], alpha=0.6, s=12)</w:t>
            </w:r>
          </w:p>
          <w:p>
            <w:pPr>
              <w:pStyle w:val="CodeLine"/>
              <w:keepNext w:val="0"/>
              <w:keepLines/>
              <w:widowControl w:val="0"/>
            </w:pPr>
            <w:r>
              <w:t>axes[1].set(title="标准化后的二维得分", xlabel="第一主成分得分",</w:t>
            </w:r>
          </w:p>
          <w:p>
            <w:pPr>
              <w:pStyle w:val="CodeLine"/>
              <w:keepNext w:val="0"/>
              <w:keepLines/>
              <w:widowControl w:val="0"/>
            </w:pPr>
            <w:r>
              <w:t xml:space="preserve">            ylabel="第二主成分得分")</w:t>
            </w:r>
          </w:p>
          <w:p>
            <w:pPr>
              <w:pStyle w:val="CodeLine"/>
              <w:keepNext w:val="0"/>
              <w:keepLines/>
              <w:widowControl w:val="0"/>
            </w:pPr>
            <w:r>
              <w:t>axes[2].bar([1, 2, 3], ratio)</w:t>
            </w:r>
          </w:p>
          <w:p>
            <w:pPr>
              <w:pStyle w:val="CodeLine"/>
              <w:keepNext w:val="0"/>
              <w:keepLines/>
              <w:widowControl w:val="0"/>
            </w:pPr>
            <w:r>
              <w:t>for index, value in enumerate(ratio, 1):</w:t>
            </w:r>
          </w:p>
          <w:p>
            <w:pPr>
              <w:pStyle w:val="CodeLine"/>
              <w:keepNext w:val="0"/>
              <w:keepLines/>
              <w:widowControl w:val="0"/>
            </w:pPr>
            <w:r>
              <w:t xml:space="preserve">    axes[2].text(index, value + 0.025, f"{value:.1%}", ha="center", fontsize=7)</w:t>
            </w:r>
          </w:p>
          <w:p>
            <w:pPr>
              <w:pStyle w:val="CodeLine"/>
              <w:keepNext w:val="0"/>
              <w:keepLines/>
              <w:widowControl w:val="0"/>
            </w:pPr>
            <w:r>
              <w:t>axes[2].set(title="标准化方差的解释率", xlabel="主成分序号",</w:t>
            </w:r>
          </w:p>
          <w:p>
            <w:pPr>
              <w:pStyle w:val="CodeLine"/>
              <w:keepNext w:val="0"/>
              <w:keepLines/>
              <w:widowControl w:val="0"/>
            </w:pPr>
            <w:r>
              <w:t xml:space="preserve">            ylabel="解释率", ylim=(0, 1.1))</w:t>
            </w:r>
          </w:p>
          <w:p>
            <w:pPr>
              <w:pStyle w:val="CodeLine"/>
              <w:keepNext w:val="0"/>
              <w:keepLines/>
              <w:widowControl w:val="0"/>
            </w:pPr>
            <w:r>
              <w:t>axes[2].set_xticks([1, 2, 3])</w:t>
            </w:r>
          </w:p>
          <w:p>
            <w:pPr>
              <w:pStyle w:val="CodeLine"/>
              <w:keepNext w:val="0"/>
              <w:keepLines/>
              <w:widowControl w:val="0"/>
            </w:pPr>
            <w:r>
              <w:t>for ax in axes:</w:t>
            </w:r>
          </w:p>
          <w:p>
            <w:pPr>
              <w:pStyle w:val="CodeLine"/>
              <w:keepNext w:val="0"/>
              <w:keepLines/>
              <w:widowControl w:val="0"/>
            </w:pPr>
            <w:r>
              <w:t xml:space="preserve">    ax.grid(alpha=0.2)</w:t>
            </w:r>
          </w:p>
          <w:p>
            <w:pPr>
              <w:pStyle w:val="CodeLine"/>
              <w:keepNext w:val="0"/>
              <w:keepLines/>
              <w:widowControl w:val="0"/>
            </w:pPr>
            <w:r>
              <w:t>fig.savefig("customer_pca.png",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val="0"/>
      </w:pPr>
      <w:r>
        <w:t>三列样本均值（次、元、分钟）： [ 10.3        560.48149102  60.78780578]</w:t>
        <w:br/>
        <w:t>三列样本标准差（次、元、分钟）： [  4.6120048  231.24277108  16.45141845]</w:t>
        <w:br/>
        <w:t>标准化样本协方差：</w:t>
        <w:br/>
        <w:t xml:space="preserve"> [[1.         0.98726539 0.90588024]</w:t>
        <w:br/>
        <w:t xml:space="preserve"> [0.98726539 1.         0.92644515]</w:t>
        <w:br/>
        <w:t xml:space="preserve"> [0.90588024 0.92644515 1.        ]]</w:t>
        <w:br/>
        <w:t>主成分解释率： [0.96005204 0.03620924 0.00373871]</w:t>
        <w:br/>
        <w:t>主成分方向（每列一个方向）：</w:t>
        <w:br/>
        <w:t xml:space="preserve"> [[-0.58020084  0.48595477  0.65361682]</w:t>
        <w:br/>
        <w:t xml:space="preserve"> [-0.58427051  0.31077273 -0.74969879]</w:t>
        <w:br/>
        <w:t xml:space="preserve"> [-0.56744599 -0.8168649   0.10361844]]</w:t>
        <w:br/>
        <w:t>前两成分的标准化重建相对误差： 0.06114499927370813</w:t>
      </w:r>
    </w:p>
    <w:p>
      <w:pPr>
        <w:jc w:val="both"/>
      </w:pPr>
      <w:r>
        <w:t>本次运行的三个解释率约为96.0052%、3.6209%与0.3739%，前两项累计约99.6261%。保留两个成分时，标准化重建的相对弗罗贝尼乌斯误差约6.1145%，正是被舍弃解释率0.00373871的平方根；“舍弃0.3739%方差”与“相对误差6.1145%”使用的量不同，不应混称为同一个百分比。</w:t>
      </w:r>
    </w:p>
    <w:p>
      <w:pPr>
        <w:pStyle w:val="Figure"/>
        <w:jc w:val="center"/>
      </w:pPr>
      <w:r>
        <w:drawing>
          <wp:inline xmlns:a="http://schemas.openxmlformats.org/drawingml/2006/main" xmlns:pic="http://schemas.openxmlformats.org/drawingml/2006/picture">
            <wp:extent cx="5760000" cy="2705303"/>
            <wp:docPr id="38" name="Picture 38" descr="模拟用户画像的标准化、主成分得分与方差解释率，由e41_customer_pca.py实际生成。" title="图10-5"/>
            <wp:cNvGraphicFramePr>
              <a:graphicFrameLocks noChangeAspect="1"/>
            </wp:cNvGraphicFramePr>
            <a:graphic>
              <a:graphicData uri="http://schemas.openxmlformats.org/drawingml/2006/picture">
                <pic:pic>
                  <pic:nvPicPr>
                    <pic:cNvPr id="0" name="customer_pca.png"/>
                    <pic:cNvPicPr/>
                  </pic:nvPicPr>
                  <pic:blipFill>
                    <a:blip r:embed="rId48"/>
                    <a:stretch>
                      <a:fillRect/>
                    </a:stretch>
                  </pic:blipFill>
                  <pic:spPr>
                    <a:xfrm>
                      <a:off x="0" y="0"/>
                      <a:ext cx="5760000" cy="2705303"/>
                    </a:xfrm>
                    <a:prstGeom prst="rect"/>
                  </pic:spPr>
                </pic:pic>
              </a:graphicData>
            </a:graphic>
          </wp:inline>
        </w:drawing>
      </w:r>
    </w:p>
    <w:p>
      <w:pPr>
        <w:pStyle w:val="Caption"/>
      </w:pPr>
      <w:r>
        <w:t>图 10-5  模拟用户画像的标准化、主成分得分与方差解释率，由e41_customer_pca.py实际生成。</w:t>
      </w:r>
    </w:p>
    <w:p>
      <w:pPr>
        <w:jc w:val="both"/>
      </w:pPr>
      <w:r>
        <w:rPr>
          <w:b/>
        </w:rPr>
        <w:t>读图指南</w:t>
      </w:r>
      <w:r>
        <w:t xml:space="preserve">  先辨认图中的原变量与主成分坐标，不能把得分轴当作消费金额单位。解释率图中的比例来自同一标准化数据的奇异值平方；前两项之和表示保留的样本方差比例。散点中的接近只说明所显示二维表示下接近，不证明用户属于同一真实类别。</w:t>
      </w:r>
    </w:p>
    <w:p>
      <w:pPr>
        <w:pStyle w:val="Heading2"/>
        <w:pageBreakBefore w:val="0"/>
      </w:pPr>
      <w:bookmarkStart w:id="162" w:name="bc3ee4c1f7012b6aa0e6f"/>
      <w:r>
        <w:t>10.8 用真实标定数据贯通最小二乘与随机误差</w:t>
      </w:r>
      <w:bookmarkEnd w:id="162"/>
    </w:p>
    <w:p>
      <w:pPr>
        <w:jc w:val="both"/>
      </w:pPr>
      <w:r>
        <w:t>NIST 的 Norris 数据用于臭氧监测仪的标定，是36对公开观测，原始文件按y、x两列排列。与前面假设的商业转移数据不同，这里采用真实公开数值。原始StRD文件没有列出数值单位，也没有给出足以把x或y认定为某一具体基准设备的全部说明，因此图表只使用原始变量名，不另补单位或设备角色。配套程序直接嵌入这36对数据，离线即可运行。</w:t>
      </w:r>
    </w:p>
    <w:p>
      <w:pPr>
        <w:jc w:val="both"/>
      </w:pPr>
      <w:r>
        <w:t>要解决的问题是：用一条含截距的直线描述y随x的变化，并检验数值实现是否重现NIST认证结果。模型写成 yᵢ=β₀+β₁xᵢ+εᵢ。截距允许系统偏移，斜率允许比例偏移；“误差”在模型中是随机变量，拟合后的“残差”则是观测减拟合值，二者不应混称为同一组已知数。</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y</m:t>
              </m:r>
              <m:r>
                <m:t>=</m:t>
              </m:r>
              <m:r>
                <m:t>A</m:t>
              </m:r>
              <m:r>
                <m:t>β</m:t>
              </m:r>
              <m:r>
                <m:t>+</m:t>
              </m:r>
              <m:r>
                <m:t>ε</m:t>
              </m:r>
              <m:r>
                <m:t>,</m:t>
              </m:r>
              <m:r>
                <m:t xml:space="preserve"> </m:t>
              </m:r>
              <m:r>
                <m:t>A</m:t>
              </m:r>
              <m:r>
                <m:t>=</m:t>
              </m:r>
              <m:d>
                <m:dPr>
                  <m:begChr m:val="["/>
                  <m:endChr m:val="]"/>
                </m:dPr>
                <m:e>
                  <m:m>
                    <m:mr>
                      <m:e>
                        <m:r>
                          <m:t>1</m:t>
                        </m:r>
                      </m:e>
                      <m:e>
                        <m:sSub>
                          <m:e>
                            <m:r>
                              <m:t>x</m:t>
                            </m:r>
                          </m:e>
                          <m:sub>
                            <m:r>
                              <m:t>1</m:t>
                            </m:r>
                          </m:sub>
                        </m:sSub>
                      </m:e>
                    </m:mr>
                    <m:mr>
                      <m:e>
                        <m:r>
                          <m:t>⋮</m:t>
                        </m:r>
                      </m:e>
                      <m:e>
                        <m:r>
                          <m:t>⋮</m:t>
                        </m:r>
                      </m:e>
                    </m:mr>
                    <m:mr>
                      <m:e>
                        <m:r>
                          <m:t>1</m:t>
                        </m:r>
                      </m:e>
                      <m:e>
                        <m:sSub>
                          <m:e>
                            <m:r>
                              <m:t>x</m:t>
                            </m:r>
                          </m:e>
                          <m:sub>
                            <m:r>
                              <m:t>3</m:t>
                            </m:r>
                            <m:r>
                              <m:t>6</m:t>
                            </m:r>
                          </m:sub>
                        </m:sSub>
                      </m:e>
                    </m:mr>
                  </m:m>
                </m:e>
              </m:d>
              <m:r>
                <m:t>,</m:t>
              </m:r>
              <m:r>
                <m:t xml:space="preserve"> </m:t>
              </m:r>
              <m:acc>
                <m:accPr>
                  <m:chr m:val="̂"/>
                </m:accPr>
                <m:e>
                  <m:r>
                    <m:t>β</m:t>
                  </m:r>
                </m:e>
              </m:acc>
              <m:r>
                <m:t>=</m:t>
              </m:r>
              <m:sSub>
                <m:e>
                  <m:r>
                    <m:rPr>
                      <m:nor/>
                    </m:rPr>
                    <m:t>argmin</m:t>
                  </m:r>
                </m:e>
                <m:sub>
                  <m:r>
                    <m:t>b</m:t>
                  </m:r>
                  <m:r>
                    <m:t>∈</m:t>
                  </m:r>
                  <m:sSup>
                    <m:e>
                      <m:r>
                        <m:t>ℝ</m:t>
                      </m:r>
                    </m:e>
                    <m:sup>
                      <m:r>
                        <m:t>2</m:t>
                      </m:r>
                    </m:sup>
                  </m:sSup>
                </m:sub>
              </m:sSub>
              <m:r>
                <m:t>‖</m:t>
              </m:r>
              <m:r>
                <m:t>y</m:t>
              </m:r>
              <m:r>
                <m:t>−</m:t>
              </m:r>
              <m:r>
                <m:t>A</m:t>
              </m:r>
              <m:r>
                <m:t>b</m:t>
              </m:r>
              <m:sSubSup>
                <m:e>
                  <m:r>
                    <m:t>‖</m:t>
                  </m:r>
                </m:e>
                <m:sub>
                  <m:r>
                    <m:t>2</m:t>
                  </m:r>
                </m:sub>
                <m:sup>
                  <m:r>
                    <m:t>2</m:t>
                  </m:r>
                </m:sup>
              </m:sSubSup>
              <m:r>
                <m:t>.</m:t>
              </m:r>
            </m:oMath>
          </w:p>
        </w:tc>
        <w:tc>
          <w:tcPr>
            <w:tcW w:type="dxa" w:w="1020"/>
            <w:tcMar>
              <w:top w:w="35" w:type="dxa"/>
              <w:bottom w:w="35" w:type="dxa"/>
              <w:left w:w="0" w:type="dxa"/>
              <w:right w:w="0" w:type="dxa"/>
            </w:tcMar>
            <w:vAlign w:val="center"/>
          </w:tcPr>
          <w:p>
            <w:pPr>
              <w:pStyle w:val="Equation"/>
              <w:keepNext w:val="0"/>
              <w:jc w:val="right"/>
            </w:pPr>
            <w:r>
              <w:t>（10.18）</w:t>
            </w:r>
          </w:p>
        </w:tc>
      </w:tr>
    </w:tbl>
    <w:p>
      <w:pPr>
        <w:jc w:val="both"/>
      </w:pPr>
      <w:r>
        <w:t>y为36维观测列向量，A为36×2设计矩阵，β=(β₀,β₁)ᵀ。A满列秩时最小二乘系数唯一；程序使用lstsq，不为求系数显式构造逆矩阵。</w:t>
      </w:r>
    </w:p>
    <w:p>
      <w:pPr>
        <w:jc w:val="both"/>
      </w:pPr>
      <w:r>
        <w:t>NIST给出的认证截距约为−0.2623230738，斜率约为1.0021168180，残差标准差约为0.8847963961。本书用它们核对实现精度；认证值不是声称直线模型在所有使用条件下都正确。把x=500代入拟合式，得到约500.796086，这是条件均值的点估计，不是某个新观测必定取得的结果。</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sSup>
                <m:e>
                  <m:acc>
                    <m:accPr>
                      <m:chr m:val="̂"/>
                    </m:accPr>
                    <m:e>
                      <m:r>
                        <m:t>σ</m:t>
                      </m:r>
                    </m:e>
                  </m:acc>
                </m:e>
                <m:sup>
                  <m:r>
                    <m:t>2</m:t>
                  </m:r>
                </m:sup>
              </m:sSup>
              <m:r>
                <m:t>=</m:t>
              </m:r>
              <m:f>
                <m:num>
                  <m:r>
                    <m:t>‖</m:t>
                  </m:r>
                  <m:r>
                    <m:t>y</m:t>
                  </m:r>
                  <m:r>
                    <m:t>−</m:t>
                  </m:r>
                  <m:r>
                    <m:t>A</m:t>
                  </m:r>
                  <m:acc>
                    <m:accPr>
                      <m:chr m:val="̂"/>
                    </m:accPr>
                    <m:e>
                      <m:r>
                        <m:t>β</m:t>
                      </m:r>
                    </m:e>
                  </m:acc>
                  <m:sSubSup>
                    <m:e>
                      <m:r>
                        <m:t>‖</m:t>
                      </m:r>
                    </m:e>
                    <m:sub>
                      <m:r>
                        <m:t>2</m:t>
                      </m:r>
                    </m:sub>
                    <m:sup>
                      <m:r>
                        <m:t>2</m:t>
                      </m:r>
                    </m:sup>
                  </m:sSubSup>
                </m:num>
                <m:den>
                  <m:r>
                    <m:t>n</m:t>
                  </m:r>
                  <m:r>
                    <m:t>−</m:t>
                  </m:r>
                  <m:r>
                    <m:t>2</m:t>
                  </m:r>
                </m:den>
              </m:f>
              <m:r>
                <m:t>,</m:t>
              </m:r>
              <m:r>
                <m:t xml:space="preserve"> </m:t>
              </m:r>
              <m:r>
                <m:t>n</m:t>
              </m:r>
              <m:r>
                <m:t>=</m:t>
              </m:r>
              <m:r>
                <m:t>3</m:t>
              </m:r>
              <m:r>
                <m:t>6</m:t>
              </m:r>
              <m:r>
                <m:t>.</m:t>
              </m:r>
            </m:oMath>
          </w:p>
        </w:tc>
        <w:tc>
          <w:tcPr>
            <w:tcW w:type="dxa" w:w="1020"/>
            <w:tcMar>
              <w:top w:w="35" w:type="dxa"/>
              <w:bottom w:w="35" w:type="dxa"/>
              <w:left w:w="0" w:type="dxa"/>
              <w:right w:w="0" w:type="dxa"/>
            </w:tcMar>
            <w:vAlign w:val="center"/>
          </w:tcPr>
          <w:p>
            <w:pPr>
              <w:pStyle w:val="Equation"/>
              <w:keepNext w:val="0"/>
              <w:jc w:val="right"/>
            </w:pPr>
            <w:r>
              <w:t>（10.19）</w:t>
            </w:r>
          </w:p>
        </w:tc>
      </w:tr>
    </w:tbl>
    <w:p>
      <w:pPr>
        <w:jc w:val="both"/>
      </w:pPr>
      <w:r>
        <w:t>估计了截距和斜率两个参数，残差自由度为34。该方差估计的无偏性要求模型正确且误差同方差、互不相关；单靠较大的R²不能保证这些条件。</w:t>
      </w:r>
    </w:p>
    <w:tbl>
      <w:tblPr>
        <w:tblW w:type="auto" w:w="0"/>
        <w:jc w:val="center"/>
        <w:tblLayout w:type="fixed"/>
        <w:tblLook w:firstColumn="1" w:firstRow="1" w:lastColumn="0" w:lastRow="0" w:noHBand="0" w:noVBand="1" w:val="04A0"/>
        <w:tblBorders>
          <w:top w:val="nil"/>
          <w:bottom w:val="nil"/>
          <w:left w:val="nil"/>
          <w:right w:val="nil"/>
          <w:insideH w:val="nil"/>
          <w:insideV w:val="nil"/>
        </w:tblBorders>
      </w:tblPr>
      <w:tblGrid>
        <w:gridCol w:w="113"/>
        <w:gridCol w:w="8277"/>
        <w:gridCol w:w="1020"/>
      </w:tblGrid>
      <w:tr>
        <w:trPr>
          <w:cantSplit/>
        </w:trPr>
        <w:tc>
          <w:tcPr>
            <w:tcW w:type="dxa" w:w="113"/>
            <w:tcMar>
              <w:top w:w="35" w:type="dxa"/>
              <w:bottom w:w="35" w:type="dxa"/>
              <w:left w:w="0" w:type="dxa"/>
              <w:right w:w="0" w:type="dxa"/>
            </w:tcMar>
            <w:vAlign w:val="center"/>
          </w:tcPr>
          <w:p>
            <w:pPr>
              <w:pStyle w:val="Equation"/>
              <w:keepNext w:val="0"/>
            </w:pPr>
          </w:p>
        </w:tc>
        <w:tc>
          <w:tcPr>
            <w:tcW w:type="dxa" w:w="8277"/>
            <w:tcMar>
              <w:top w:w="35" w:type="dxa"/>
              <w:bottom w:w="35" w:type="dxa"/>
              <w:left w:w="0" w:type="dxa"/>
              <w:right w:w="0" w:type="dxa"/>
            </w:tcMar>
            <w:vAlign w:val="center"/>
          </w:tcPr>
          <w:p>
            <w:pPr>
              <w:pStyle w:val="Equation"/>
              <w:keepNext w:val="0"/>
              <w:jc w:val="center"/>
            </w:pPr>
            <m:oMath>
              <m:r>
                <m:t>E</m:t>
              </m:r>
              <m:r>
                <m:t>[</m:t>
              </m:r>
              <m:acc>
                <m:accPr>
                  <m:chr m:val="̂"/>
                </m:accPr>
                <m:e>
                  <m:r>
                    <m:t>β</m:t>
                  </m:r>
                </m:e>
              </m:acc>
              <m:r>
                <m:t>|</m:t>
              </m:r>
              <m:r>
                <m:t>A</m:t>
              </m:r>
              <m:r>
                <m:t>]</m:t>
              </m:r>
              <m:r>
                <m:t>=</m:t>
              </m:r>
              <m:r>
                <m:t>β</m:t>
              </m:r>
              <m:r>
                <m:t>,</m:t>
              </m:r>
              <m:r>
                <m:t xml:space="preserve"> </m:t>
              </m:r>
              <m:r>
                <m:rPr>
                  <m:nor/>
                </m:rPr>
                <m:t>Cov</m:t>
              </m:r>
              <m:r>
                <m:t>(</m:t>
              </m:r>
              <m:acc>
                <m:accPr>
                  <m:chr m:val="̂"/>
                </m:accPr>
                <m:e>
                  <m:r>
                    <m:t>β</m:t>
                  </m:r>
                </m:e>
              </m:acc>
              <m:r>
                <m:t>|</m:t>
              </m:r>
              <m:r>
                <m:t>A</m:t>
              </m:r>
              <m:r>
                <m:t>)</m:t>
              </m:r>
              <m:r>
                <m:t>=</m:t>
              </m:r>
              <m:sSup>
                <m:e>
                  <m:r>
                    <m:t>σ</m:t>
                  </m:r>
                </m:e>
                <m:sup>
                  <m:r>
                    <m:t>2</m:t>
                  </m:r>
                </m:sup>
              </m:sSup>
              <m:r>
                <m:t>(</m:t>
              </m:r>
              <m:sSup>
                <m:e>
                  <m:r>
                    <m:t>A</m:t>
                  </m:r>
                </m:e>
                <m:sup>
                  <m:r>
                    <m:t>T</m:t>
                  </m:r>
                </m:sup>
              </m:sSup>
              <m:r>
                <m:t>A</m:t>
              </m:r>
              <m:sSup>
                <m:e>
                  <m:r>
                    <m:t>)</m:t>
                  </m:r>
                </m:e>
                <m:sup>
                  <m:r>
                    <m:t>−</m:t>
                  </m:r>
                  <m:r>
                    <m:t>1</m:t>
                  </m:r>
                </m:sup>
              </m:sSup>
              <m:r>
                <m:t>.</m:t>
              </m:r>
            </m:oMath>
          </w:p>
        </w:tc>
        <w:tc>
          <w:tcPr>
            <w:tcW w:type="dxa" w:w="1020"/>
            <w:tcMar>
              <w:top w:w="35" w:type="dxa"/>
              <w:bottom w:w="35" w:type="dxa"/>
              <w:left w:w="0" w:type="dxa"/>
              <w:right w:w="0" w:type="dxa"/>
            </w:tcMar>
            <w:vAlign w:val="center"/>
          </w:tcPr>
          <w:p>
            <w:pPr>
              <w:pStyle w:val="Equation"/>
              <w:keepNext w:val="0"/>
              <w:jc w:val="right"/>
            </w:pPr>
            <w:r>
              <w:t>（10.20）</w:t>
            </w:r>
          </w:p>
        </w:tc>
      </w:tr>
    </w:tbl>
    <w:p>
      <w:pPr>
        <w:jc w:val="both"/>
      </w:pPr>
      <w:r>
        <w:t>条件是A固定且满列秩，E[ε|A]=0，Cov(ε|A)=σ²I。先由 β̂=β+(AᵀA)⁻¹Aᵀε，再按线性变换的期望与协方差规则推出此式；矩阵逆在这里用于推导，并非建议用它替代数值求解。</w:t>
      </w:r>
    </w:p>
    <w:p>
      <w:pPr>
        <w:jc w:val="both"/>
      </w:pPr>
      <w:r>
        <w:t>这里把第七章的正规方程式（7.5）与线性变换的协方差规则连接起来：最小二乘给出投影和计算方法，随机误差模型决定估计量如何波动。若还假设误差联合正态，则可进一步建立精确的小样本t区间；若x也存在不能忽略的测量误差，当前条件模型需要重新审视。</w:t>
      </w:r>
    </w:p>
    <w:p>
      <w:pPr>
        <w:keepNext/>
        <w:jc w:val="both"/>
      </w:pPr>
      <w:r>
        <w:rPr>
          <w:b/>
        </w:rPr>
        <w:t>程序</w:t>
      </w:r>
      <w:r>
        <w:t xml:space="preserve"> e42_norris_calibration.py  读取源码中按原始y、x顺序保存的36对数据，构造含常数列的设计矩阵，计算拟合、残差与残差标准差，并以NIST认证结果作数值核对。</w:t>
      </w:r>
    </w:p>
    <w:p>
      <w:pPr>
        <w:jc w:val="both"/>
      </w:pPr>
      <w:r>
        <w:rPr>
          <w:b/>
        </w:rPr>
        <w:t>编程思路</w:t>
      </w:r>
      <w:r>
        <w:t xml:space="preserve">  嵌入 NIST Norris 的 36 对官方数据以便离线重现，严格保持原文件 y、x 列顺序。以 A=[1,x] 做最小二乘，手算中心化斜率与截距复核，再对照认证系数、残差平方和、残差标准差与决定系数。</w:t>
      </w:r>
    </w:p>
    <w:p>
      <w:pPr>
        <w:jc w:val="both"/>
      </w:pPr>
      <w:r>
        <w:rPr>
          <w:b/>
        </w:rPr>
        <w:t>代码对应</w:t>
      </w:r>
    </w:p>
    <w:p>
      <w:pPr>
        <w:jc w:val="left"/>
      </w:pPr>
      <w:r>
        <w:t xml:space="preserve">每行写成 [1,xᵢ]，系数为 [截距,斜率] → </w:t>
      </w:r>
      <w:r>
        <w:rPr>
          <w:rFonts w:ascii="Courier New" w:hAnsi="Courier New" w:eastAsia="Songti SC"/>
          <w:color w:val="000000"/>
          <w:sz w:val="20"/>
        </w:rPr>
        <w:t>A = np.column_stack([np.ones(n), x])</w:t>
      </w:r>
      <w:r>
        <w:t>：此处顺序与前面的 [t,1] 案例相反，coef 的解释必须随设计矩阵列顺序改变。</w:t>
      </w:r>
    </w:p>
    <w:p>
      <w:pPr>
        <w:jc w:val="left"/>
      </w:pPr>
      <w:r>
        <w:t xml:space="preserve">b₁=∑(xᵢ−x̄)(yᵢ−ȳ)/∑(xᵢ−x̄)² → </w:t>
      </w:r>
      <w:r>
        <w:rPr>
          <w:rFonts w:ascii="Courier New" w:hAnsi="Courier New" w:eastAsia="Songti SC"/>
          <w:color w:val="000000"/>
          <w:sz w:val="20"/>
        </w:rPr>
        <w:t>manual_slope = (xc @ yc) / (xc @ xc)</w:t>
      </w:r>
      <w:r>
        <w:t>：两个中心化向量的内积直接实现手算求和，截距再由 ȳ−b₁x̄ 得到。</w:t>
      </w:r>
    </w:p>
    <w:p>
      <w:pPr>
        <w:jc w:val="left"/>
      </w:pPr>
      <w:r>
        <w:t xml:space="preserve">残差标准差=√[SSE/(36−2)] → </w:t>
      </w:r>
      <w:r>
        <w:rPr>
          <w:rFonts w:ascii="Courier New" w:hAnsi="Courier New" w:eastAsia="Songti SC"/>
          <w:color w:val="000000"/>
          <w:sz w:val="20"/>
        </w:rPr>
        <w:t>residual_sd = np.sqrt(sse / (n - rank))</w:t>
      </w:r>
      <w:r>
        <w:t>：分母减去设计矩阵秩，即两个拟合参数，不是 36 或 35。</w:t>
      </w:r>
    </w:p>
    <w:p>
      <w:pPr>
        <w:jc w:val="left"/>
      </w:pPr>
      <w:r>
        <w:t xml:space="preserve">在 x=500 处代入 ŷ=b₀+500b₁ → </w:t>
      </w:r>
      <w:r>
        <w:rPr>
          <w:rFonts w:ascii="Courier New" w:hAnsi="Courier New" w:eastAsia="Songti SC"/>
          <w:color w:val="000000"/>
          <w:sz w:val="20"/>
        </w:rPr>
        <w:t>prediction = np.array([1.0, x_new]) @ coef</w:t>
      </w:r>
      <w:r>
        <w:t>：[1,x_new] 与设计矩阵保持同一列顺序，结果约 500.796085936453。</w:t>
      </w:r>
    </w:p>
    <w:p>
      <w:pPr>
        <w:jc w:val="both"/>
      </w:pPr>
      <w:r>
        <w:rPr>
          <w:b/>
        </w:rPr>
        <w:t>易错提示</w:t>
      </w:r>
      <w:r>
        <w:t xml:space="preserve">  NIST 说明这是臭氧监测仪标定数据，但原数据未标明计量单位，也未提供足以给 x、y 擅自命名具体仪器角色的信息。R² 极高仍须单独查看残差；单点拟合值不是预测区间。</w:t>
      </w:r>
    </w:p>
    <w:p>
      <w:pPr>
        <w:pStyle w:val="Caption"/>
        <w:keepNext/>
        <w:spacing w:before="120" w:after="100"/>
      </w:pPr>
      <w:bookmarkStart w:id="163" w:name="b7d7658ccd7d4b4e476f2"/>
      <w:r>
        <w:rPr>
          <w:b/>
        </w:rPr>
        <w:t>正文代码 e42_norris_calibration.py</w:t>
      </w:r>
      <w:bookmarkEnd w:id="163"/>
    </w:p>
    <w:tbl>
      <w:tblPr>
        <w:tblW w:type="auto" w:w="0"/>
        <w:jc w:val="center"/>
        <w:tblLayout w:type="fixed"/>
        <w:tblLook w:firstColumn="1" w:firstRow="1" w:lastColumn="0" w:lastRow="0" w:noHBand="0" w:noVBand="1" w:val="04A0"/>
        <w:tblCaption w:val="正文源码 e42_norris_calibra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教材位置：第10章，第10.8节；图 10-6。</w:t>
            </w:r>
          </w:p>
          <w:p>
            <w:pPr>
              <w:pStyle w:val="CodeLine"/>
              <w:keepNext w:val="0"/>
              <w:keepLines/>
              <w:widowControl w:val="0"/>
            </w:pPr>
            <w:r>
              <w:rPr>
                <w:color w:val="365B45"/>
              </w:rPr>
              <w:t># NIST StRD Norris 的真实臭氧监测仪标定数据，36 对观测原始列顺序为 y,x。</w:t>
            </w:r>
          </w:p>
          <w:p>
            <w:pPr>
              <w:pStyle w:val="CodeLine"/>
              <w:keepNext w:val="0"/>
              <w:keepLines/>
              <w:widowControl w:val="0"/>
            </w:pPr>
            <w:r>
              <w:rPr>
                <w:color w:val="365B45"/>
              </w:rPr>
              <w:t># 来源：https://www.itl.nist.gov/div898/strd/lls/data/Norris.shtml</w:t>
            </w:r>
          </w:p>
          <w:p>
            <w:pPr>
              <w:pStyle w:val="CodeLine"/>
              <w:keepNext w:val="0"/>
              <w:keepLines/>
              <w:widowControl w:val="0"/>
            </w:pPr>
            <w:r>
              <w:rPr>
                <w:color w:val="365B45"/>
              </w:rPr>
              <w:t># 数据：https://www.itl.nist.gov/div898/strd/lls/data/LINKS/DATA/Norris.dat</w:t>
            </w:r>
          </w:p>
          <w:p>
            <w:pPr>
              <w:pStyle w:val="CodeLine"/>
              <w:keepNext w:val="0"/>
              <w:keepLines/>
              <w:widowControl w:val="0"/>
            </w:pPr>
            <w:r>
              <w:rPr>
                <w:color w:val="365B45"/>
              </w:rPr>
              <w:t># 原始资料未声明数值单位；这里不补设单位，也不指定两列为某具体仪器。</w:t>
            </w:r>
          </w:p>
          <w:p>
            <w:pPr>
              <w:pStyle w:val="CodeLine"/>
              <w:keepNext w:val="0"/>
              <w:keepLines/>
              <w:widowControl w:val="0"/>
            </w:pPr>
            <w:r>
              <w:rPr>
                <w:color w:val="365B45"/>
              </w:rPr>
              <w:t># data 形状 (36,2)，A 为 (36,2)，coef 为 (2,)，residual 为 (36,)。</w:t>
            </w:r>
          </w:p>
          <w:p>
            <w:pPr>
              <w:pStyle w:val="CodeLine"/>
              <w:keepNext w:val="0"/>
              <w:keepLines/>
              <w:widowControl w:val="0"/>
            </w:pPr>
            <w:r>
              <w:rPr>
                <w:color w:val="365B45"/>
              </w:rPr>
              <w:t># 设计列顺序 [1,x]，所以 coef[0] 是截距，coef[1] 是斜率。</w:t>
            </w:r>
          </w:p>
          <w:p>
            <w:pPr>
              <w:pStyle w:val="CodeLine"/>
              <w:keepNext w:val="0"/>
              <w:keepLines/>
              <w:widowControl w:val="0"/>
            </w:pPr>
            <w:r>
              <w:rPr>
                <w:color w:val="365B45"/>
              </w:rPr>
              <w:t># 输出手算/最小二乘系数、残差标准差、平方和及 x=500 处拟合值。</w:t>
            </w:r>
          </w:p>
          <w:p>
            <w:pPr>
              <w:pStyle w:val="CodeLine"/>
              <w:keepNext w:val="0"/>
              <w:keepLines/>
              <w:widowControl w:val="0"/>
            </w:pPr>
            <w:r>
              <w:rPr>
                <w:color w:val="365B45"/>
              </w:rPr>
              <w:t># 数据直接嵌入程序，离线可运行；执行 python e42_norris_calibration.py。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rPr>
                <w:color w:val="365B45"/>
              </w:rPr>
              <w:t># 每行严格保留官方文件的 [y,x] 顺序；不能交换两列后仍沿用认证系数。</w:t>
            </w:r>
          </w:p>
          <w:p>
            <w:pPr>
              <w:pStyle w:val="CodeLine"/>
              <w:keepNext w:val="0"/>
              <w:keepLines/>
              <w:widowControl w:val="0"/>
            </w:pPr>
            <w:r>
              <w:t>data = np.array([</w:t>
            </w:r>
          </w:p>
          <w:p>
            <w:pPr>
              <w:pStyle w:val="CodeLine"/>
              <w:keepNext w:val="0"/>
              <w:keepLines/>
              <w:widowControl w:val="0"/>
            </w:pPr>
            <w:r>
              <w:t xml:space="preserve">    [0.1, 0.2], [338.8, 337.4], [118.1, 118.2],</w:t>
            </w:r>
          </w:p>
          <w:p>
            <w:pPr>
              <w:pStyle w:val="CodeLine"/>
              <w:keepNext w:val="0"/>
              <w:keepLines/>
              <w:widowControl w:val="0"/>
            </w:pPr>
            <w:r>
              <w:t xml:space="preserve">    [888.0, 884.6], [9.2, 10.1], [228.1, 226.5],</w:t>
            </w:r>
          </w:p>
          <w:p>
            <w:pPr>
              <w:pStyle w:val="CodeLine"/>
              <w:keepNext w:val="0"/>
              <w:keepLines/>
              <w:widowControl w:val="0"/>
            </w:pPr>
            <w:r>
              <w:t xml:space="preserve">    [668.5, 666.3], [998.5, 996.3], [449.1, 448.6],</w:t>
            </w:r>
          </w:p>
          <w:p>
            <w:pPr>
              <w:pStyle w:val="CodeLine"/>
              <w:keepNext w:val="0"/>
              <w:keepLines/>
              <w:widowControl w:val="0"/>
            </w:pPr>
            <w:r>
              <w:t xml:space="preserve">    [778.9, 777.0], [559.2, 558.2], [0.3, 0.4],</w:t>
            </w:r>
          </w:p>
          <w:p>
            <w:pPr>
              <w:pStyle w:val="CodeLine"/>
              <w:keepNext w:val="0"/>
              <w:keepLines/>
              <w:widowControl w:val="0"/>
            </w:pPr>
            <w:r>
              <w:t xml:space="preserve">    [0.1, 0.6], [778.1, 775.5], [668.8, 666.9],</w:t>
            </w:r>
          </w:p>
          <w:p>
            <w:pPr>
              <w:pStyle w:val="CodeLine"/>
              <w:keepNext w:val="0"/>
              <w:keepLines/>
              <w:widowControl w:val="0"/>
            </w:pPr>
            <w:r>
              <w:t xml:space="preserve">    [339.3, 338.0], [448.9, 447.5], [10.8, 11.6],</w:t>
            </w:r>
          </w:p>
          <w:p>
            <w:pPr>
              <w:pStyle w:val="CodeLine"/>
              <w:keepNext w:val="0"/>
              <w:keepLines/>
              <w:widowControl w:val="0"/>
            </w:pPr>
            <w:r>
              <w:t xml:space="preserve">    [557.7, 556.0], [228.3, 228.1], [998.0, 995.8],</w:t>
            </w:r>
          </w:p>
          <w:p>
            <w:pPr>
              <w:pStyle w:val="CodeLine"/>
              <w:keepNext w:val="0"/>
              <w:keepLines/>
              <w:widowControl w:val="0"/>
            </w:pPr>
            <w:r>
              <w:t xml:space="preserve">    [888.8, 887.6], [119.6, 120.2], [0.3, 0.3],</w:t>
            </w:r>
          </w:p>
          <w:p>
            <w:pPr>
              <w:pStyle w:val="CodeLine"/>
              <w:keepNext w:val="0"/>
              <w:keepLines/>
              <w:widowControl w:val="0"/>
            </w:pPr>
            <w:r>
              <w:t xml:space="preserve">    [0.6, 0.3], [557.6, 556.8], [339.3, 339.1],</w:t>
            </w:r>
          </w:p>
          <w:p>
            <w:pPr>
              <w:pStyle w:val="CodeLine"/>
              <w:keepNext w:val="0"/>
              <w:keepLines/>
              <w:widowControl w:val="0"/>
            </w:pPr>
            <w:r>
              <w:t xml:space="preserve">    [888.0, 887.2], [998.5, 999.0], [778.9, 779.0],</w:t>
            </w:r>
          </w:p>
          <w:p>
            <w:pPr>
              <w:pStyle w:val="CodeLine"/>
              <w:keepNext w:val="0"/>
              <w:keepLines/>
              <w:widowControl w:val="0"/>
            </w:pPr>
            <w:r>
              <w:t xml:space="preserve">    [10.2, 11.1], [117.6, 118.3], [228.9, 229.2],</w:t>
            </w:r>
          </w:p>
          <w:p>
            <w:pPr>
              <w:pStyle w:val="CodeLine"/>
              <w:keepNext w:val="0"/>
              <w:keepLines/>
              <w:widowControl w:val="0"/>
            </w:pPr>
            <w:r>
              <w:t xml:space="preserve">    [668.4, 669.1], [449.2, 448.9], [0.2, 0.5],</w:t>
            </w:r>
          </w:p>
          <w:p>
            <w:pPr>
              <w:pStyle w:val="CodeLine"/>
              <w:keepNext w:val="0"/>
              <w:keepLines/>
              <w:widowControl w:val="0"/>
            </w:pPr>
            <w:r>
              <w:t>], dtype=float)</w:t>
            </w:r>
          </w:p>
          <w:p>
            <w:pPr>
              <w:pStyle w:val="CodeLine"/>
              <w:keepNext w:val="0"/>
              <w:keepLines/>
              <w:widowControl w:val="0"/>
            </w:pPr>
            <w:r>
              <w:t>y, x = data[:, 0], data[:, 1]</w:t>
            </w:r>
          </w:p>
          <w:p>
            <w:pPr>
              <w:pStyle w:val="CodeLine"/>
              <w:keepNext w:val="0"/>
              <w:keepLines/>
              <w:widowControl w:val="0"/>
            </w:pPr>
            <w:r>
              <w:t>n = x.size</w:t>
            </w:r>
          </w:p>
          <w:p>
            <w:pPr>
              <w:pStyle w:val="CodeLine"/>
              <w:keepNext w:val="0"/>
              <w:keepLines/>
              <w:widowControl w:val="0"/>
            </w:pPr>
            <w:r>
              <w:t>A = np.column_stack([np.ones(n), x])</w:t>
            </w:r>
          </w:p>
          <w:p>
            <w:pPr>
              <w:pStyle w:val="CodeLine"/>
              <w:keepNext w:val="0"/>
              <w:keepLines/>
              <w:widowControl w:val="0"/>
            </w:pPr>
            <w:r>
              <w:t>coef, sums, rank, singular = np.linalg.lstsq(A, y, rcond=None)</w:t>
            </w:r>
          </w:p>
          <w:p>
            <w:pPr>
              <w:pStyle w:val="CodeLine"/>
              <w:keepNext w:val="0"/>
              <w:keepLines/>
              <w:widowControl w:val="0"/>
            </w:pPr>
            <w:r>
              <w:t>yhat = A @ coef</w:t>
            </w:r>
          </w:p>
          <w:p>
            <w:pPr>
              <w:pStyle w:val="CodeLine"/>
              <w:keepNext w:val="0"/>
              <w:keepLines/>
              <w:widowControl w:val="0"/>
            </w:pPr>
            <w:r>
              <w:t>residual = y - yhat</w:t>
            </w:r>
          </w:p>
          <w:p>
            <w:pPr>
              <w:pStyle w:val="CodeLine"/>
              <w:keepNext w:val="0"/>
              <w:keepLines/>
              <w:widowControl w:val="0"/>
            </w:pPr>
            <w:r>
              <w:rPr>
                <w:color w:val="365B45"/>
              </w:rPr>
              <w:t># 用中心化求和公式作独立手算核对，而非对 A.T@A 显式求逆。</w:t>
            </w:r>
          </w:p>
          <w:p>
            <w:pPr>
              <w:pStyle w:val="CodeLine"/>
              <w:keepNext w:val="0"/>
              <w:keepLines/>
              <w:widowControl w:val="0"/>
            </w:pPr>
            <w:r>
              <w:t>xc, yc = x - x.mean(), y - y.mean()</w:t>
            </w:r>
          </w:p>
          <w:p>
            <w:pPr>
              <w:pStyle w:val="CodeLine"/>
              <w:keepNext w:val="0"/>
              <w:keepLines/>
              <w:widowControl w:val="0"/>
            </w:pPr>
            <w:r>
              <w:t>manual_slope = (xc @ yc) / (xc @ xc)</w:t>
            </w:r>
          </w:p>
          <w:p>
            <w:pPr>
              <w:pStyle w:val="CodeLine"/>
              <w:keepNext w:val="0"/>
              <w:keepLines/>
              <w:widowControl w:val="0"/>
            </w:pPr>
            <w:r>
              <w:t>manual_intercept = y.mean() - manual_slope * x.mean()</w:t>
            </w:r>
          </w:p>
          <w:p>
            <w:pPr>
              <w:pStyle w:val="CodeLine"/>
              <w:keepNext w:val="0"/>
              <w:keepLines/>
              <w:widowControl w:val="0"/>
            </w:pPr>
            <w:r>
              <w:t>assert n == 36 and rank == 2</w:t>
            </w:r>
          </w:p>
          <w:p>
            <w:pPr>
              <w:pStyle w:val="CodeLine"/>
              <w:keepNext w:val="0"/>
              <w:keepLines/>
              <w:widowControl w:val="0"/>
            </w:pPr>
            <w:r>
              <w:t>assert np.allclose(coef, [manual_intercept, manual_slope])</w:t>
            </w:r>
          </w:p>
          <w:p>
            <w:pPr>
              <w:pStyle w:val="CodeLine"/>
              <w:keepNext w:val="0"/>
              <w:keepLines/>
              <w:widowControl w:val="0"/>
            </w:pPr>
            <w:r>
              <w:rPr>
                <w:color w:val="365B45"/>
              </w:rPr>
              <w:t># 官方认证截距、斜率；只用作数值核验，不反向覆盖本次实际拟合结果。</w:t>
            </w:r>
          </w:p>
          <w:p>
            <w:pPr>
              <w:pStyle w:val="CodeLine"/>
              <w:keepNext w:val="0"/>
              <w:keepLines/>
              <w:widowControl w:val="0"/>
            </w:pPr>
            <w:r>
              <w:t>certified_coef = np.array([-0.262323073774029, 1.00211681802045])</w:t>
            </w:r>
          </w:p>
          <w:p>
            <w:pPr>
              <w:pStyle w:val="CodeLine"/>
              <w:keepNext w:val="0"/>
              <w:keepLines/>
              <w:widowControl w:val="0"/>
            </w:pPr>
            <w:r>
              <w:t>assert np.allclose(coef, certified_coef, rtol=1e-12, atol=1e-11)</w:t>
            </w:r>
          </w:p>
          <w:p>
            <w:pPr>
              <w:pStyle w:val="CodeLine"/>
              <w:keepNext w:val="0"/>
              <w:keepLines/>
              <w:widowControl w:val="0"/>
            </w:pPr>
            <w:r>
              <w:t>sse = residual @ residual</w:t>
            </w:r>
          </w:p>
          <w:p>
            <w:pPr>
              <w:pStyle w:val="CodeLine"/>
              <w:keepNext w:val="0"/>
              <w:keepLines/>
              <w:widowControl w:val="0"/>
            </w:pPr>
            <w:r>
              <w:t>residual_sd = np.sqrt(sse / (n - rank))</w:t>
            </w:r>
          </w:p>
          <w:p>
            <w:pPr>
              <w:pStyle w:val="CodeLine"/>
              <w:keepNext w:val="0"/>
              <w:keepLines/>
              <w:widowControl w:val="0"/>
            </w:pPr>
            <w:r>
              <w:t>r_squared = 1 - sse / (yc @ yc)</w:t>
            </w:r>
          </w:p>
          <w:p>
            <w:pPr>
              <w:pStyle w:val="CodeLine"/>
              <w:keepNext w:val="0"/>
              <w:keepLines/>
              <w:widowControl w:val="0"/>
            </w:pPr>
            <w:r>
              <w:rPr>
                <w:color w:val="365B45"/>
              </w:rPr>
              <w:t># 残差标准差分母为 36−2=34；它不同于直接除以36的均方根误差。</w:t>
            </w:r>
          </w:p>
          <w:p>
            <w:pPr>
              <w:pStyle w:val="CodeLine"/>
              <w:keepNext w:val="0"/>
              <w:keepLines/>
              <w:widowControl w:val="0"/>
            </w:pPr>
            <w:r>
              <w:t>assert np.isclose(sse, 26.6173985294224, rtol=1e-12)</w:t>
            </w:r>
          </w:p>
          <w:p>
            <w:pPr>
              <w:pStyle w:val="CodeLine"/>
              <w:keepNext w:val="0"/>
              <w:keepLines/>
              <w:widowControl w:val="0"/>
            </w:pPr>
            <w:r>
              <w:t>assert np.isclose(residual_sd, 0.884796396144373, rtol=1e-12)</w:t>
            </w:r>
          </w:p>
          <w:p>
            <w:pPr>
              <w:pStyle w:val="CodeLine"/>
              <w:keepNext w:val="0"/>
              <w:keepLines/>
              <w:widowControl w:val="0"/>
            </w:pPr>
            <w:r>
              <w:t>assert np.isclose(r_squared, 0.999993745883712, rtol=1e-12)</w:t>
            </w:r>
          </w:p>
          <w:p>
            <w:pPr>
              <w:pStyle w:val="CodeLine"/>
              <w:keepNext w:val="0"/>
              <w:keepLines/>
              <w:widowControl w:val="0"/>
            </w:pPr>
            <w:r>
              <w:t>assert np.isclose(sums[0], sse)</w:t>
            </w:r>
          </w:p>
          <w:p>
            <w:pPr>
              <w:pStyle w:val="CodeLine"/>
              <w:keepNext w:val="0"/>
              <w:keepLines/>
              <w:widowControl w:val="0"/>
            </w:pPr>
            <w:r>
              <w:t>assert np.allclose(A.T @ residual, 0, atol=1e-8)</w:t>
            </w:r>
          </w:p>
          <w:p>
            <w:pPr>
              <w:pStyle w:val="CodeLine"/>
              <w:keepNext w:val="0"/>
              <w:keepLines/>
              <w:widowControl w:val="0"/>
            </w:pPr>
            <w:r>
              <w:rPr>
                <w:color w:val="365B45"/>
              </w:rPr>
              <w:t># x=500 在已观测范围内；这是拟合均值，不是下一次仪器读数的保证。</w:t>
            </w:r>
          </w:p>
          <w:p>
            <w:pPr>
              <w:pStyle w:val="CodeLine"/>
              <w:keepNext w:val="0"/>
              <w:keepLines/>
              <w:widowControl w:val="0"/>
            </w:pPr>
            <w:r>
              <w:t>x_new = 500.0</w:t>
            </w:r>
          </w:p>
          <w:p>
            <w:pPr>
              <w:pStyle w:val="CodeLine"/>
              <w:keepNext w:val="0"/>
              <w:keepLines/>
              <w:widowControl w:val="0"/>
            </w:pPr>
            <w:r>
              <w:t>prediction = np.array([1.0, x_new]) @ coef</w:t>
            </w:r>
          </w:p>
          <w:p>
            <w:pPr>
              <w:pStyle w:val="CodeLine"/>
              <w:keepNext w:val="0"/>
              <w:keepLines/>
              <w:widowControl w:val="0"/>
            </w:pPr>
            <w:r>
              <w:t>print("数据来源：NIST StRD Norris，36 对臭氧监测仪标定观测")</w:t>
            </w:r>
          </w:p>
          <w:p>
            <w:pPr>
              <w:pStyle w:val="CodeLine"/>
              <w:keepNext w:val="0"/>
              <w:keepLines/>
              <w:widowControl w:val="0"/>
            </w:pPr>
            <w:r>
              <w:t>print("截距、斜率：", coef)</w:t>
            </w:r>
          </w:p>
          <w:p>
            <w:pPr>
              <w:pStyle w:val="CodeLine"/>
              <w:keepNext w:val="0"/>
              <w:keepLines/>
              <w:widowControl w:val="0"/>
            </w:pPr>
            <w:r>
              <w:t>print("手算截距、斜率：", manual_intercept, manual_slope)</w:t>
            </w:r>
          </w:p>
          <w:p>
            <w:pPr>
              <w:pStyle w:val="CodeLine"/>
              <w:keepNext w:val="0"/>
              <w:keepLines/>
              <w:widowControl w:val="0"/>
            </w:pPr>
            <w:r>
              <w:t>print("残差平方和、残差自由度：", sse, n - rank)</w:t>
            </w:r>
          </w:p>
          <w:p>
            <w:pPr>
              <w:pStyle w:val="CodeLine"/>
              <w:keepNext w:val="0"/>
              <w:keepLines/>
              <w:widowControl w:val="0"/>
            </w:pPr>
            <w:r>
              <w:t>print("残差标准差、决定系数：", residual_sd, r_squared)</w:t>
            </w:r>
          </w:p>
          <w:p>
            <w:pPr>
              <w:pStyle w:val="CodeLine"/>
              <w:keepNext w:val="0"/>
              <w:keepLines/>
              <w:widowControl w:val="0"/>
            </w:pPr>
            <w:r>
              <w:t>print("x=500 处的拟合均值：", prediction)</w:t>
            </w:r>
          </w:p>
          <w:p>
            <w:pPr>
              <w:pStyle w:val="CodeLine"/>
              <w:keepNext w:val="0"/>
              <w:keepLines/>
              <w:widowControl w:val="0"/>
            </w:pPr>
            <w:r>
              <w:rPr>
                <w:color w:val="365B45"/>
              </w:rPr>
              <w:t># 高决定系数还受 x 的覆盖范围影响，不能代替残差诊断或外部验证。</w:t>
            </w:r>
          </w:p>
          <w:p>
            <w:pPr>
              <w:pStyle w:val="CodeLine"/>
              <w:keepNext w:val="0"/>
              <w:keepLines/>
              <w:widowControl w:val="0"/>
            </w:pPr>
            <w:r>
              <w:rPr>
                <w:color w:val="365B45"/>
              </w:rPr>
              <w:t># 若要置信/预测区间，还需说明噪声模型和推断条件；本例只做拟合核验。</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2, figsize=(6.3, 3.0), constrained_layout=True)</w:t>
            </w:r>
          </w:p>
          <w:p>
            <w:pPr>
              <w:pStyle w:val="CodeLine"/>
              <w:keepNext w:val="0"/>
              <w:keepLines/>
              <w:widowControl w:val="0"/>
            </w:pPr>
            <w:r>
              <w:t>order = np.argsort(x)</w:t>
            </w:r>
          </w:p>
          <w:p>
            <w:pPr>
              <w:pStyle w:val="CodeLine"/>
              <w:keepNext w:val="0"/>
              <w:keepLines/>
              <w:widowControl w:val="0"/>
            </w:pPr>
            <w:r>
              <w:t>axes[0].scatter(x, y, s=14, alpha=0.7, label="官方观测")</w:t>
            </w:r>
          </w:p>
          <w:p>
            <w:pPr>
              <w:pStyle w:val="CodeLine"/>
              <w:keepNext w:val="0"/>
              <w:keepLines/>
              <w:widowControl w:val="0"/>
            </w:pPr>
            <w:r>
              <w:t>axes[0].plot(x[order], yhat[order], color="tab:red", label="最小二乘拟合")</w:t>
            </w:r>
          </w:p>
          <w:p>
            <w:pPr>
              <w:pStyle w:val="CodeLine"/>
              <w:keepNext w:val="0"/>
              <w:keepLines/>
              <w:widowControl w:val="0"/>
            </w:pPr>
            <w:r>
              <w:t>axes[0].set(title="臭氧监测仪标定数据", xlabel="官方数据列 x", ylabel="官方数据列 y")</w:t>
            </w:r>
          </w:p>
          <w:p>
            <w:pPr>
              <w:pStyle w:val="CodeLine"/>
              <w:keepNext w:val="0"/>
              <w:keepLines/>
              <w:widowControl w:val="0"/>
            </w:pPr>
            <w:r>
              <w:t>axes[0].legend(fontsize=8)</w:t>
            </w:r>
          </w:p>
          <w:p>
            <w:pPr>
              <w:pStyle w:val="CodeLine"/>
              <w:keepNext w:val="0"/>
              <w:keepLines/>
              <w:widowControl w:val="0"/>
            </w:pPr>
            <w:r>
              <w:t>axes[1].scatter(x, residual, s=14, alpha=0.7)</w:t>
            </w:r>
          </w:p>
          <w:p>
            <w:pPr>
              <w:pStyle w:val="CodeLine"/>
              <w:keepNext w:val="0"/>
              <w:keepLines/>
              <w:widowControl w:val="0"/>
            </w:pPr>
            <w:r>
              <w:t>axes[1].axhline(0, color="gray", ls="--")</w:t>
            </w:r>
          </w:p>
          <w:p>
            <w:pPr>
              <w:pStyle w:val="CodeLine"/>
              <w:keepNext w:val="0"/>
              <w:keepLines/>
              <w:widowControl w:val="0"/>
            </w:pPr>
            <w:r>
              <w:t>axes[1].set(title="残差需单独检查", xlabel="官方数据列 x", ylabel="观测减拟合值")</w:t>
            </w:r>
          </w:p>
          <w:p>
            <w:pPr>
              <w:pStyle w:val="CodeLine"/>
              <w:keepNext w:val="0"/>
              <w:keepLines/>
              <w:widowControl w:val="0"/>
            </w:pPr>
            <w:r>
              <w:t>for ax in axes:</w:t>
            </w:r>
          </w:p>
          <w:p>
            <w:pPr>
              <w:pStyle w:val="CodeLine"/>
              <w:keepNext w:val="0"/>
              <w:keepLines/>
              <w:widowControl w:val="0"/>
            </w:pPr>
            <w:r>
              <w:t xml:space="preserve">    ax.grid(alpha=0.2)</w:t>
            </w:r>
          </w:p>
          <w:p>
            <w:pPr>
              <w:pStyle w:val="CodeLine"/>
              <w:keepNext w:val="0"/>
              <w:keepLines/>
              <w:widowControl w:val="0"/>
            </w:pPr>
            <w:r>
              <w:t>fig.savefig("norris_calibration.png", dpi=180, bbox_inches="tight")</w:t>
            </w:r>
          </w:p>
          <w:p>
            <w:pPr>
              <w:pStyle w:val="CodeLine"/>
              <w:keepNext w:val="0"/>
              <w:keepLines/>
              <w:widowControl w:val="0"/>
            </w:pPr>
            <w:r>
              <w:t>plt.close(fig)</w:t>
            </w:r>
          </w:p>
        </w:tc>
      </w:tr>
    </w:tbl>
    <w:p>
      <w:pPr>
        <w:spacing w:after="80" w:line="60" w:lineRule="exact"/>
      </w:pPr>
    </w:p>
    <w:p>
      <w:pPr>
        <w:pStyle w:val="Caption"/>
        <w:keepNext/>
      </w:pPr>
      <w:r>
        <w:t>规定环境下的实际运行输出</w:t>
      </w:r>
    </w:p>
    <w:p>
      <w:pPr>
        <w:pStyle w:val="Output"/>
        <w:keepLines/>
      </w:pPr>
      <w:r>
        <w:t>数据来源：NIST StRD Norris，36 对臭氧监测仪标定观测</w:t>
        <w:br/>
        <w:t>截距、斜率： [-0.26232307  1.00211682]</w:t>
        <w:br/>
        <w:t>手算截距、斜率： -0.26232307377398456 1.0021168180204543</w:t>
        <w:br/>
        <w:t>残差平方和、残差自由度： 26.617398529422942 34</w:t>
        <w:br/>
        <w:t>残差标准差、决定系数： 0.8847963961443822 0.9999937458837117</w:t>
        <w:br/>
        <w:t>x=500 处的拟合均值： 500.796085936453</w:t>
      </w:r>
    </w:p>
    <w:p>
      <w:pPr>
        <w:pStyle w:val="Figure"/>
        <w:jc w:val="center"/>
      </w:pPr>
      <w:r>
        <w:drawing>
          <wp:inline xmlns:a="http://schemas.openxmlformats.org/drawingml/2006/main" xmlns:pic="http://schemas.openxmlformats.org/drawingml/2006/picture">
            <wp:extent cx="5760000" cy="2795147"/>
            <wp:docPr id="39" name="Picture 39" descr="NIST Norris观测数据的线性标定拟合与残差诊断，由e42_norris_calibration.py实际生成。" title="图10-6"/>
            <wp:cNvGraphicFramePr>
              <a:graphicFrameLocks noChangeAspect="1"/>
            </wp:cNvGraphicFramePr>
            <a:graphic>
              <a:graphicData uri="http://schemas.openxmlformats.org/drawingml/2006/picture">
                <pic:pic>
                  <pic:nvPicPr>
                    <pic:cNvPr id="0" name="norris_calibration.png"/>
                    <pic:cNvPicPr/>
                  </pic:nvPicPr>
                  <pic:blipFill>
                    <a:blip r:embed="rId49"/>
                    <a:stretch>
                      <a:fillRect/>
                    </a:stretch>
                  </pic:blipFill>
                  <pic:spPr>
                    <a:xfrm>
                      <a:off x="0" y="0"/>
                      <a:ext cx="5760000" cy="2795147"/>
                    </a:xfrm>
                    <a:prstGeom prst="rect"/>
                  </pic:spPr>
                </pic:pic>
              </a:graphicData>
            </a:graphic>
          </wp:inline>
        </w:drawing>
      </w:r>
    </w:p>
    <w:p>
      <w:pPr>
        <w:pStyle w:val="Caption"/>
      </w:pPr>
      <w:r>
        <w:t>图 10-6  NIST Norris观测数据的线性标定拟合与残差诊断，由e42_norris_calibration.py实际生成。</w:t>
      </w:r>
    </w:p>
    <w:p>
      <w:pPr>
        <w:jc w:val="both"/>
      </w:pPr>
      <w:r>
        <w:rPr>
          <w:b/>
        </w:rPr>
        <w:t>读图指南</w:t>
      </w:r>
      <w:r>
        <w:t xml:space="preserve">  左图先检查观测与拟合线的关系，再看右图残差是否随x呈现结构或幅度变化。宽范围的x可以使R²非常接近1，因此仍需读残差；没有明显图形结构也不能单凭一张图证明误差独立或同方差。来源未注明数值单位，图中不另设单位。</w:t>
      </w:r>
    </w:p>
    <w:p>
      <w:pPr>
        <w:pStyle w:val="Heading2"/>
        <w:pageBreakBefore w:val="0"/>
      </w:pPr>
      <w:bookmarkStart w:id="164" w:name="b50411892da2db819e623"/>
      <w:r>
        <w:t>10.9 本章核心要点与常见误区</w:t>
      </w:r>
      <w:bookmarkEnd w:id="164"/>
    </w:p>
    <w:p>
      <w:pPr>
        <w:jc w:val="both"/>
      </w:pPr>
      <w:r>
        <w:t>核心要点：分组混合的总体概率是组内概率的加权和；计数比较须统一暴露量；状态概率按规定方向乘转移矩阵；吸收态决定长期结构；PCA依赖中心化与尺度约定；最小二乘的几何结论与估计量的概率性质需要分别说明条件。</w:t>
      </w:r>
    </w:p>
    <w:p>
      <w:pPr>
        <w:jc w:val="both"/>
      </w:pPr>
      <w:r>
        <w:t>误区一是把模拟数据称为真实调查。本章仅Norris案例使用所引来源中的真实观测，其余案例均为教学模拟或假设模型。误区二是把矩阵情景区间、频率学置信区间和贝叶斯可信区间混为一谈：它们的随机对象和解释对象不同。</w:t>
      </w:r>
    </w:p>
    <w:p>
      <w:pPr>
        <w:jc w:val="both"/>
      </w:pPr>
      <w:r>
        <w:t>误区三是把模型计算值当作决策承诺。留存模型中的长期流失、PCA中的高解释率或回归中的大R²，都不能替代对转移规则、业务价值和测量机制的检查。误区四是只核对小数，不核对变量顺序：调换数据列、状态名称或设计矩阵列时，图注与解释也必须同步改变。</w:t>
      </w:r>
    </w:p>
    <w:p>
      <w:pPr>
        <w:pStyle w:val="Heading2"/>
        <w:pageBreakBefore w:val="0"/>
      </w:pPr>
      <w:bookmarkStart w:id="165" w:name="b78f052339a4bd5bd88e4"/>
      <w:r>
        <w:t>10.10 练习与参考解答</w:t>
      </w:r>
      <w:bookmarkEnd w:id="165"/>
    </w:p>
    <w:p>
      <w:pPr>
        <w:jc w:val="both"/>
      </w:pPr>
      <w:r>
        <w:rPr>
          <w:b/>
        </w:rPr>
        <w:t>练习 10-1</w:t>
      </w:r>
      <w:r>
        <w:t>（概念与手算，入门）  两组观测数为100与300，组内超限概率为0.1与0.3。随机选一份观测，其超限概率与400份观测的期望超限数各为多少？</w:t>
      </w:r>
    </w:p>
    <w:p>
      <w:pPr>
        <w:jc w:val="both"/>
      </w:pPr>
      <w:r>
        <w:rPr>
          <w:b/>
        </w:rPr>
        <w:t>练习 10-2</w:t>
      </w:r>
      <w:r>
        <w:t>（概念与手算，进阶）  随机抽到的计数先以3/4概率使用泊松率6，以1/4概率使用泊松率13。求总体均值和方差，解释为什么仍不能当作同率泊松。</w:t>
      </w:r>
    </w:p>
    <w:p>
      <w:pPr>
        <w:jc w:val="both"/>
      </w:pPr>
      <w:r>
        <w:rPr>
          <w:b/>
        </w:rPr>
        <w:t>练习 10-3</w:t>
      </w:r>
      <w:r>
        <w:t>（概念与手算，入门）  用户留存案例从x₀=(0.8,0.2,0)出发。手算一步活跃率、未流失率和流失率，并说明三者关系。</w:t>
      </w:r>
    </w:p>
    <w:p>
      <w:pPr>
        <w:jc w:val="both"/>
      </w:pPr>
      <w:r>
        <w:rPr>
          <w:b/>
        </w:rPr>
        <w:t>练习 10-4</w:t>
      </w:r>
      <w:r>
        <w:t>（概念与手算，进阶）  Norris回归有36个观测，估计截距与斜率。残差平方和认证值为26.6173985294224，求残差方差与标准差。</w:t>
      </w:r>
    </w:p>
    <w:p>
      <w:pPr>
        <w:jc w:val="both"/>
      </w:pPr>
      <w:r>
        <w:rPr>
          <w:b/>
        </w:rPr>
        <w:t>练习 10-5</w:t>
      </w:r>
      <w:r>
        <w:t>（编程实践，进阶）  运行e33_pm25.py，对每组分别打印n_g、w_g与组内模型超限概率。用这三项重算总体超限概率，核对原脚本tail。</w:t>
      </w:r>
    </w:p>
    <w:p>
      <w:pPr>
        <w:jc w:val="both"/>
      </w:pPr>
      <w:r>
        <w:rPr>
          <w:b/>
        </w:rPr>
        <w:t>练习 10-6</w:t>
      </w:r>
      <w:r>
        <w:t>（编程实践，进阶）  在e40模型下模拟20000名用户的十二期状态，比较经验未流失率与矩阵计算。说明合理的误差量级。</w:t>
      </w:r>
    </w:p>
    <w:p>
      <w:pPr>
        <w:jc w:val="both"/>
      </w:pPr>
      <w:r>
        <w:rPr>
          <w:b/>
        </w:rPr>
        <w:t>练习 10-7</w:t>
      </w:r>
      <w:r>
        <w:t>（编程实践，进阶）  把e41中的消费金额统一乘以100，再逐列标准化并重做PCA。哪些结果应保持？怎样规避特征向量符号差异？</w:t>
      </w:r>
    </w:p>
    <w:p>
      <w:pPr>
        <w:jc w:val="both"/>
      </w:pPr>
      <w:r>
        <w:rPr>
          <w:b/>
        </w:rPr>
        <w:t>练习 10-8</w:t>
      </w:r>
      <w:r>
        <w:t>（编程实践，进阶）  在e42中用正规方程数值解作教学对照，核对lstsq所得系数与残差，并解释为何正式计算仍采用后者。</w:t>
      </w:r>
    </w:p>
    <w:p>
      <w:pPr>
        <w:jc w:val="both"/>
      </w:pPr>
      <w:r>
        <w:rPr>
          <w:b/>
        </w:rPr>
        <w:t>练习 10-9</w:t>
      </w:r>
      <w:r>
        <w:t>（场景应用，进阶）  两家门店日计数不同，但营业时长分别为4小时与12小时。能否直接套同率泊松比较原始计数并判第二家异常？</w:t>
      </w:r>
    </w:p>
    <w:p>
      <w:pPr>
        <w:jc w:val="both"/>
      </w:pPr>
      <w:r>
        <w:rPr>
          <w:b/>
        </w:rPr>
        <w:t>练习 10-10</w:t>
      </w:r>
      <w:r>
        <w:t>（场景应用，进阶）  Norris观测x范围约为0.2至999。有人用这条线对x=1200作精确保证，问题在哪里？</w:t>
      </w:r>
    </w:p>
    <w:p>
      <w:pPr>
        <w:jc w:val="both"/>
      </w:pPr>
      <w:r>
        <w:rPr>
          <w:b/>
        </w:rPr>
        <w:t>练习 10-11</w:t>
      </w:r>
      <w:r>
        <w:t>（场景应用，拓展）  把用户转移模型流失行改为(0.05,0.05,0.90)，仍称第三类“永久流失”，再使用原吸收时间公式，是否妥当？</w:t>
      </w:r>
    </w:p>
    <w:p>
      <w:pPr>
        <w:jc w:val="both"/>
      </w:pPr>
      <w:r>
        <w:rPr>
          <w:b/>
        </w:rPr>
        <w:t>练习 10-12</w:t>
      </w:r>
      <w:r>
        <w:t>（场景应用，进阶）  某少数用户行为只贡献1%的总方差，却与重要投诉相关。能否仅因PCA前两维解释率99%就丢弃该方向？</w:t>
      </w:r>
    </w:p>
    <w:p>
      <w:pPr>
        <w:keepNext/>
        <w:jc w:val="both"/>
      </w:pPr>
      <w:r>
        <w:rPr>
          <w:b/>
        </w:rPr>
        <w:t>参考解答与验收依据</w:t>
      </w:r>
    </w:p>
    <w:p>
      <w:pPr>
        <w:jc w:val="both"/>
      </w:pPr>
      <w:r>
        <w:rPr>
          <w:b/>
        </w:rPr>
        <w:t>10-1</w:t>
      </w:r>
      <w:r>
        <w:t xml:space="preserve">  权重为1/4与3/4，总概率=(1/4)×0.1+(3/4)×0.3=0.25，期望数=400×0.25=100。直接把两组概率平均成0.2会忽略组大小。</w:t>
      </w:r>
    </w:p>
    <w:p>
      <w:pPr>
        <w:jc w:val="both"/>
      </w:pPr>
      <w:r>
        <w:rPr>
          <w:b/>
        </w:rPr>
        <w:t>10-2</w:t>
      </w:r>
      <w:r>
        <w:t xml:space="preserve">  Eλ=7.75。Varλ=(3/4)(1/4)(13−6)²=9.1875。全方差给出VarX=Eλ+Varλ=16.9375，大于均值。条件于组内为泊松，不代表合并后也是同一泊松分布。</w:t>
      </w:r>
    </w:p>
    <w:p>
      <w:pPr>
        <w:jc w:val="both"/>
      </w:pPr>
      <w:r>
        <w:rPr>
          <w:b/>
        </w:rPr>
        <w:t>10-3</w:t>
      </w:r>
      <w:r>
        <w:t xml:space="preserve">  x₁=(0.66,0.28,0.06)；活跃率0.66，未流失率0.94，流失率0.06。活跃只是未流失的一部分；未流失加流失等于1。</w:t>
      </w:r>
    </w:p>
    <w:p>
      <w:pPr>
        <w:jc w:val="both"/>
      </w:pPr>
      <w:r>
        <w:rPr>
          <w:b/>
        </w:rPr>
        <w:t>10-4</w:t>
      </w:r>
      <w:r>
        <w:t xml:space="preserve">  自由度36−2=34，方差=26.6173985294224/34≈0.782864662630069，标准差≈0.884796396144373。除以36得到的是平均残差平方，不能与本题的无偏方差估计混用。</w:t>
      </w:r>
    </w:p>
    <w:p>
      <w:pPr>
        <w:jc w:val="both"/>
      </w:pPr>
      <w:r>
        <w:rPr>
          <w:b/>
        </w:rPr>
        <w:t>10-5</w:t>
      </w:r>
      <w:r>
        <w:t xml:space="preserve">  使用group==g选取各组，n_g为布尔值求和、w_g=n_g/365；对parts[g]调用sf(limit)。验收为三组n_g=120、125、120，w和为1，重算sum(w_g*sf_g)与tail在1e−12绝对容差内相同。不要重新生成另一份样本。</w:t>
      </w:r>
    </w:p>
    <w:p>
      <w:pPr>
        <w:jc w:val="both"/>
      </w:pPr>
      <w:r>
        <w:rPr>
          <w:b/>
        </w:rPr>
        <w:t>10-6</w:t>
      </w:r>
      <w:r>
        <w:t xml:space="preserve">  按x₀初始化类别，再每期按该类别所在P行抽下一状态。经验比例q̂与理论q比较；单次比例的标准误约为sqrt(q(1−q)/20000)，应报告差与标准误之比，而非要求逐位相同。流失用户一直停在吸收态；循环抽样不得每次重置同一个种子。</w:t>
      </w:r>
    </w:p>
    <w:p>
      <w:pPr>
        <w:jc w:val="both"/>
      </w:pPr>
      <w:r>
        <w:rPr>
          <w:b/>
        </w:rPr>
        <w:t>10-7</w:t>
      </w:r>
      <w:r>
        <w:t xml:space="preserve">  正比例换单位后，标准化Z在浮点容差内相同，因此奇异值、解释率及所选主子空间应相同。比较V_kV_kᵀ或重建误差，不能强求每一列V的符号完全相同；可按1e−10数量级容差核对本例。</w:t>
      </w:r>
    </w:p>
    <w:p>
      <w:pPr>
        <w:jc w:val="both"/>
      </w:pPr>
      <w:r>
        <w:rPr>
          <w:b/>
        </w:rPr>
        <w:t>10-8</w:t>
      </w:r>
      <w:r>
        <w:t xml:space="preserve">  构造A=[1,x]，对照solve(A.T@A,A.T@y)。本例应与认证系数相近，残差范数一致；lstsq避免把条件数平方放大到正规矩阵，适用于更一般形状和秩情形。数值相同不能推出任何数据上两种实现都同样稳定。</w:t>
      </w:r>
    </w:p>
    <w:p>
      <w:pPr>
        <w:jc w:val="both"/>
      </w:pPr>
      <w:r>
        <w:rPr>
          <w:b/>
        </w:rPr>
        <w:t>10-9</w:t>
      </w:r>
      <w:r>
        <w:t xml:space="preserve">  不能。应先统一暴露量，按每小时率或带时长的Poisson(λt)建模；还要考虑时段客流、独立性与率稳定性。比较条件不同的原始计数会把营业时间差当成异常。</w:t>
      </w:r>
    </w:p>
    <w:p>
      <w:pPr>
        <w:jc w:val="both"/>
      </w:pPr>
      <w:r>
        <w:rPr>
          <w:b/>
        </w:rPr>
        <w:t>10-10</w:t>
      </w:r>
      <w:r>
        <w:t xml:space="preserve">  x=1200位于观测范围外，是外推；认证数值检验的是所给数据上的计算，不保证测量机制在更大范围仍线性。新观测还有随机误差，拟合均值也有估计误差，不能把一条点估计直线当成精确承诺。</w:t>
      </w:r>
    </w:p>
    <w:p>
      <w:pPr>
        <w:jc w:val="both"/>
      </w:pPr>
      <w:r>
        <w:rPr>
          <w:b/>
        </w:rPr>
        <w:t>10-11</w:t>
      </w:r>
      <w:r>
        <w:t xml:space="preserve">  不妥。新第三类能够返回，语义已变，应改称可回流或暂停等符合业务定义的状态；原“首次永久吸收”与基本矩阵解释不再适用。新矩阵需重新分析不可约性、稳态与所关心的时间指标。</w:t>
      </w:r>
    </w:p>
    <w:p>
      <w:pPr>
        <w:jc w:val="both"/>
      </w:pPr>
      <w:r>
        <w:rPr>
          <w:b/>
        </w:rPr>
        <w:t>10-12</w:t>
      </w:r>
      <w:r>
        <w:t xml:space="preserve">  不能仅据解释率决定。PCA优化的是无监督重建方差，没有使用投诉损失或业务目标；需在独立评价方案中检查该方向对目标和少数群体的价值，必要时保留原特征或采用适合目标的方法。</w:t>
      </w:r>
    </w:p>
    <w:p>
      <w:pPr>
        <w:pStyle w:val="Heading2"/>
        <w:pageBreakBefore w:val="0"/>
      </w:pPr>
      <w:bookmarkStart w:id="166" w:name="b0adc3d067be7bb5b37c2"/>
      <w:r>
        <w:t>10.11 继续阅读</w:t>
      </w:r>
      <w:bookmarkEnd w:id="166"/>
    </w:p>
    <w:p>
      <w:pPr>
        <w:jc w:val="both"/>
      </w:pPr>
      <w:r>
        <w:t>真实数据阅读：NIST StRD 的 Norris 数据页面和ASCII数据文件，先确认36条观测、y/x列次序与两参数模型，再对照认证系数和残差统计量；不要把“认证计算结果”扩写成“认证现实模型”。矩阵方法阅读：麻省理工学院18.06SC第二单元“马尔可夫矩阵与傅里叶级数”与第三单元“奇异值分解”，分别复习行概率约定和正交分解。概率阅读：哈佛统计110所配《概率导论》中马尔可夫链主题，先检查自己的行列向量约定再与原书对照。</w:t>
      </w:r>
    </w:p>
    <w:p>
      <w:pPr>
        <w:pStyle w:val="Heading1"/>
        <w:pageBreakBefore/>
      </w:pPr>
      <w:bookmarkStart w:id="167" w:name="b41ed2d6a6aee2598453f"/>
      <w:r>
        <w:t>配套工具的完整源码</w:t>
      </w:r>
      <w:bookmarkEnd w:id="167"/>
    </w:p>
    <w:p>
      <w:pPr>
        <w:jc w:val="both"/>
      </w:pPr>
      <w:r>
        <w:t>本节为拓展阅读，集中解释课程程序怎样运行和保存结果。首次学习可以直接运行附件中的工具文件；想了解程序组织方式时，再阅读下列完整实现。四份工具与附录中的同名源码完全一致，代码框均无行号。</w:t>
      </w:r>
    </w:p>
    <w:p>
      <w:pPr>
        <w:pStyle w:val="Caption"/>
        <w:keepNext/>
        <w:spacing w:before="120" w:after="100"/>
      </w:pPr>
      <w:bookmarkStart w:id="168" w:name="b756cca855464b959c15e"/>
      <w:r>
        <w:rPr>
          <w:b/>
        </w:rPr>
        <w:t>正文代码 environment_check.py</w:t>
      </w:r>
      <w:bookmarkEnd w:id="168"/>
    </w:p>
    <w:tbl>
      <w:tblPr>
        <w:tblW w:type="auto" w:w="0"/>
        <w:jc w:val="center"/>
        <w:tblLayout w:type="fixed"/>
        <w:tblLook w:firstColumn="1" w:firstRow="1" w:lastColumn="0" w:lastRow="0" w:noHBand="0" w:noVBand="1" w:val="04A0"/>
        <w:tblCaption w:val="正文源码 environment_chec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环境检查：确认当前解释器及三个教学依赖的实际版本。</w:t>
            </w:r>
          </w:p>
          <w:p>
            <w:pPr>
              <w:pStyle w:val="CodeLine"/>
              <w:keepNext w:val="0"/>
              <w:keepLines/>
              <w:widowControl w:val="0"/>
            </w:pPr>
            <w:r>
              <w:rPr>
                <w:color w:val="365B45"/>
              </w:rPr>
              <w:t># 运行方式：在本目录的终端执行 python environment_check.py。</w:t>
            </w:r>
          </w:p>
          <w:p>
            <w:pPr>
              <w:pStyle w:val="CodeLine"/>
              <w:keepNext w:val="0"/>
              <w:keepLines/>
              <w:widowControl w:val="0"/>
            </w:pPr>
            <w:r>
              <w:rPr>
                <w:color w:val="365B45"/>
              </w:rPr>
              <w:t># 目标环境：Python 3.13、NumPy 2.4.6、SciPy 1.18.0、Matplotlib 3.11.1。</w:t>
            </w:r>
          </w:p>
          <w:p>
            <w:pPr>
              <w:pStyle w:val="CodeLine"/>
              <w:keepNext w:val="0"/>
              <w:keepLines/>
              <w:widowControl w:val="0"/>
            </w:pPr>
            <w:r>
              <w:rPr>
                <w:color w:val="365B45"/>
              </w:rPr>
              <w:t># 本脚本只打印版本，不自动安装或升级软件，也不将版本不一致判为异常。</w:t>
            </w:r>
          </w:p>
          <w:p>
            <w:pPr>
              <w:pStyle w:val="CodeLine"/>
              <w:keepNext w:val="0"/>
              <w:keepLines/>
              <w:widowControl w:val="0"/>
            </w:pPr>
            <w:r>
              <w:rPr>
                <w:color w:val="365B45"/>
              </w:rPr>
              <w:t># 若某个依赖尚未安装，对应 import 会报 ModuleNotFoundError；</w:t>
            </w:r>
          </w:p>
          <w:p>
            <w:pPr>
              <w:pStyle w:val="CodeLine"/>
              <w:keepNext w:val="0"/>
              <w:keepLines/>
              <w:widowControl w:val="0"/>
            </w:pPr>
            <w:r>
              <w:rPr>
                <w:color w:val="365B45"/>
              </w:rPr>
              <w:t># 请先在同一个解释器环境中执行 python -m pip install -r requirements.txt。</w:t>
            </w:r>
          </w:p>
          <w:p>
            <w:pPr>
              <w:pStyle w:val="CodeLine"/>
              <w:keepNext w:val="0"/>
              <w:keepLines/>
              <w:widowControl w:val="0"/>
            </w:pPr>
            <w:r/>
          </w:p>
          <w:p>
            <w:pPr>
              <w:pStyle w:val="CodeLine"/>
              <w:keepNext w:val="0"/>
              <w:keepLines/>
              <w:widowControl w:val="0"/>
            </w:pPr>
            <w:r>
              <w:rPr>
                <w:color w:val="365B45"/>
              </w:rPr>
              <w:t># sys 属于Python标准库；sys.version记录正在执行本文件的解释器版本。</w:t>
            </w:r>
          </w:p>
          <w:p>
            <w:pPr>
              <w:pStyle w:val="CodeLine"/>
              <w:keepNext w:val="0"/>
              <w:keepLines/>
              <w:widowControl w:val="0"/>
            </w:pPr>
            <w:r>
              <w:t>import sys</w:t>
            </w:r>
          </w:p>
          <w:p>
            <w:pPr>
              <w:pStyle w:val="CodeLine"/>
              <w:keepNext w:val="0"/>
              <w:keepLines/>
              <w:widowControl w:val="0"/>
            </w:pPr>
            <w:r>
              <w:rPr>
                <w:color w:val="365B45"/>
              </w:rPr>
              <w:t># NumPy负责数组与线性代数；np是本案例包统一采用的简称。</w:t>
            </w:r>
          </w:p>
          <w:p>
            <w:pPr>
              <w:pStyle w:val="CodeLine"/>
              <w:keepNext w:val="0"/>
              <w:keepLines/>
              <w:widowControl w:val="0"/>
            </w:pPr>
            <w:r>
              <w:t>import numpy as np</w:t>
            </w:r>
          </w:p>
          <w:p>
            <w:pPr>
              <w:pStyle w:val="CodeLine"/>
              <w:keepNext w:val="0"/>
              <w:keepLines/>
              <w:widowControl w:val="0"/>
            </w:pPr>
            <w:r>
              <w:rPr>
                <w:color w:val="365B45"/>
              </w:rPr>
              <w:t># SciPy提供概率分布、统计推断及相关数值计算接口。</w:t>
            </w:r>
          </w:p>
          <w:p>
            <w:pPr>
              <w:pStyle w:val="CodeLine"/>
              <w:keepNext w:val="0"/>
              <w:keepLines/>
              <w:widowControl w:val="0"/>
            </w:pPr>
            <w:r>
              <w:t>import scipy</w:t>
            </w:r>
          </w:p>
          <w:p>
            <w:pPr>
              <w:pStyle w:val="CodeLine"/>
              <w:keepNext w:val="0"/>
              <w:keepLines/>
              <w:widowControl w:val="0"/>
            </w:pPr>
            <w:r>
              <w:rPr>
                <w:color w:val="365B45"/>
              </w:rPr>
              <w:t># Matplotlib负责绘图；这里只读版本，不创建图形窗口。</w:t>
            </w:r>
          </w:p>
          <w:p>
            <w:pPr>
              <w:pStyle w:val="CodeLine"/>
              <w:keepNext w:val="0"/>
              <w:keepLines/>
              <w:widowControl w:val="0"/>
            </w:pPr>
            <w:r>
              <w:t>import matplotlib</w:t>
            </w:r>
          </w:p>
          <w:p>
            <w:pPr>
              <w:pStyle w:val="CodeLine"/>
              <w:keepNext w:val="0"/>
              <w:keepLines/>
              <w:widowControl w:val="0"/>
            </w:pPr>
            <w:r/>
          </w:p>
          <w:p>
            <w:pPr>
              <w:pStyle w:val="CodeLine"/>
              <w:keepNext w:val="0"/>
              <w:keepLines/>
              <w:widowControl w:val="0"/>
            </w:pPr>
            <w:r>
              <w:rPr>
                <w:color w:val="365B45"/>
              </w:rPr>
              <w:t># sys.version还含编译器等信息；split()[0]只取开头的版本号。</w:t>
            </w:r>
          </w:p>
          <w:p>
            <w:pPr>
              <w:pStyle w:val="CodeLine"/>
              <w:keepNext w:val="0"/>
              <w:keepLines/>
              <w:widowControl w:val="0"/>
            </w:pPr>
            <w:r>
              <w:rPr>
                <w:color w:val="365B45"/>
              </w:rPr>
              <w:t># 应使用这里显示的版本判断当前环境，而不是另一个终端里pip指向的环境。</w:t>
            </w:r>
          </w:p>
          <w:p>
            <w:pPr>
              <w:pStyle w:val="CodeLine"/>
              <w:keepNext w:val="0"/>
              <w:keepLines/>
              <w:widowControl w:val="0"/>
            </w:pPr>
            <w:r>
              <w:t>print("Python 解释器版本：", sys.version.split()[0])</w:t>
            </w:r>
          </w:p>
          <w:p>
            <w:pPr>
              <w:pStyle w:val="CodeLine"/>
              <w:keepNext w:val="0"/>
              <w:keepLines/>
              <w:widowControl w:val="0"/>
            </w:pPr>
            <w:r>
              <w:rPr>
                <w:color w:val="365B45"/>
              </w:rPr>
              <w:t># 各库通过__version__公开当前已加载版本；这三行可用于课堂排查环境差异。</w:t>
            </w:r>
          </w:p>
          <w:p>
            <w:pPr>
              <w:pStyle w:val="CodeLine"/>
              <w:keepNext w:val="0"/>
              <w:keepLines/>
              <w:widowControl w:val="0"/>
            </w:pPr>
            <w:r>
              <w:t>print("NumPy 版本：", np.__version__)</w:t>
            </w:r>
          </w:p>
          <w:p>
            <w:pPr>
              <w:pStyle w:val="CodeLine"/>
              <w:keepNext w:val="0"/>
              <w:keepLines/>
              <w:widowControl w:val="0"/>
            </w:pPr>
            <w:r>
              <w:t>print("SciPy 版本：", scipy.__version__)</w:t>
            </w:r>
          </w:p>
          <w:p>
            <w:pPr>
              <w:pStyle w:val="CodeLine"/>
              <w:keepNext w:val="0"/>
              <w:keepLines/>
              <w:widowControl w:val="0"/>
            </w:pPr>
            <w:r>
              <w:t>print("Matplotlib 版本：", matplotlib.__version__)</w:t>
            </w:r>
          </w:p>
        </w:tc>
      </w:tr>
    </w:tbl>
    <w:p>
      <w:pPr>
        <w:spacing w:after="80" w:line="60" w:lineRule="exact"/>
      </w:pPr>
    </w:p>
    <w:p>
      <w:pPr>
        <w:pStyle w:val="Caption"/>
        <w:keepNext/>
        <w:spacing w:before="120" w:after="100"/>
      </w:pPr>
      <w:bookmarkStart w:id="169" w:name="b71da949bedfe301bde92"/>
      <w:r>
        <w:rPr>
          <w:b/>
        </w:rPr>
        <w:t>正文代码 plot_style.py</w:t>
      </w:r>
      <w:bookmarkEnd w:id="169"/>
    </w:p>
    <w:tbl>
      <w:tblPr>
        <w:tblW w:type="auto" w:w="0"/>
        <w:jc w:val="center"/>
        <w:tblLayout w:type="fixed"/>
        <w:tblLook w:firstColumn="1" w:firstRow="1" w:lastColumn="0" w:lastRow="0" w:noHBand="0" w:noVBand="1" w:val="04A0"/>
        <w:tblCaption w:val="正文源码 plot_styl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"""共用绘图样式：使用当前系统已有的中文字体，不随案例包分发字体。"""</w:t>
            </w:r>
          </w:p>
          <w:p>
            <w:pPr>
              <w:pStyle w:val="CodeLine"/>
              <w:keepNext w:val="0"/>
              <w:keepLines/>
              <w:widowControl w:val="0"/>
            </w:pPr>
            <w:r/>
          </w:p>
          <w:p>
            <w:pPr>
              <w:pStyle w:val="CodeLine"/>
              <w:keepNext w:val="0"/>
              <w:keepLines/>
              <w:widowControl w:val="0"/>
            </w:pPr>
            <w:r>
              <w:t>from pathlib import Path</w:t>
            </w:r>
          </w:p>
          <w:p>
            <w:pPr>
              <w:pStyle w:val="CodeLine"/>
              <w:keepNext w:val="0"/>
              <w:keepLines/>
              <w:widowControl w:val="0"/>
            </w:pPr>
            <w:r/>
          </w:p>
          <w:p>
            <w:pPr>
              <w:pStyle w:val="CodeLine"/>
              <w:keepNext w:val="0"/>
              <w:keepLines/>
              <w:widowControl w:val="0"/>
            </w:pPr>
            <w:r>
              <w:t>import matplotlib as mpl</w:t>
            </w:r>
          </w:p>
          <w:p>
            <w:pPr>
              <w:pStyle w:val="CodeLine"/>
              <w:keepNext w:val="0"/>
              <w:keepLines/>
              <w:widowControl w:val="0"/>
            </w:pPr>
            <w:r>
              <w:t>from matplotlib import font_manager</w:t>
            </w:r>
          </w:p>
          <w:p>
            <w:pPr>
              <w:pStyle w:val="CodeLine"/>
              <w:keepNext w:val="0"/>
              <w:keepLines/>
              <w:widowControl w:val="0"/>
            </w:pPr>
            <w:r>
              <w:t>from matplotlib.ft2font import FT2Font</w:t>
            </w:r>
          </w:p>
          <w:p>
            <w:pPr>
              <w:pStyle w:val="CodeLine"/>
              <w:keepNext w:val="0"/>
              <w:keepLines/>
              <w:widowControl w:val="0"/>
            </w:pPr>
            <w:r/>
          </w:p>
          <w:p>
            <w:pPr>
              <w:pStyle w:val="CodeLine"/>
              <w:keepNext w:val="0"/>
              <w:keepLines/>
              <w:widowControl w:val="0"/>
            </w:pPr>
            <w:r>
              <w:rPr>
                <w:color w:val="365B45"/>
              </w:rPr>
              <w:t># Windows、macOS 和 Linux 的常见字体均列入候选。</w:t>
            </w:r>
          </w:p>
          <w:p>
            <w:pPr>
              <w:pStyle w:val="CodeLine"/>
              <w:keepNext w:val="0"/>
              <w:keepLines/>
              <w:widowControl w:val="0"/>
            </w:pPr>
            <w:r>
              <w:rPr>
                <w:color w:val="365B45"/>
              </w:rPr>
              <w:t># 顺序只影响显示外观，不参与任何随机抽样或数值计算。</w:t>
            </w:r>
          </w:p>
          <w:p>
            <w:pPr>
              <w:pStyle w:val="CodeLine"/>
              <w:keepNext w:val="0"/>
              <w:keepLines/>
              <w:widowControl w:val="0"/>
            </w:pPr>
            <w:r>
              <w:t>CHINESE_FONT_CANDIDATES = (</w:t>
            </w:r>
          </w:p>
          <w:p>
            <w:pPr>
              <w:pStyle w:val="CodeLine"/>
              <w:keepNext w:val="0"/>
              <w:keepLines/>
              <w:widowControl w:val="0"/>
            </w:pPr>
            <w:r>
              <w:t xml:space="preserve">    "Microsoft YaHei",</w:t>
            </w:r>
          </w:p>
          <w:p>
            <w:pPr>
              <w:pStyle w:val="CodeLine"/>
              <w:keepNext w:val="0"/>
              <w:keepLines/>
              <w:widowControl w:val="0"/>
            </w:pPr>
            <w:r>
              <w:t xml:space="preserve">    "SimHei",</w:t>
            </w:r>
          </w:p>
          <w:p>
            <w:pPr>
              <w:pStyle w:val="CodeLine"/>
              <w:keepNext w:val="0"/>
              <w:keepLines/>
              <w:widowControl w:val="0"/>
            </w:pPr>
            <w:r>
              <w:t xml:space="preserve">    "Noto Sans CJK SC",</w:t>
            </w:r>
          </w:p>
          <w:p>
            <w:pPr>
              <w:pStyle w:val="CodeLine"/>
              <w:keepNext w:val="0"/>
              <w:keepLines/>
              <w:widowControl w:val="0"/>
            </w:pPr>
            <w:r>
              <w:t xml:space="preserve">    "Source Han Sans SC",</w:t>
            </w:r>
          </w:p>
          <w:p>
            <w:pPr>
              <w:pStyle w:val="CodeLine"/>
              <w:keepNext w:val="0"/>
              <w:keepLines/>
              <w:widowControl w:val="0"/>
            </w:pPr>
            <w:r>
              <w:t xml:space="preserve">    "PingFang SC",</w:t>
            </w:r>
          </w:p>
          <w:p>
            <w:pPr>
              <w:pStyle w:val="CodeLine"/>
              <w:keepNext w:val="0"/>
              <w:keepLines/>
              <w:widowControl w:val="0"/>
            </w:pPr>
            <w:r>
              <w:t xml:space="preserve">    "Heiti SC",</w:t>
            </w:r>
          </w:p>
          <w:p>
            <w:pPr>
              <w:pStyle w:val="CodeLine"/>
              <w:keepNext w:val="0"/>
              <w:keepLines/>
              <w:widowControl w:val="0"/>
            </w:pPr>
            <w:r>
              <w:t xml:space="preserve">    "Songti SC",</w:t>
            </w:r>
          </w:p>
          <w:p>
            <w:pPr>
              <w:pStyle w:val="CodeLine"/>
              <w:keepNext w:val="0"/>
              <w:keepLines/>
              <w:widowControl w:val="0"/>
            </w:pPr>
            <w:r>
              <w:t xml:space="preserve">    "WenQuanYi Zen Hei",</w:t>
            </w:r>
          </w:p>
          <w:p>
            <w:pPr>
              <w:pStyle w:val="CodeLine"/>
              <w:keepNext w:val="0"/>
              <w:keepLines/>
              <w:widowControl w:val="0"/>
            </w:pPr>
            <w:r>
              <w:t xml:space="preserve">    "Arial Unicode MS",</w:t>
            </w:r>
          </w:p>
          <w:p>
            <w:pPr>
              <w:pStyle w:val="CodeLine"/>
              <w:keepNext w:val="0"/>
              <w:keepLines/>
              <w:widowControl w:val="0"/>
            </w:pPr>
            <w:r>
              <w:t>)</w:t>
            </w:r>
          </w:p>
          <w:p>
            <w:pPr>
              <w:pStyle w:val="CodeLine"/>
              <w:keepNext w:val="0"/>
              <w:keepLines/>
              <w:widowControl w:val="0"/>
            </w:pPr>
            <w:r/>
          </w:p>
          <w:p>
            <w:pPr>
              <w:pStyle w:val="CodeLine"/>
              <w:keepNext w:val="0"/>
              <w:keepLines/>
              <w:widowControl w:val="0"/>
            </w:pPr>
            <w:r/>
          </w:p>
          <w:p>
            <w:pPr>
              <w:pStyle w:val="CodeLine"/>
              <w:keepNext w:val="0"/>
              <w:keepLines/>
              <w:widowControl w:val="0"/>
            </w:pPr>
            <w:r>
              <w:t>def configure_chinese_plot():</w:t>
            </w:r>
          </w:p>
          <w:p>
            <w:pPr>
              <w:pStyle w:val="CodeLine"/>
              <w:keepNext w:val="0"/>
              <w:keepLines/>
              <w:widowControl w:val="0"/>
            </w:pPr>
            <w:r>
              <w:t xml:space="preserve">    """在首次创建图形前选择中文字体，并返回实际使用的字体信息。</w:t>
            </w:r>
          </w:p>
          <w:p>
            <w:pPr>
              <w:pStyle w:val="CodeLine"/>
              <w:keepNext w:val="0"/>
              <w:keepLines/>
              <w:widowControl w:val="0"/>
            </w:pPr>
            <w:r/>
          </w:p>
          <w:p>
            <w:pPr>
              <w:pStyle w:val="CodeLine"/>
              <w:keepNext w:val="0"/>
              <w:keepLines/>
              <w:widowControl w:val="0"/>
            </w:pPr>
            <w:r>
              <w:t xml:space="preserve">    变量 available 把字体名称映射到本机文件；选用第一个可用候选。</w:t>
            </w:r>
          </w:p>
          <w:p>
            <w:pPr>
              <w:pStyle w:val="CodeLine"/>
              <w:keepNext w:val="0"/>
              <w:keepLines/>
              <w:widowControl w:val="0"/>
            </w:pPr>
            <w:r>
              <w:t xml:space="preserve">    返回的字典只供运行报告使用，不改变案例的数据或算法。</w:t>
            </w:r>
          </w:p>
          <w:p>
            <w:pPr>
              <w:pStyle w:val="CodeLine"/>
              <w:keepNext w:val="0"/>
              <w:keepLines/>
              <w:widowControl w:val="0"/>
            </w:pPr>
            <w:r>
              <w:t xml:space="preserve">    """</w:t>
            </w:r>
          </w:p>
          <w:p>
            <w:pPr>
              <w:pStyle w:val="CodeLine"/>
              <w:keepNext w:val="0"/>
              <w:keepLines/>
              <w:widowControl w:val="0"/>
            </w:pPr>
            <w:r>
              <w:t xml:space="preserve">    available = {font.name: font.fname for font in font_manager.fontManager.ttflist}</w:t>
            </w:r>
          </w:p>
          <w:p>
            <w:pPr>
              <w:pStyle w:val="CodeLine"/>
              <w:keepNext w:val="0"/>
              <w:keepLines/>
              <w:widowControl w:val="0"/>
            </w:pPr>
            <w:r>
              <w:t xml:space="preserve">    selected = next(</w:t>
            </w:r>
          </w:p>
          <w:p>
            <w:pPr>
              <w:pStyle w:val="CodeLine"/>
              <w:keepNext w:val="0"/>
              <w:keepLines/>
              <w:widowControl w:val="0"/>
            </w:pPr>
            <w:r>
              <w:t xml:space="preserve">        (name for name in CHINESE_FONT_CANDIDATES if name in available), None</w:t>
            </w:r>
          </w:p>
          <w:p>
            <w:pPr>
              <w:pStyle w:val="CodeLine"/>
              <w:keepNext w:val="0"/>
              <w:keepLines/>
              <w:widowControl w:val="0"/>
            </w:pPr>
            <w:r>
              <w:t xml:space="preserve">    )</w:t>
            </w:r>
          </w:p>
          <w:p>
            <w:pPr>
              <w:pStyle w:val="CodeLine"/>
              <w:keepNext w:val="0"/>
              <w:keepLines/>
              <w:widowControl w:val="0"/>
            </w:pPr>
            <w:r>
              <w:t xml:space="preserve">    if selected is None:</w:t>
            </w:r>
          </w:p>
          <w:p>
            <w:pPr>
              <w:pStyle w:val="CodeLine"/>
              <w:keepNext w:val="0"/>
              <w:keepLines/>
              <w:widowControl w:val="0"/>
            </w:pPr>
            <w:r>
              <w:t xml:space="preserve">        raise RuntimeError(</w:t>
            </w:r>
          </w:p>
          <w:p>
            <w:pPr>
              <w:pStyle w:val="CodeLine"/>
              <w:keepNext w:val="0"/>
              <w:keepLines/>
              <w:widowControl w:val="0"/>
            </w:pPr>
            <w:r>
              <w:t xml:space="preserve">            "未找到中文字体。请安装思源黑体或 Noto Sans CJK SC，"</w:t>
            </w:r>
          </w:p>
          <w:p>
            <w:pPr>
              <w:pStyle w:val="CodeLine"/>
              <w:keepNext w:val="0"/>
              <w:keepLines/>
              <w:widowControl w:val="0"/>
            </w:pPr>
            <w:r>
              <w:t xml:space="preserve">            "然后重新运行案例。案例包不附带系统字体。"</w:t>
            </w:r>
          </w:p>
          <w:p>
            <w:pPr>
              <w:pStyle w:val="CodeLine"/>
              <w:keepNext w:val="0"/>
              <w:keepLines/>
              <w:widowControl w:val="0"/>
            </w:pPr>
            <w:r>
              <w:t xml:space="preserve">        )</w:t>
            </w:r>
          </w:p>
          <w:p>
            <w:pPr>
              <w:pStyle w:val="CodeLine"/>
              <w:keepNext w:val="0"/>
              <w:keepLines/>
              <w:widowControl w:val="0"/>
            </w:pPr>
            <w:r>
              <w:t xml:space="preserve">    mpl.rcParams.update({</w:t>
            </w:r>
          </w:p>
          <w:p>
            <w:pPr>
              <w:pStyle w:val="CodeLine"/>
              <w:keepNext w:val="0"/>
              <w:keepLines/>
              <w:widowControl w:val="0"/>
            </w:pPr>
            <w:r>
              <w:t xml:space="preserve">        "font.family": "sans-serif",</w:t>
            </w:r>
          </w:p>
          <w:p>
            <w:pPr>
              <w:pStyle w:val="CodeLine"/>
              <w:keepNext w:val="0"/>
              <w:keepLines/>
              <w:widowControl w:val="0"/>
            </w:pPr>
            <w:r>
              <w:t xml:space="preserve">        "font.sans-serif": [selected, "DejaVu Sans"],</w:t>
            </w:r>
          </w:p>
          <w:p>
            <w:pPr>
              <w:pStyle w:val="CodeLine"/>
              <w:keepNext w:val="0"/>
              <w:keepLines/>
              <w:widowControl w:val="0"/>
            </w:pPr>
            <w:r>
              <w:t xml:space="preserve">        "font.size": 9,</w:t>
            </w:r>
          </w:p>
          <w:p>
            <w:pPr>
              <w:pStyle w:val="CodeLine"/>
              <w:keepNext w:val="0"/>
              <w:keepLines/>
              <w:widowControl w:val="0"/>
            </w:pPr>
            <w:r>
              <w:t xml:space="preserve">        "axes.titlesize": 10,</w:t>
            </w:r>
          </w:p>
          <w:p>
            <w:pPr>
              <w:pStyle w:val="CodeLine"/>
              <w:keepNext w:val="0"/>
              <w:keepLines/>
              <w:widowControl w:val="0"/>
            </w:pPr>
            <w:r>
              <w:t xml:space="preserve">        "axes.labelsize": 9,</w:t>
            </w:r>
          </w:p>
          <w:p>
            <w:pPr>
              <w:pStyle w:val="CodeLine"/>
              <w:keepNext w:val="0"/>
              <w:keepLines/>
              <w:widowControl w:val="0"/>
            </w:pPr>
            <w:r>
              <w:t xml:space="preserve">        "xtick.labelsize": 8,</w:t>
            </w:r>
          </w:p>
          <w:p>
            <w:pPr>
              <w:pStyle w:val="CodeLine"/>
              <w:keepNext w:val="0"/>
              <w:keepLines/>
              <w:widowControl w:val="0"/>
            </w:pPr>
            <w:r>
              <w:t xml:space="preserve">        "ytick.labelsize": 8,</w:t>
            </w:r>
          </w:p>
          <w:p>
            <w:pPr>
              <w:pStyle w:val="CodeLine"/>
              <w:keepNext w:val="0"/>
              <w:keepLines/>
              <w:widowControl w:val="0"/>
            </w:pPr>
            <w:r>
              <w:t xml:space="preserve">        "legend.fontsize": 8,</w:t>
            </w:r>
          </w:p>
          <w:p>
            <w:pPr>
              <w:pStyle w:val="CodeLine"/>
              <w:keepNext w:val="0"/>
              <w:keepLines/>
              <w:widowControl w:val="0"/>
            </w:pPr>
            <w:r>
              <w:t xml:space="preserve">        "axes.unicode_minus": False,</w:t>
            </w:r>
          </w:p>
          <w:p>
            <w:pPr>
              <w:pStyle w:val="CodeLine"/>
              <w:keepNext w:val="0"/>
              <w:keepLines/>
              <w:widowControl w:val="0"/>
            </w:pPr>
            <w:r>
              <w:t xml:space="preserve">        "savefig.facecolor": "white",</w:t>
            </w:r>
          </w:p>
          <w:p>
            <w:pPr>
              <w:pStyle w:val="CodeLine"/>
              <w:keepNext w:val="0"/>
              <w:keepLines/>
              <w:widowControl w:val="0"/>
            </w:pPr>
            <w:r>
              <w:t xml:space="preserve">    })</w:t>
            </w:r>
          </w:p>
          <w:p>
            <w:pPr>
              <w:pStyle w:val="CodeLine"/>
              <w:keepNext w:val="0"/>
              <w:keepLines/>
              <w:widowControl w:val="0"/>
            </w:pPr>
            <w:r>
              <w:t xml:space="preserve">    return {"name": selected, "path": str(Path(available[selected]).resolve())}</w:t>
            </w:r>
          </w:p>
          <w:p>
            <w:pPr>
              <w:pStyle w:val="CodeLine"/>
              <w:keepNext w:val="0"/>
              <w:keepLines/>
              <w:widowControl w:val="0"/>
            </w:pPr>
            <w:r/>
          </w:p>
          <w:p>
            <w:pPr>
              <w:pStyle w:val="CodeLine"/>
              <w:keepNext w:val="0"/>
              <w:keepLines/>
              <w:widowControl w:val="0"/>
            </w:pPr>
            <w:r/>
          </w:p>
          <w:p>
            <w:pPr>
              <w:pStyle w:val="CodeLine"/>
              <w:keepNext w:val="0"/>
              <w:keepLines/>
              <w:widowControl w:val="0"/>
            </w:pPr>
            <w:r>
              <w:t>def check_font_characters(text):</w:t>
            </w:r>
          </w:p>
          <w:p>
            <w:pPr>
              <w:pStyle w:val="CodeLine"/>
              <w:keepNext w:val="0"/>
              <w:keepLines/>
              <w:widowControl w:val="0"/>
            </w:pPr>
            <w:r>
              <w:t xml:space="preserve">    """核对所选字体覆盖的中文字符；返回缺字列表，空列表表示全部覆盖。"""</w:t>
            </w:r>
          </w:p>
          <w:p>
            <w:pPr>
              <w:pStyle w:val="CodeLine"/>
              <w:keepNext w:val="0"/>
              <w:keepLines/>
              <w:widowControl w:val="0"/>
            </w:pPr>
            <w:r>
              <w:t xml:space="preserve">    selected = configure_chinese_plot()</w:t>
            </w:r>
          </w:p>
          <w:p>
            <w:pPr>
              <w:pStyle w:val="CodeLine"/>
              <w:keepNext w:val="0"/>
              <w:keepLines/>
              <w:widowControl w:val="0"/>
            </w:pPr>
            <w:r>
              <w:t xml:space="preserve">    covered = FT2Font(selected["path"]).get_charmap()</w:t>
            </w:r>
          </w:p>
          <w:p>
            <w:pPr>
              <w:pStyle w:val="CodeLine"/>
              <w:keepNext w:val="0"/>
              <w:keepLines/>
              <w:widowControl w:val="0"/>
            </w:pPr>
            <w:r>
              <w:t xml:space="preserve">    characters = {char for char in text if "\u3400" &lt;= char &lt;= "\u9fff"}</w:t>
            </w:r>
          </w:p>
          <w:p>
            <w:pPr>
              <w:pStyle w:val="CodeLine"/>
              <w:keepNext w:val="0"/>
              <w:keepLines/>
              <w:widowControl w:val="0"/>
            </w:pPr>
            <w:r>
              <w:t xml:space="preserve">    return sorted(char for char in characters if ord(char) not in covered)</w:t>
            </w:r>
          </w:p>
        </w:tc>
      </w:tr>
    </w:tbl>
    <w:p>
      <w:pPr>
        <w:spacing w:after="80" w:line="60" w:lineRule="exact"/>
      </w:pPr>
    </w:p>
    <w:p>
      <w:pPr>
        <w:pStyle w:val="Caption"/>
        <w:keepNext/>
        <w:spacing w:before="120" w:after="100"/>
      </w:pPr>
      <w:bookmarkStart w:id="170" w:name="b4a958cb86cbf28c490e0"/>
      <w:r>
        <w:rPr>
          <w:b/>
        </w:rPr>
        <w:t>正文代码 g00_knowledge_map.py</w:t>
      </w:r>
      <w:bookmarkEnd w:id="170"/>
    </w:p>
    <w:tbl>
      <w:tblPr>
        <w:tblW w:type="auto" w:w="0"/>
        <w:jc w:val="center"/>
        <w:tblLayout w:type="fixed"/>
        <w:tblLook w:firstColumn="1" w:firstRow="1" w:lastColumn="0" w:lastRow="0" w:noHBand="0" w:noVBand="1" w:val="04A0"/>
        <w:tblCaption w:val="正文源码 g00_knowledge_map.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学习路径图：对应教材前言的图 0-1，连接概率与线性代数两条学习路径。</w:t>
            </w:r>
          </w:p>
          <w:p>
            <w:pPr>
              <w:pStyle w:val="CodeLine"/>
              <w:keepNext w:val="0"/>
              <w:keepLines/>
              <w:widowControl w:val="0"/>
            </w:pPr>
            <w:r>
              <w:rPr>
                <w:color w:val="365B45"/>
              </w:rPr>
              <w:t># 本图没有模拟数据或待估计参数；节点坐标只控制版面，不表示概率或数量。</w:t>
            </w:r>
          </w:p>
          <w:p>
            <w:pPr>
              <w:pStyle w:val="CodeLine"/>
              <w:keepNext w:val="0"/>
              <w:keepLines/>
              <w:widowControl w:val="0"/>
            </w:pPr>
            <w:r>
              <w:rPr>
                <w:color w:val="365B45"/>
              </w:rPr>
              <w:t># 运行：python g00_knowledge_map.py；PNG写入当前工作目录。</w:t>
            </w:r>
          </w:p>
          <w:p>
            <w:pPr>
              <w:pStyle w:val="CodeLine"/>
              <w:keepNext w:val="0"/>
              <w:keepLines/>
              <w:widowControl w:val="0"/>
            </w:pPr>
            <w:r>
              <w:rPr>
                <w:color w:val="365B45"/>
              </w:rPr>
              <w:t># 图内文字采用中文；字体由共用样式模块按当前系统选择。</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from matplotlib.patches import FancyBboxPatch</w:t>
            </w:r>
          </w:p>
          <w:p>
            <w:pPr>
              <w:pStyle w:val="CodeLine"/>
              <w:keepNext w:val="0"/>
              <w:keepLines/>
              <w:widowControl w:val="0"/>
            </w:pPr>
            <w:r/>
          </w:p>
          <w:p>
            <w:pPr>
              <w:pStyle w:val="CodeLine"/>
              <w:keepNext w:val="0"/>
              <w:keepLines/>
              <w:widowControl w:val="0"/>
            </w:pPr>
            <w:r>
              <w:rPr>
                <w:color w:val="365B45"/>
              </w:rPr>
              <w:t># 左右列节点依次对应两条课程知识链；每项为中心横坐标、纵坐标和名称。</w:t>
            </w:r>
          </w:p>
          <w:p>
            <w:pPr>
              <w:pStyle w:val="CodeLine"/>
              <w:keepNext w:val="0"/>
              <w:keepLines/>
              <w:widowControl w:val="0"/>
            </w:pPr>
            <w:r>
              <w:t>nodes = {</w:t>
            </w:r>
          </w:p>
          <w:p>
            <w:pPr>
              <w:pStyle w:val="CodeLine"/>
              <w:keepNext w:val="0"/>
              <w:keepLines/>
              <w:widowControl w:val="0"/>
            </w:pPr>
            <w:r>
              <w:t xml:space="preserve">    "random": (0.23, 0.86, "随机变量"),</w:t>
            </w:r>
          </w:p>
          <w:p>
            <w:pPr>
              <w:pStyle w:val="CodeLine"/>
              <w:keepNext w:val="0"/>
              <w:keepLines/>
              <w:widowControl w:val="0"/>
            </w:pPr>
            <w:r>
              <w:t xml:space="preserve">    "distributions": (0.23, 0.65, "概率分布与数学期望"),</w:t>
            </w:r>
          </w:p>
          <w:p>
            <w:pPr>
              <w:pStyle w:val="CodeLine"/>
              <w:keepNext w:val="0"/>
              <w:keepLines/>
              <w:widowControl w:val="0"/>
            </w:pPr>
            <w:r>
              <w:t xml:space="preserve">    "inference": (0.23, 0.44, "抽样与统计推断"),</w:t>
            </w:r>
          </w:p>
          <w:p>
            <w:pPr>
              <w:pStyle w:val="CodeLine"/>
              <w:keepNext w:val="0"/>
              <w:keepLines/>
              <w:widowControl w:val="0"/>
            </w:pPr>
            <w:r>
              <w:t xml:space="preserve">    "simulation": (0.23, 0.23, "模拟与不确定性"),</w:t>
            </w:r>
          </w:p>
          <w:p>
            <w:pPr>
              <w:pStyle w:val="CodeLine"/>
              <w:keepNext w:val="0"/>
              <w:keepLines/>
              <w:widowControl w:val="0"/>
            </w:pPr>
            <w:r>
              <w:t xml:space="preserve">    "vectors": (0.77, 0.86, "向量与线性映射"),</w:t>
            </w:r>
          </w:p>
          <w:p>
            <w:pPr>
              <w:pStyle w:val="CodeLine"/>
              <w:keepNext w:val="0"/>
              <w:keepLines/>
              <w:widowControl w:val="0"/>
            </w:pPr>
            <w:r>
              <w:t xml:space="preserve">    "equations": (0.77, 0.65, "线性方程组与投影"),</w:t>
            </w:r>
          </w:p>
          <w:p>
            <w:pPr>
              <w:pStyle w:val="CodeLine"/>
              <w:keepNext w:val="0"/>
              <w:keepLines/>
              <w:widowControl w:val="0"/>
            </w:pPr>
            <w:r>
              <w:t xml:space="preserve">    "decomposition": (0.77, 0.44, "矩阵分解"),</w:t>
            </w:r>
          </w:p>
          <w:p>
            <w:pPr>
              <w:pStyle w:val="CodeLine"/>
              <w:keepNext w:val="0"/>
              <w:keepLines/>
              <w:widowControl w:val="0"/>
            </w:pPr>
            <w:r>
              <w:t xml:space="preserve">    "applications": (0.77, 0.23, "马尔可夫链、主成分与最小二乘"),</w:t>
            </w:r>
          </w:p>
          <w:p>
            <w:pPr>
              <w:pStyle w:val="CodeLine"/>
              <w:keepNext w:val="0"/>
              <w:keepLines/>
              <w:widowControl w:val="0"/>
            </w:pPr>
            <w:r>
              <w:t>}</w:t>
            </w:r>
          </w:p>
          <w:p>
            <w:pPr>
              <w:pStyle w:val="CodeLine"/>
              <w:keepNext w:val="0"/>
              <w:keepLines/>
              <w:widowControl w:val="0"/>
            </w:pPr>
            <w:r>
              <w:rPr>
                <w:color w:val="365B45"/>
              </w:rPr>
              <w:t># 箭头表示学习先后或应用联系；不表示随机变量之间的因果关系。</w:t>
            </w:r>
          </w:p>
          <w:p>
            <w:pPr>
              <w:pStyle w:val="CodeLine"/>
              <w:keepNext w:val="0"/>
              <w:keepLines/>
              <w:widowControl w:val="0"/>
            </w:pPr>
            <w:r>
              <w:t>edges = [</w:t>
            </w:r>
          </w:p>
          <w:p>
            <w:pPr>
              <w:pStyle w:val="CodeLine"/>
              <w:keepNext w:val="0"/>
              <w:keepLines/>
              <w:widowControl w:val="0"/>
            </w:pPr>
            <w:r>
              <w:t xml:space="preserve">    ("random", "distributions"), ("distributions", "inference"),</w:t>
            </w:r>
          </w:p>
          <w:p>
            <w:pPr>
              <w:pStyle w:val="CodeLine"/>
              <w:keepNext w:val="0"/>
              <w:keepLines/>
              <w:widowControl w:val="0"/>
            </w:pPr>
            <w:r>
              <w:t xml:space="preserve">    ("inference", "simulation"), ("vectors", "equations"),</w:t>
            </w:r>
          </w:p>
          <w:p>
            <w:pPr>
              <w:pStyle w:val="CodeLine"/>
              <w:keepNext w:val="0"/>
              <w:keepLines/>
              <w:widowControl w:val="0"/>
            </w:pPr>
            <w:r>
              <w:t xml:space="preserve">    ("equations", "decomposition"), ("decomposition", "applications"),</w:t>
            </w:r>
          </w:p>
          <w:p>
            <w:pPr>
              <w:pStyle w:val="CodeLine"/>
              <w:keepNext w:val="0"/>
              <w:keepLines/>
              <w:widowControl w:val="0"/>
            </w:pPr>
            <w:r>
              <w:t xml:space="preserve">    ("simulation", "applications"),</w:t>
            </w:r>
          </w:p>
          <w:p>
            <w:pPr>
              <w:pStyle w:val="CodeLine"/>
              <w:keepNext w:val="0"/>
              <w:keepLines/>
              <w:widowControl w:val="0"/>
            </w:pPr>
            <w:r>
              <w:t>]</w:t>
            </w:r>
          </w:p>
          <w:p>
            <w:pPr>
              <w:pStyle w:val="CodeLine"/>
              <w:keepNext w:val="0"/>
              <w:keepLines/>
              <w:widowControl w:val="0"/>
            </w:pPr>
            <w:r>
              <w:rPr>
                <w:color w:val="365B45"/>
              </w:rPr>
              <w:t># 相对坐标范围固定为0到1；关闭数值坐标轴，突出概念间的联系。</w:t>
            </w:r>
          </w:p>
          <w:p>
            <w:pPr>
              <w:pStyle w:val="CodeLine"/>
              <w:keepNext w:val="0"/>
              <w:keepLines/>
              <w:widowControl w:val="0"/>
            </w:pPr>
            <w:r>
              <w:t>fig, ax = plt.subplots(figsize=(6.3, 4.7), constrained_layout=True)</w:t>
            </w:r>
          </w:p>
          <w:p>
            <w:pPr>
              <w:pStyle w:val="CodeLine"/>
              <w:keepNext w:val="0"/>
              <w:keepLines/>
              <w:widowControl w:val="0"/>
            </w:pPr>
            <w:r>
              <w:t>ax.set(xlim=(0, 1), ylim=(0.08, 1.0))</w:t>
            </w:r>
          </w:p>
          <w:p>
            <w:pPr>
              <w:pStyle w:val="CodeLine"/>
              <w:keepNext w:val="0"/>
              <w:keepLines/>
              <w:widowControl w:val="0"/>
            </w:pPr>
            <w:r>
              <w:t>ax.axis("off")</w:t>
            </w:r>
          </w:p>
          <w:p>
            <w:pPr>
              <w:pStyle w:val="CodeLine"/>
              <w:keepNext w:val="0"/>
              <w:keepLines/>
              <w:widowControl w:val="0"/>
            </w:pPr>
            <w:r>
              <w:rPr>
                <w:color w:val="365B45"/>
              </w:rPr>
              <w:t># 先画箭头，再画节点，避免连线遮住框中文字。</w:t>
            </w:r>
          </w:p>
          <w:p>
            <w:pPr>
              <w:pStyle w:val="CodeLine"/>
              <w:keepNext w:val="0"/>
              <w:keepLines/>
              <w:widowControl w:val="0"/>
            </w:pPr>
            <w:r>
              <w:t>for start, end in edges:</w:t>
            </w:r>
          </w:p>
          <w:p>
            <w:pPr>
              <w:pStyle w:val="CodeLine"/>
              <w:keepNext w:val="0"/>
              <w:keepLines/>
              <w:widowControl w:val="0"/>
            </w:pPr>
            <w:r>
              <w:t xml:space="preserve">    x1, y1, _ = nodes[start]</w:t>
            </w:r>
          </w:p>
          <w:p>
            <w:pPr>
              <w:pStyle w:val="CodeLine"/>
              <w:keepNext w:val="0"/>
              <w:keepLines/>
              <w:widowControl w:val="0"/>
            </w:pPr>
            <w:r>
              <w:t xml:space="preserve">    x2, y2, _ = nodes[end]</w:t>
            </w:r>
          </w:p>
          <w:p>
            <w:pPr>
              <w:pStyle w:val="CodeLine"/>
              <w:keepNext w:val="0"/>
              <w:keepLines/>
              <w:widowControl w:val="0"/>
            </w:pPr>
            <w:r>
              <w:rPr>
                <w:color w:val="365B45"/>
              </w:rPr>
              <w:t xml:space="preserve">    # 同列连接上下边缘，跨列连接左右边缘；这些偏移只与框尺寸有关。</w:t>
            </w:r>
          </w:p>
          <w:p>
            <w:pPr>
              <w:pStyle w:val="CodeLine"/>
              <w:keepNext w:val="0"/>
              <w:keepLines/>
              <w:widowControl w:val="0"/>
            </w:pPr>
            <w:r>
              <w:t xml:space="preserve">    if x1 == x2:</w:t>
            </w:r>
          </w:p>
          <w:p>
            <w:pPr>
              <w:pStyle w:val="CodeLine"/>
              <w:keepNext w:val="0"/>
              <w:keepLines/>
              <w:widowControl w:val="0"/>
            </w:pPr>
            <w:r>
              <w:t xml:space="preserve">        beginning, ending = (x1, y1 - 0.055), (x2, y2 + 0.055)</w:t>
            </w:r>
          </w:p>
          <w:p>
            <w:pPr>
              <w:pStyle w:val="CodeLine"/>
              <w:keepNext w:val="0"/>
              <w:keepLines/>
              <w:widowControl w:val="0"/>
            </w:pPr>
            <w:r>
              <w:t xml:space="preserve">    else:</w:t>
            </w:r>
          </w:p>
          <w:p>
            <w:pPr>
              <w:pStyle w:val="CodeLine"/>
              <w:keepNext w:val="0"/>
              <w:keepLines/>
              <w:widowControl w:val="0"/>
            </w:pPr>
            <w:r>
              <w:t xml:space="preserve">        beginning, ending = (x1 + 0.20, y1), (x2 - 0.20, y2)</w:t>
            </w:r>
          </w:p>
          <w:p>
            <w:pPr>
              <w:pStyle w:val="CodeLine"/>
              <w:keepNext w:val="0"/>
              <w:keepLines/>
              <w:widowControl w:val="0"/>
            </w:pPr>
            <w:r>
              <w:t xml:space="preserve">    ax.annotate("", xy=ending, xytext=beginning,</w:t>
            </w:r>
          </w:p>
          <w:p>
            <w:pPr>
              <w:pStyle w:val="CodeLine"/>
              <w:keepNext w:val="0"/>
              <w:keepLines/>
              <w:widowControl w:val="0"/>
            </w:pPr>
            <w:r>
              <w:t xml:space="preserve">                arrowprops={"arrowstyle": "-&gt;", "color": "#42677a", "lw": 1.4})</w:t>
            </w:r>
          </w:p>
          <w:p>
            <w:pPr>
              <w:pStyle w:val="CodeLine"/>
              <w:keepNext w:val="0"/>
              <w:keepLines/>
              <w:widowControl w:val="0"/>
            </w:pPr>
            <w:r>
              <w:t>for x, y, label in nodes.values():</w:t>
            </w:r>
          </w:p>
          <w:p>
            <w:pPr>
              <w:pStyle w:val="CodeLine"/>
              <w:keepNext w:val="0"/>
              <w:keepLines/>
              <w:widowControl w:val="0"/>
            </w:pPr>
            <w:r>
              <w:rPr>
                <w:color w:val="365B45"/>
              </w:rPr>
              <w:t xml:space="preserve">    # 圆角框是概念节点；颜色不编码任何统计量。</w:t>
            </w:r>
          </w:p>
          <w:p>
            <w:pPr>
              <w:pStyle w:val="CodeLine"/>
              <w:keepNext w:val="0"/>
              <w:keepLines/>
              <w:widowControl w:val="0"/>
            </w:pPr>
            <w:r>
              <w:t xml:space="preserve">    box = FancyBboxPatch((x - 0.20, y - 0.055), 0.40, 0.11,</w:t>
            </w:r>
          </w:p>
          <w:p>
            <w:pPr>
              <w:pStyle w:val="CodeLine"/>
              <w:keepNext w:val="0"/>
              <w:keepLines/>
              <w:widowControl w:val="0"/>
            </w:pPr>
            <w:r>
              <w:t xml:space="preserve">                         boxstyle="round,pad=0.008", facecolor="#eaf0f3",</w:t>
            </w:r>
          </w:p>
          <w:p>
            <w:pPr>
              <w:pStyle w:val="CodeLine"/>
              <w:keepNext w:val="0"/>
              <w:keepLines/>
              <w:widowControl w:val="0"/>
            </w:pPr>
            <w:r>
              <w:t xml:space="preserve">                         edgecolor="#42677a", linewidth=1.0)</w:t>
            </w:r>
          </w:p>
          <w:p>
            <w:pPr>
              <w:pStyle w:val="CodeLine"/>
              <w:keepNext w:val="0"/>
              <w:keepLines/>
              <w:widowControl w:val="0"/>
            </w:pPr>
            <w:r>
              <w:t xml:space="preserve">    ax.add_patch(box)</w:t>
            </w:r>
          </w:p>
          <w:p>
            <w:pPr>
              <w:pStyle w:val="CodeLine"/>
              <w:keepNext w:val="0"/>
              <w:keepLines/>
              <w:widowControl w:val="0"/>
            </w:pPr>
            <w:r>
              <w:t xml:space="preserve">    ax.text(x, y, label, ha="center", va="center", fontsize=8.5)</w:t>
            </w:r>
          </w:p>
          <w:p>
            <w:pPr>
              <w:pStyle w:val="CodeLine"/>
              <w:keepNext w:val="0"/>
              <w:keepLines/>
              <w:widowControl w:val="0"/>
            </w:pPr>
            <w:r>
              <w:t>ax.text(0.23, 0.975, "概率与统计", ha="center", fontsize=11, weight="normal")</w:t>
            </w:r>
          </w:p>
          <w:p>
            <w:pPr>
              <w:pStyle w:val="CodeLine"/>
              <w:keepNext w:val="0"/>
              <w:keepLines/>
              <w:widowControl w:val="0"/>
            </w:pPr>
            <w:r>
              <w:t>ax.text(0.77, 0.975, "线性代数", ha="center", fontsize=11, weight="normal")</w:t>
            </w:r>
          </w:p>
          <w:p>
            <w:pPr>
              <w:pStyle w:val="CodeLine"/>
              <w:keepNext w:val="0"/>
              <w:keepLines/>
              <w:widowControl w:val="0"/>
            </w:pPr>
            <w:r>
              <w:rPr>
                <w:color w:val="365B45"/>
              </w:rPr>
              <w:t># 教材直接嵌入本PNG；bbox_inches给标签保留完整边界。</w:t>
            </w:r>
          </w:p>
          <w:p>
            <w:pPr>
              <w:pStyle w:val="CodeLine"/>
              <w:keepNext w:val="0"/>
              <w:keepLines/>
              <w:widowControl w:val="0"/>
            </w:pPr>
            <w:r>
              <w:t>fig.savefig("g00_knowledge_map.png", dpi=180, bbox_inches="tight", pad_inches=0.08)</w:t>
            </w:r>
          </w:p>
          <w:p>
            <w:pPr>
              <w:pStyle w:val="CodeLine"/>
              <w:keepNext w:val="0"/>
              <w:keepLines/>
              <w:widowControl w:val="0"/>
            </w:pPr>
            <w:r>
              <w:t>plt.close(fig)</w:t>
            </w:r>
          </w:p>
        </w:tc>
      </w:tr>
    </w:tbl>
    <w:p>
      <w:pPr>
        <w:spacing w:after="80" w:line="60" w:lineRule="exact"/>
      </w:pPr>
    </w:p>
    <w:p>
      <w:pPr>
        <w:pStyle w:val="Caption"/>
        <w:keepNext/>
        <w:spacing w:before="120" w:after="100"/>
      </w:pPr>
      <w:bookmarkStart w:id="171" w:name="b5ed1cf6b24636c78a512"/>
      <w:r>
        <w:rPr>
          <w:b/>
        </w:rPr>
        <w:t>正文代码 run_all.py</w:t>
      </w:r>
      <w:bookmarkEnd w:id="171"/>
    </w:p>
    <w:tbl>
      <w:tblPr>
        <w:tblW w:type="auto" w:w="0"/>
        <w:jc w:val="center"/>
        <w:tblLayout w:type="fixed"/>
        <w:tblLook w:firstColumn="1" w:firstRow="1" w:lastColumn="0" w:lastRow="0" w:noHBand="0" w:noVBand="1" w:val="04A0"/>
        <w:tblCaption w:val="正文源码 run_al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"""发现并逐例运行配套程序，把一套图片和逐例日志写入本案例包。</w:t>
            </w:r>
          </w:p>
          <w:p>
            <w:pPr>
              <w:pStyle w:val="CodeLine"/>
              <w:keepNext w:val="0"/>
              <w:keepLines/>
              <w:widowControl w:val="0"/>
            </w:pPr>
            <w:r/>
          </w:p>
          <w:p>
            <w:pPr>
              <w:pStyle w:val="CodeLine"/>
              <w:keepNext w:val="0"/>
              <w:keepLines/>
              <w:widowControl w:val="0"/>
            </w:pPr>
            <w:r>
              <w:t>运行：python run_all.py。</w:t>
            </w:r>
          </w:p>
          <w:p>
            <w:pPr>
              <w:pStyle w:val="CodeLine"/>
              <w:keepNext w:val="0"/>
              <w:keepLines/>
              <w:widowControl w:val="0"/>
            </w:pPr>
            <w:r>
              <w:t>本脚本依次执行环境检查、学习路径图和所有 e*.py 案例。</w:t>
            </w:r>
          </w:p>
          <w:p>
            <w:pPr>
              <w:pStyle w:val="CodeLine"/>
              <w:keepNext w:val="0"/>
              <w:keepLines/>
              <w:widowControl w:val="0"/>
            </w:pPr>
            <w:r>
              <w:t>每个子程序使用独立进程和工作目录，彼此不共享变量或随机数状态。</w:t>
            </w:r>
          </w:p>
          <w:p>
            <w:pPr>
              <w:pStyle w:val="CodeLine"/>
              <w:keepNext w:val="0"/>
              <w:keepLines/>
              <w:widowControl w:val="0"/>
            </w:pPr>
            <w:r>
              <w:t>图片最终移至本目录；results 只保存标准输出、错误输出和运行汇总。</w:t>
            </w:r>
          </w:p>
          <w:p>
            <w:pPr>
              <w:pStyle w:val="CodeLine"/>
              <w:keepNext w:val="0"/>
              <w:keepLines/>
              <w:widowControl w:val="0"/>
            </w:pPr>
            <w:r>
              <w:t>"""</w:t>
            </w:r>
          </w:p>
          <w:p>
            <w:pPr>
              <w:pStyle w:val="CodeLine"/>
              <w:keepNext w:val="0"/>
              <w:keepLines/>
              <w:widowControl w:val="0"/>
            </w:pPr>
            <w:r/>
          </w:p>
          <w:p>
            <w:pPr>
              <w:pStyle w:val="CodeLine"/>
              <w:keepNext w:val="0"/>
              <w:keepLines/>
              <w:widowControl w:val="0"/>
            </w:pPr>
            <w:r>
              <w:t>from datetime import datetime, timezone</w:t>
            </w:r>
          </w:p>
          <w:p>
            <w:pPr>
              <w:pStyle w:val="CodeLine"/>
              <w:keepNext w:val="0"/>
              <w:keepLines/>
              <w:widowControl w:val="0"/>
            </w:pPr>
            <w:r>
              <w:t>from pathlib import Path</w:t>
            </w:r>
          </w:p>
          <w:p>
            <w:pPr>
              <w:pStyle w:val="CodeLine"/>
              <w:keepNext w:val="0"/>
              <w:keepLines/>
              <w:widowControl w:val="0"/>
            </w:pPr>
            <w:r>
              <w:t>import hashlib</w:t>
            </w:r>
          </w:p>
          <w:p>
            <w:pPr>
              <w:pStyle w:val="CodeLine"/>
              <w:keepNext w:val="0"/>
              <w:keepLines/>
              <w:widowControl w:val="0"/>
            </w:pPr>
            <w:r>
              <w:t>import json</w:t>
            </w:r>
          </w:p>
          <w:p>
            <w:pPr>
              <w:pStyle w:val="CodeLine"/>
              <w:keepNext w:val="0"/>
              <w:keepLines/>
              <w:widowControl w:val="0"/>
            </w:pPr>
            <w:r>
              <w:t>import os</w:t>
            </w:r>
          </w:p>
          <w:p>
            <w:pPr>
              <w:pStyle w:val="CodeLine"/>
              <w:keepNext w:val="0"/>
              <w:keepLines/>
              <w:widowControl w:val="0"/>
            </w:pPr>
            <w:r>
              <w:t>import shutil</w:t>
            </w:r>
          </w:p>
          <w:p>
            <w:pPr>
              <w:pStyle w:val="CodeLine"/>
              <w:keepNext w:val="0"/>
              <w:keepLines/>
              <w:widowControl w:val="0"/>
            </w:pPr>
            <w:r>
              <w:t>import subprocess</w:t>
            </w:r>
          </w:p>
          <w:p>
            <w:pPr>
              <w:pStyle w:val="CodeLine"/>
              <w:keepNext w:val="0"/>
              <w:keepLines/>
              <w:widowControl w:val="0"/>
            </w:pPr>
            <w:r>
              <w:t>import sys</w:t>
            </w:r>
          </w:p>
          <w:p>
            <w:pPr>
              <w:pStyle w:val="CodeLine"/>
              <w:keepNext w:val="0"/>
              <w:keepLines/>
              <w:widowControl w:val="0"/>
            </w:pPr>
            <w:r>
              <w:t>import time</w:t>
            </w:r>
          </w:p>
          <w:p>
            <w:pPr>
              <w:pStyle w:val="CodeLine"/>
              <w:keepNext w:val="0"/>
              <w:keepLines/>
              <w:widowControl w:val="0"/>
            </w:pPr>
            <w:r/>
          </w:p>
          <w:p>
            <w:pPr>
              <w:pStyle w:val="CodeLine"/>
              <w:keepNext w:val="0"/>
              <w:keepLines/>
              <w:widowControl w:val="0"/>
            </w:pPr>
            <w:r/>
          </w:p>
          <w:p>
            <w:pPr>
              <w:pStyle w:val="CodeLine"/>
              <w:keepNext w:val="0"/>
              <w:keepLines/>
              <w:widowControl w:val="0"/>
            </w:pPr>
            <w:r>
              <w:t>def sha256(path):</w:t>
            </w:r>
          </w:p>
          <w:p>
            <w:pPr>
              <w:pStyle w:val="CodeLine"/>
              <w:keepNext w:val="0"/>
              <w:keepLines/>
              <w:widowControl w:val="0"/>
            </w:pPr>
            <w:r>
              <w:t xml:space="preserve">    """按文件实际字节计算摘要，用于核对代码和图片的具体版本。"""</w:t>
            </w:r>
          </w:p>
          <w:p>
            <w:pPr>
              <w:pStyle w:val="CodeLine"/>
              <w:keepNext w:val="0"/>
              <w:keepLines/>
              <w:widowControl w:val="0"/>
            </w:pPr>
            <w:r>
              <w:t xml:space="preserve">    return hashlib.sha256(path.read_bytes()).hexdigest()</w:t>
            </w:r>
          </w:p>
          <w:p>
            <w:pPr>
              <w:pStyle w:val="CodeLine"/>
              <w:keepNext w:val="0"/>
              <w:keepLines/>
              <w:widowControl w:val="0"/>
            </w:pPr>
            <w:r/>
          </w:p>
          <w:p>
            <w:pPr>
              <w:pStyle w:val="CodeLine"/>
              <w:keepNext w:val="0"/>
              <w:keepLines/>
              <w:widowControl w:val="0"/>
            </w:pPr>
            <w:r/>
          </w:p>
          <w:p>
            <w:pPr>
              <w:pStyle w:val="CodeLine"/>
              <w:keepNext w:val="0"/>
              <w:keepLines/>
              <w:widowControl w:val="0"/>
            </w:pPr>
            <w:r>
              <w:t>def main():</w:t>
            </w:r>
          </w:p>
          <w:p>
            <w:pPr>
              <w:pStyle w:val="CodeLine"/>
              <w:keepNext w:val="0"/>
              <w:keepLines/>
              <w:widowControl w:val="0"/>
            </w:pPr>
            <w:r>
              <w:rPr>
                <w:color w:val="365B45"/>
              </w:rPr>
              <w:t xml:space="preserve">    # __file__ 锚定案例包位置，允许从任意目录启动本工具。</w:t>
            </w:r>
          </w:p>
          <w:p>
            <w:pPr>
              <w:pStyle w:val="CodeLine"/>
              <w:keepNext w:val="0"/>
              <w:keepLines/>
              <w:widowControl w:val="0"/>
            </w:pPr>
            <w:r>
              <w:t xml:space="preserve">    root = Path(__file__).resolve().parent</w:t>
            </w:r>
          </w:p>
          <w:p>
            <w:pPr>
              <w:pStyle w:val="CodeLine"/>
              <w:keepNext w:val="0"/>
              <w:keepLines/>
              <w:widowControl w:val="0"/>
            </w:pPr>
            <w:r>
              <w:t xml:space="preserve">    results = root / "results"</w:t>
            </w:r>
          </w:p>
          <w:p>
            <w:pPr>
              <w:pStyle w:val="CodeLine"/>
              <w:keepNext w:val="0"/>
              <w:keepLines/>
              <w:widowControl w:val="0"/>
            </w:pPr>
            <w:r>
              <w:t xml:space="preserve">    results.mkdir(exist_ok=True)</w:t>
            </w:r>
          </w:p>
          <w:p>
            <w:pPr>
              <w:pStyle w:val="CodeLine"/>
              <w:keepNext w:val="0"/>
              <w:keepLines/>
              <w:widowControl w:val="0"/>
            </w:pPr>
            <w:r>
              <w:t xml:space="preserve">    env = os.environ.copy()</w:t>
            </w:r>
          </w:p>
          <w:p>
            <w:pPr>
              <w:pStyle w:val="CodeLine"/>
              <w:keepNext w:val="0"/>
              <w:keepLines/>
              <w:widowControl w:val="0"/>
            </w:pPr>
            <w:r>
              <w:t xml:space="preserve">    env["MPLBACKEND"] = "Agg"</w:t>
            </w:r>
          </w:p>
          <w:p>
            <w:pPr>
              <w:pStyle w:val="CodeLine"/>
              <w:keepNext w:val="0"/>
              <w:keepLines/>
              <w:widowControl w:val="0"/>
            </w:pPr>
            <w:r>
              <w:t xml:space="preserve">    env["MPLCONFIGDIR"] = str(results / "matplotlib_cache")</w:t>
            </w:r>
          </w:p>
          <w:p>
            <w:pPr>
              <w:pStyle w:val="CodeLine"/>
              <w:keepNext w:val="0"/>
              <w:keepLines/>
              <w:widowControl w:val="0"/>
            </w:pPr>
            <w:r/>
          </w:p>
          <w:p>
            <w:pPr>
              <w:pStyle w:val="CodeLine"/>
              <w:keepNext w:val="0"/>
              <w:keepLines/>
              <w:widowControl w:val="0"/>
            </w:pPr>
            <w:r>
              <w:rPr>
                <w:color w:val="365B45"/>
              </w:rPr>
              <w:t xml:space="preserve">    # 文件名决定发现范围；run_all.py 和 plot_style.py 均不在此范围。</w:t>
            </w:r>
          </w:p>
          <w:p>
            <w:pPr>
              <w:pStyle w:val="CodeLine"/>
              <w:keepNext w:val="0"/>
              <w:keepLines/>
              <w:widowControl w:val="0"/>
            </w:pPr>
            <w:r>
              <w:rPr>
                <w:color w:val="365B45"/>
              </w:rPr>
              <w:t xml:space="preserve">    # g00 学习路径图与 e 开头案例保持排序，新增案例无需修改此列表。</w:t>
            </w:r>
          </w:p>
          <w:p>
            <w:pPr>
              <w:pStyle w:val="CodeLine"/>
              <w:keepNext w:val="0"/>
              <w:keepLines/>
              <w:widowControl w:val="0"/>
            </w:pPr>
            <w:r>
              <w:t xml:space="preserve">    discovered = sorted(root.glob("e*.py"))</w:t>
            </w:r>
          </w:p>
          <w:p>
            <w:pPr>
              <w:pStyle w:val="CodeLine"/>
              <w:keepNext w:val="0"/>
              <w:keepLines/>
              <w:widowControl w:val="0"/>
            </w:pPr>
            <w:r>
              <w:t xml:space="preserve">    cases = [path for path in discovered if path.name != "environment_check.py"]</w:t>
            </w:r>
          </w:p>
          <w:p>
            <w:pPr>
              <w:pStyle w:val="CodeLine"/>
              <w:keepNext w:val="0"/>
              <w:keepLines/>
              <w:widowControl w:val="0"/>
            </w:pPr>
            <w:r>
              <w:t xml:space="preserve">    maps = sorted(root.glob("g00*.py"))</w:t>
            </w:r>
          </w:p>
          <w:p>
            <w:pPr>
              <w:pStyle w:val="CodeLine"/>
              <w:keepNext w:val="0"/>
              <w:keepLines/>
              <w:widowControl w:val="0"/>
            </w:pPr>
            <w:r>
              <w:t xml:space="preserve">    environment = root / "environment_check.py"</w:t>
            </w:r>
          </w:p>
          <w:p>
            <w:pPr>
              <w:pStyle w:val="CodeLine"/>
              <w:keepNext w:val="0"/>
              <w:keepLines/>
              <w:widowControl w:val="0"/>
            </w:pPr>
            <w:r>
              <w:t xml:space="preserve">    scripts = ([environment] if environment.is_file() else []) + maps + cases</w:t>
            </w:r>
          </w:p>
          <w:p>
            <w:pPr>
              <w:pStyle w:val="CodeLine"/>
              <w:keepNext w:val="0"/>
              <w:keepLines/>
              <w:widowControl w:val="0"/>
            </w:pPr>
            <w:r>
              <w:t xml:space="preserve">    records = {}</w:t>
            </w:r>
          </w:p>
          <w:p>
            <w:pPr>
              <w:pStyle w:val="CodeLine"/>
              <w:keepNext w:val="0"/>
              <w:keepLines/>
              <w:widowControl w:val="0"/>
            </w:pPr>
            <w:r>
              <w:t xml:space="preserve">    failed = []</w:t>
            </w:r>
          </w:p>
          <w:p>
            <w:pPr>
              <w:pStyle w:val="CodeLine"/>
              <w:keepNext w:val="0"/>
              <w:keepLines/>
              <w:widowControl w:val="0"/>
            </w:pPr>
            <w:r>
              <w:t xml:space="preserve">    for script in scripts:</w:t>
            </w:r>
          </w:p>
          <w:p>
            <w:pPr>
              <w:pStyle w:val="CodeLine"/>
              <w:keepNext w:val="0"/>
              <w:keepLines/>
              <w:widowControl w:val="0"/>
            </w:pPr>
            <w:r>
              <w:t xml:space="preserve">        destination = results / script.stem</w:t>
            </w:r>
          </w:p>
          <w:p>
            <w:pPr>
              <w:pStyle w:val="CodeLine"/>
              <w:keepNext w:val="0"/>
              <w:keepLines/>
              <w:widowControl w:val="0"/>
            </w:pPr>
            <w:r>
              <w:t xml:space="preserve">        destination.mkdir(exist_ok=True)</w:t>
            </w:r>
          </w:p>
          <w:p>
            <w:pPr>
              <w:pStyle w:val="CodeLine"/>
              <w:keepNext w:val="0"/>
              <w:keepLines/>
              <w:widowControl w:val="0"/>
            </w:pPr>
            <w:r>
              <w:rPr>
                <w:color w:val="365B45"/>
              </w:rPr>
              <w:t xml:space="preserve">        # 仅清理本工具生成的单例临时图，不触碰源目录或其他案例。</w:t>
            </w:r>
          </w:p>
          <w:p>
            <w:pPr>
              <w:pStyle w:val="CodeLine"/>
              <w:keepNext w:val="0"/>
              <w:keepLines/>
              <w:widowControl w:val="0"/>
            </w:pPr>
            <w:r>
              <w:t xml:space="preserve">        for old_png in destination.glob("*.png"):</w:t>
            </w:r>
          </w:p>
          <w:p>
            <w:pPr>
              <w:pStyle w:val="CodeLine"/>
              <w:keepNext w:val="0"/>
              <w:keepLines/>
              <w:widowControl w:val="0"/>
            </w:pPr>
            <w:r>
              <w:t xml:space="preserve">            old_png.unlink()</w:t>
            </w:r>
          </w:p>
          <w:p>
            <w:pPr>
              <w:pStyle w:val="CodeLine"/>
              <w:keepNext w:val="0"/>
              <w:keepLines/>
              <w:widowControl w:val="0"/>
            </w:pPr>
            <w:r>
              <w:t xml:space="preserve">        started = datetime.now(timezone.utc).isoformat()</w:t>
            </w:r>
          </w:p>
          <w:p>
            <w:pPr>
              <w:pStyle w:val="CodeLine"/>
              <w:keepNext w:val="0"/>
              <w:keepLines/>
              <w:widowControl w:val="0"/>
            </w:pPr>
            <w:r>
              <w:t xml:space="preserve">        clock_start = time.perf_counter()</w:t>
            </w:r>
          </w:p>
          <w:p>
            <w:pPr>
              <w:pStyle w:val="CodeLine"/>
              <w:keepNext w:val="0"/>
              <w:keepLines/>
              <w:widowControl w:val="0"/>
            </w:pPr>
            <w:r>
              <w:t xml:space="preserve">        try:</w:t>
            </w:r>
          </w:p>
          <w:p>
            <w:pPr>
              <w:pStyle w:val="CodeLine"/>
              <w:keepNext w:val="0"/>
              <w:keepLines/>
              <w:widowControl w:val="0"/>
            </w:pPr>
            <w:r>
              <w:t xml:space="preserve">            process = subprocess.run(</w:t>
            </w:r>
          </w:p>
          <w:p>
            <w:pPr>
              <w:pStyle w:val="CodeLine"/>
              <w:keepNext w:val="0"/>
              <w:keepLines/>
              <w:widowControl w:val="0"/>
            </w:pPr>
            <w:r>
              <w:t xml:space="preserve">                [sys.executable, str(script)],</w:t>
            </w:r>
          </w:p>
          <w:p>
            <w:pPr>
              <w:pStyle w:val="CodeLine"/>
              <w:keepNext w:val="0"/>
              <w:keepLines/>
              <w:widowControl w:val="0"/>
            </w:pPr>
            <w:r>
              <w:t xml:space="preserve">                cwd=destination,</w:t>
            </w:r>
          </w:p>
          <w:p>
            <w:pPr>
              <w:pStyle w:val="CodeLine"/>
              <w:keepNext w:val="0"/>
              <w:keepLines/>
              <w:widowControl w:val="0"/>
            </w:pPr>
            <w:r>
              <w:t xml:space="preserve">                env=env,</w:t>
            </w:r>
          </w:p>
          <w:p>
            <w:pPr>
              <w:pStyle w:val="CodeLine"/>
              <w:keepNext w:val="0"/>
              <w:keepLines/>
              <w:widowControl w:val="0"/>
            </w:pPr>
            <w:r>
              <w:t xml:space="preserve">                capture_output=True,</w:t>
            </w:r>
          </w:p>
          <w:p>
            <w:pPr>
              <w:pStyle w:val="CodeLine"/>
              <w:keepNext w:val="0"/>
              <w:keepLines/>
              <w:widowControl w:val="0"/>
            </w:pPr>
            <w:r>
              <w:t xml:space="preserve">                text=True,</w:t>
            </w:r>
          </w:p>
          <w:p>
            <w:pPr>
              <w:pStyle w:val="CodeLine"/>
              <w:keepNext w:val="0"/>
              <w:keepLines/>
              <w:widowControl w:val="0"/>
            </w:pPr>
            <w:r>
              <w:t xml:space="preserve">                timeout=180,</w:t>
            </w:r>
          </w:p>
          <w:p>
            <w:pPr>
              <w:pStyle w:val="CodeLine"/>
              <w:keepNext w:val="0"/>
              <w:keepLines/>
              <w:widowControl w:val="0"/>
            </w:pPr>
            <w:r>
              <w:t xml:space="preserve">                check=False,</w:t>
            </w:r>
          </w:p>
          <w:p>
            <w:pPr>
              <w:pStyle w:val="CodeLine"/>
              <w:keepNext w:val="0"/>
              <w:keepLines/>
              <w:widowControl w:val="0"/>
            </w:pPr>
            <w:r>
              <w:t xml:space="preserve">            )</w:t>
            </w:r>
          </w:p>
          <w:p>
            <w:pPr>
              <w:pStyle w:val="CodeLine"/>
              <w:keepNext w:val="0"/>
              <w:keepLines/>
              <w:widowControl w:val="0"/>
            </w:pPr>
            <w:r>
              <w:t xml:space="preserve">            code, stdout, stderr = (</w:t>
            </w:r>
          </w:p>
          <w:p>
            <w:pPr>
              <w:pStyle w:val="CodeLine"/>
              <w:keepNext w:val="0"/>
              <w:keepLines/>
              <w:widowControl w:val="0"/>
            </w:pPr>
            <w:r>
              <w:t xml:space="preserve">                process.returncode, process.stdout, process.stderr</w:t>
            </w:r>
          </w:p>
          <w:p>
            <w:pPr>
              <w:pStyle w:val="CodeLine"/>
              <w:keepNext w:val="0"/>
              <w:keepLines/>
              <w:widowControl w:val="0"/>
            </w:pPr>
            <w:r>
              <w:t xml:space="preserve">            )</w:t>
            </w:r>
          </w:p>
          <w:p>
            <w:pPr>
              <w:pStyle w:val="CodeLine"/>
              <w:keepNext w:val="0"/>
              <w:keepLines/>
              <w:widowControl w:val="0"/>
            </w:pPr>
            <w:r>
              <w:t xml:space="preserve">        except subprocess.TimeoutExpired as exc:</w:t>
            </w:r>
          </w:p>
          <w:p>
            <w:pPr>
              <w:pStyle w:val="CodeLine"/>
              <w:keepNext w:val="0"/>
              <w:keepLines/>
              <w:widowControl w:val="0"/>
            </w:pPr>
            <w:r>
              <w:t xml:space="preserve">            code = 124</w:t>
            </w:r>
          </w:p>
          <w:p>
            <w:pPr>
              <w:pStyle w:val="CodeLine"/>
              <w:keepNext w:val="0"/>
              <w:keepLines/>
              <w:widowControl w:val="0"/>
            </w:pPr>
            <w:r>
              <w:t xml:space="preserve">            stdout = exc.stdout or ""</w:t>
            </w:r>
          </w:p>
          <w:p>
            <w:pPr>
              <w:pStyle w:val="CodeLine"/>
              <w:keepNext w:val="0"/>
              <w:keepLines/>
              <w:widowControl w:val="0"/>
            </w:pPr>
            <w:r>
              <w:t xml:space="preserve">            stderr = exc.stderr or ""</w:t>
            </w:r>
          </w:p>
          <w:p>
            <w:pPr>
              <w:pStyle w:val="CodeLine"/>
              <w:keepNext w:val="0"/>
              <w:keepLines/>
              <w:widowControl w:val="0"/>
            </w:pPr>
            <w:r>
              <w:t xml:space="preserve">            if isinstance(stdout, bytes):</w:t>
            </w:r>
          </w:p>
          <w:p>
            <w:pPr>
              <w:pStyle w:val="CodeLine"/>
              <w:keepNext w:val="0"/>
              <w:keepLines/>
              <w:widowControl w:val="0"/>
            </w:pPr>
            <w:r>
              <w:t xml:space="preserve">                stdout = stdout.decode("utf-8", errors="replace")</w:t>
            </w:r>
          </w:p>
          <w:p>
            <w:pPr>
              <w:pStyle w:val="CodeLine"/>
              <w:keepNext w:val="0"/>
              <w:keepLines/>
              <w:widowControl w:val="0"/>
            </w:pPr>
            <w:r>
              <w:t xml:space="preserve">            if isinstance(stderr, bytes):</w:t>
            </w:r>
          </w:p>
          <w:p>
            <w:pPr>
              <w:pStyle w:val="CodeLine"/>
              <w:keepNext w:val="0"/>
              <w:keepLines/>
              <w:widowControl w:val="0"/>
            </w:pPr>
            <w:r>
              <w:t xml:space="preserve">                stderr = stderr.decode("utf-8", errors="replace")</w:t>
            </w:r>
          </w:p>
          <w:p>
            <w:pPr>
              <w:pStyle w:val="CodeLine"/>
              <w:keepNext w:val="0"/>
              <w:keepLines/>
              <w:widowControl w:val="0"/>
            </w:pPr>
            <w:r>
              <w:t xml:space="preserve">            stderr += "\n程序运行超过 180 秒。"</w:t>
            </w:r>
          </w:p>
          <w:p>
            <w:pPr>
              <w:pStyle w:val="CodeLine"/>
              <w:keepNext w:val="0"/>
              <w:keepLines/>
              <w:widowControl w:val="0"/>
            </w:pPr>
            <w:r>
              <w:t xml:space="preserve">        elapsed = time.perf_counter() - clock_start</w:t>
            </w:r>
          </w:p>
          <w:p>
            <w:pPr>
              <w:pStyle w:val="CodeLine"/>
              <w:keepNext w:val="0"/>
              <w:keepLines/>
              <w:widowControl w:val="0"/>
            </w:pPr>
            <w:r>
              <w:t xml:space="preserve">        (destination / "stdout.txt").write_text(stdout, encoding="utf-8")</w:t>
            </w:r>
          </w:p>
          <w:p>
            <w:pPr>
              <w:pStyle w:val="CodeLine"/>
              <w:keepNext w:val="0"/>
              <w:keepLines/>
              <w:widowControl w:val="0"/>
            </w:pPr>
            <w:r>
              <w:t xml:space="preserve">        (destination / "stderr.txt").write_text(stderr, encoding="utf-8")</w:t>
            </w:r>
          </w:p>
          <w:p>
            <w:pPr>
              <w:pStyle w:val="CodeLine"/>
              <w:keepNext w:val="0"/>
              <w:keepLines/>
              <w:widowControl w:val="0"/>
            </w:pPr>
            <w:r>
              <w:t xml:space="preserve">        figures = {}</w:t>
            </w:r>
          </w:p>
          <w:p>
            <w:pPr>
              <w:pStyle w:val="CodeLine"/>
              <w:keepNext w:val="0"/>
              <w:keepLines/>
              <w:widowControl w:val="0"/>
            </w:pPr>
            <w:r>
              <w:t xml:space="preserve">        for png in sorted(destination.glob("*.png")):</w:t>
            </w:r>
          </w:p>
          <w:p>
            <w:pPr>
              <w:pStyle w:val="CodeLine"/>
              <w:keepNext w:val="0"/>
              <w:keepLines/>
              <w:widowControl w:val="0"/>
            </w:pPr>
            <w:r>
              <w:rPr>
                <w:color w:val="365B45"/>
              </w:rPr>
              <w:t xml:space="preserve">            # 移动而非复制，使案例包只保留根目录这一套可嵌入教材的 PNG。</w:t>
            </w:r>
          </w:p>
          <w:p>
            <w:pPr>
              <w:pStyle w:val="CodeLine"/>
              <w:keepNext w:val="0"/>
              <w:keepLines/>
              <w:widowControl w:val="0"/>
            </w:pPr>
            <w:r>
              <w:t xml:space="preserve">            final_png = root / png.name</w:t>
            </w:r>
          </w:p>
          <w:p>
            <w:pPr>
              <w:pStyle w:val="CodeLine"/>
              <w:keepNext w:val="0"/>
              <w:keepLines/>
              <w:widowControl w:val="0"/>
            </w:pPr>
            <w:r>
              <w:t xml:space="preserve">            shutil.move(str(png), str(final_png))</w:t>
            </w:r>
          </w:p>
          <w:p>
            <w:pPr>
              <w:pStyle w:val="CodeLine"/>
              <w:keepNext w:val="0"/>
              <w:keepLines/>
              <w:widowControl w:val="0"/>
            </w:pPr>
            <w:r>
              <w:t xml:space="preserve">            figures[png.name] = sha256(final_png)</w:t>
            </w:r>
          </w:p>
          <w:p>
            <w:pPr>
              <w:pStyle w:val="CodeLine"/>
              <w:keepNext w:val="0"/>
              <w:keepLines/>
              <w:widowControl w:val="0"/>
            </w:pPr>
            <w:r>
              <w:t xml:space="preserve">        records[script.name] = {</w:t>
            </w:r>
          </w:p>
          <w:p>
            <w:pPr>
              <w:pStyle w:val="CodeLine"/>
              <w:keepNext w:val="0"/>
              <w:keepLines/>
              <w:widowControl w:val="0"/>
            </w:pPr>
            <w:r>
              <w:t xml:space="preserve">            "returncode": code,</w:t>
            </w:r>
          </w:p>
          <w:p>
            <w:pPr>
              <w:pStyle w:val="CodeLine"/>
              <w:keepNext w:val="0"/>
              <w:keepLines/>
              <w:widowControl w:val="0"/>
            </w:pPr>
            <w:r>
              <w:t xml:space="preserve">            "source_sha256": sha256(script),</w:t>
            </w:r>
          </w:p>
          <w:p>
            <w:pPr>
              <w:pStyle w:val="CodeLine"/>
              <w:keepNext w:val="0"/>
              <w:keepLines/>
              <w:widowControl w:val="0"/>
            </w:pPr>
            <w:r>
              <w:t xml:space="preserve">            "started_at_utc": started,</w:t>
            </w:r>
          </w:p>
          <w:p>
            <w:pPr>
              <w:pStyle w:val="CodeLine"/>
              <w:keepNext w:val="0"/>
              <w:keepLines/>
              <w:widowControl w:val="0"/>
            </w:pPr>
            <w:r>
              <w:t xml:space="preserve">            "elapsed_seconds": round(elapsed, 4),</w:t>
            </w:r>
          </w:p>
          <w:p>
            <w:pPr>
              <w:pStyle w:val="CodeLine"/>
              <w:keepNext w:val="0"/>
              <w:keepLines/>
              <w:widowControl w:val="0"/>
            </w:pPr>
            <w:r>
              <w:t xml:space="preserve">            "stdout": stdout,</w:t>
            </w:r>
          </w:p>
          <w:p>
            <w:pPr>
              <w:pStyle w:val="CodeLine"/>
              <w:keepNext w:val="0"/>
              <w:keepLines/>
              <w:widowControl w:val="0"/>
            </w:pPr>
            <w:r>
              <w:t xml:space="preserve">            "stderr": stderr,</w:t>
            </w:r>
          </w:p>
          <w:p>
            <w:pPr>
              <w:pStyle w:val="CodeLine"/>
              <w:keepNext w:val="0"/>
              <w:keepLines/>
              <w:widowControl w:val="0"/>
            </w:pPr>
            <w:r>
              <w:t xml:space="preserve">            "figures": figures,</w:t>
            </w:r>
          </w:p>
          <w:p>
            <w:pPr>
              <w:pStyle w:val="CodeLine"/>
              <w:keepNext w:val="0"/>
              <w:keepLines/>
              <w:widowControl w:val="0"/>
            </w:pPr>
            <w:r>
              <w:t xml:space="preserve">        }</w:t>
            </w:r>
          </w:p>
          <w:p>
            <w:pPr>
              <w:pStyle w:val="CodeLine"/>
              <w:keepNext w:val="0"/>
              <w:keepLines/>
              <w:widowControl w:val="0"/>
            </w:pPr>
            <w:r>
              <w:t xml:space="preserve">        if code:</w:t>
            </w:r>
          </w:p>
          <w:p>
            <w:pPr>
              <w:pStyle w:val="CodeLine"/>
              <w:keepNext w:val="0"/>
              <w:keepLines/>
              <w:widowControl w:val="0"/>
            </w:pPr>
            <w:r>
              <w:t xml:space="preserve">            failed.append(script.name)</w:t>
            </w:r>
          </w:p>
          <w:p>
            <w:pPr>
              <w:pStyle w:val="CodeLine"/>
              <w:keepNext w:val="0"/>
              <w:keepLines/>
              <w:widowControl w:val="0"/>
            </w:pPr>
            <w:r>
              <w:t xml:space="preserve">        print(script.name, "通过" if code == 0 else "失败", flush=True)</w:t>
            </w:r>
          </w:p>
          <w:p>
            <w:pPr>
              <w:pStyle w:val="CodeLine"/>
              <w:keepNext w:val="0"/>
              <w:keepLines/>
              <w:widowControl w:val="0"/>
            </w:pPr>
            <w:r>
              <w:t xml:space="preserve">        if code:</w:t>
            </w:r>
          </w:p>
          <w:p>
            <w:pPr>
              <w:pStyle w:val="CodeLine"/>
              <w:keepNext w:val="0"/>
              <w:keepLines/>
              <w:widowControl w:val="0"/>
            </w:pPr>
            <w:r>
              <w:t xml:space="preserve">            print(stderr, flush=True)</w:t>
            </w:r>
          </w:p>
          <w:p>
            <w:pPr>
              <w:pStyle w:val="CodeLine"/>
              <w:keepNext w:val="0"/>
              <w:keepLines/>
              <w:widowControl w:val="0"/>
            </w:pPr>
            <w:r/>
          </w:p>
          <w:p>
            <w:pPr>
              <w:pStyle w:val="CodeLine"/>
              <w:keepNext w:val="0"/>
              <w:keepLines/>
              <w:widowControl w:val="0"/>
            </w:pPr>
            <w:r>
              <w:t xml:space="preserve">    report = results / "运行汇总.json"</w:t>
            </w:r>
          </w:p>
          <w:p>
            <w:pPr>
              <w:pStyle w:val="CodeLine"/>
              <w:keepNext w:val="0"/>
              <w:keepLines/>
              <w:widowControl w:val="0"/>
            </w:pPr>
            <w:r>
              <w:t xml:space="preserve">    report.write_text(</w:t>
            </w:r>
          </w:p>
          <w:p>
            <w:pPr>
              <w:pStyle w:val="CodeLine"/>
              <w:keepNext w:val="0"/>
              <w:keepLines/>
              <w:widowControl w:val="0"/>
            </w:pPr>
            <w:r>
              <w:t xml:space="preserve">        json.dumps(records, ensure_ascii=False, indent=2), encoding="utf-8"</w:t>
            </w:r>
          </w:p>
          <w:p>
            <w:pPr>
              <w:pStyle w:val="CodeLine"/>
              <w:keepNext w:val="0"/>
              <w:keepLines/>
              <w:widowControl w:val="0"/>
            </w:pPr>
            <w:r>
              <w:t xml:space="preserve">    )</w:t>
            </w:r>
          </w:p>
          <w:p>
            <w:pPr>
              <w:pStyle w:val="CodeLine"/>
              <w:keepNext w:val="0"/>
              <w:keepLines/>
              <w:widowControl w:val="0"/>
            </w:pPr>
            <w:r>
              <w:t xml:space="preserve">    passed = sum(records[path.name]["returncode"] == 0 for path in cases)</w:t>
            </w:r>
          </w:p>
          <w:p>
            <w:pPr>
              <w:pStyle w:val="CodeLine"/>
              <w:keepNext w:val="0"/>
              <w:keepLines/>
              <w:widowControl w:val="0"/>
            </w:pPr>
            <w:r>
              <w:t xml:space="preserve">    print(f"教学案例通过 {passed}/{len(cases)}；失败程序 {len(failed)} 个。")</w:t>
            </w:r>
          </w:p>
          <w:p>
            <w:pPr>
              <w:pStyle w:val="CodeLine"/>
              <w:keepNext w:val="0"/>
              <w:keepLines/>
              <w:widowControl w:val="0"/>
            </w:pPr>
            <w:r>
              <w:t xml:space="preserve">    return int(bool(failed))</w:t>
            </w:r>
          </w:p>
          <w:p>
            <w:pPr>
              <w:pStyle w:val="CodeLine"/>
              <w:keepNext w:val="0"/>
              <w:keepLines/>
              <w:widowControl w:val="0"/>
            </w:pPr>
            <w:r/>
          </w:p>
          <w:p>
            <w:pPr>
              <w:pStyle w:val="CodeLine"/>
              <w:keepNext w:val="0"/>
              <w:keepLines/>
              <w:widowControl w:val="0"/>
            </w:pPr>
            <w:r/>
          </w:p>
          <w:p>
            <w:pPr>
              <w:pStyle w:val="CodeLine"/>
              <w:keepNext w:val="0"/>
              <w:keepLines/>
              <w:widowControl w:val="0"/>
            </w:pPr>
            <w:r>
              <w:t>if __name__ == "__main__":</w:t>
            </w:r>
          </w:p>
          <w:p>
            <w:pPr>
              <w:pStyle w:val="CodeLine"/>
              <w:keepNext w:val="0"/>
              <w:keepLines/>
              <w:widowControl w:val="0"/>
            </w:pPr>
            <w:r>
              <w:t xml:space="preserve">    raise SystemExit(main())</w:t>
            </w:r>
          </w:p>
        </w:tc>
      </w:tr>
    </w:tbl>
    <w:p>
      <w:pPr>
        <w:spacing w:after="80" w:line="60" w:lineRule="exact"/>
      </w:pPr>
    </w:p>
    <w:p>
      <w:pPr>
        <w:pStyle w:val="Heading1"/>
        <w:pageBreakBefore/>
      </w:pPr>
      <w:bookmarkStart w:id="172" w:name="bf847a708fb4d1c3353f0"/>
      <w:r>
        <w:t>附录一 教学安排与案例索引</w:t>
      </w:r>
      <w:bookmarkEnd w:id="172"/>
    </w:p>
    <w:p>
      <w:pPr>
        <w:jc w:val="both"/>
      </w:pPr>
      <w:r>
        <w:t>完整课程可安排十八次课，每次九十分钟。一次典型课按问题导入10分钟、概念与手算25分钟、代码映射与演示15分钟、上机练习30分钟、解释与反馈10分钟组织。需要完整讨论测度与谱分解证明时，另安排拓展研讨；不能把仅展示图像等同于已完成整章教学。</w:t>
      </w:r>
    </w:p>
    <w:p>
      <w:pPr>
        <w:pStyle w:val="Caption"/>
        <w:keepNext/>
      </w:pPr>
      <w:r>
        <w:t>表 0-3  完整课程的教学安排</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80"/>
        <w:gridCol w:w="1361"/>
        <w:gridCol w:w="3118"/>
        <w:gridCol w:w="4252"/>
      </w:tblGrid>
      <w:tr>
        <w:trPr>
          <w:cantSplit/>
          <w:tblHeader/>
        </w:trPr>
        <w:tc>
          <w:tcPr>
            <w:tcW w:type="dxa" w:w="680"/>
            <w:vAlign w:val="center"/>
            <w:tcMar>
              <w:top w:w="70" w:type="dxa"/>
              <w:bottom w:w="70" w:type="dxa"/>
              <w:left w:w="90" w:type="dxa"/>
              <w:right w:w="90" w:type="dxa"/>
            </w:tcMar>
            <w:shd w:fill="E8EDF0"/>
          </w:tcPr>
          <w:p>
            <w:pPr>
              <w:pStyle w:val="TableText"/>
              <w:jc w:val="center"/>
            </w:pPr>
            <w:r>
              <w:rPr>
                <w:b/>
              </w:rPr>
              <w:t>次序</w:t>
            </w:r>
          </w:p>
        </w:tc>
        <w:tc>
          <w:tcPr>
            <w:tcW w:type="dxa" w:w="1361"/>
            <w:vAlign w:val="center"/>
            <w:tcMar>
              <w:top w:w="70" w:type="dxa"/>
              <w:bottom w:w="70" w:type="dxa"/>
              <w:left w:w="90" w:type="dxa"/>
              <w:right w:w="90" w:type="dxa"/>
            </w:tcMar>
            <w:shd w:fill="E8EDF0"/>
          </w:tcPr>
          <w:p>
            <w:pPr>
              <w:pStyle w:val="TableText"/>
              <w:jc w:val="center"/>
            </w:pPr>
            <w:r>
              <w:rPr>
                <w:b/>
              </w:rPr>
              <w:t>阅读范围</w:t>
            </w:r>
          </w:p>
        </w:tc>
        <w:tc>
          <w:tcPr>
            <w:tcW w:type="dxa" w:w="3118"/>
            <w:vAlign w:val="center"/>
            <w:tcMar>
              <w:top w:w="70" w:type="dxa"/>
              <w:bottom w:w="70" w:type="dxa"/>
              <w:left w:w="90" w:type="dxa"/>
              <w:right w:w="90" w:type="dxa"/>
            </w:tcMar>
            <w:shd w:fill="E8EDF0"/>
          </w:tcPr>
          <w:p>
            <w:pPr>
              <w:pStyle w:val="TableText"/>
              <w:jc w:val="center"/>
            </w:pPr>
            <w:r>
              <w:rPr>
                <w:b/>
              </w:rPr>
              <w:t>课堂重点</w:t>
            </w:r>
          </w:p>
        </w:tc>
        <w:tc>
          <w:tcPr>
            <w:tcW w:type="dxa" w:w="4252"/>
            <w:vAlign w:val="center"/>
            <w:tcMar>
              <w:top w:w="70" w:type="dxa"/>
              <w:bottom w:w="70" w:type="dxa"/>
              <w:left w:w="90" w:type="dxa"/>
              <w:right w:w="90" w:type="dxa"/>
            </w:tcMar>
            <w:shd w:fill="E8EDF0"/>
          </w:tcPr>
          <w:p>
            <w:pPr>
              <w:pStyle w:val="TableText"/>
              <w:jc w:val="center"/>
            </w:pPr>
            <w:r>
              <w:rPr>
                <w:b/>
              </w:rPr>
              <w:t>应提交的学习证据</w:t>
            </w:r>
          </w:p>
        </w:tc>
      </w:tr>
      <w:tr>
        <w:trPr>
          <w:cantSplit/>
        </w:trPr>
        <w:tc>
          <w:tcPr>
            <w:tcW w:type="dxa" w:w="680"/>
            <w:vAlign w:val="center"/>
            <w:tcMar>
              <w:top w:w="70" w:type="dxa"/>
              <w:bottom w:w="70" w:type="dxa"/>
              <w:left w:w="90" w:type="dxa"/>
              <w:right w:w="90" w:type="dxa"/>
            </w:tcMar>
            <w:shd w:fill="FFFFFF"/>
          </w:tcPr>
          <w:p>
            <w:pPr>
              <w:pStyle w:val="TableText"/>
              <w:jc w:val="center"/>
            </w:pPr>
            <w:r>
              <w:t>1</w:t>
            </w:r>
          </w:p>
        </w:tc>
        <w:tc>
          <w:tcPr>
            <w:tcW w:type="dxa" w:w="1361"/>
            <w:vAlign w:val="center"/>
            <w:tcMar>
              <w:top w:w="70" w:type="dxa"/>
              <w:bottom w:w="70" w:type="dxa"/>
              <w:left w:w="90" w:type="dxa"/>
              <w:right w:w="90" w:type="dxa"/>
            </w:tcMar>
            <w:shd w:fill="FFFFFF"/>
          </w:tcPr>
          <w:p>
            <w:pPr>
              <w:pStyle w:val="TableText"/>
              <w:jc w:val="center"/>
            </w:pPr>
            <w:r>
              <w:t>第1章</w:t>
            </w:r>
          </w:p>
        </w:tc>
        <w:tc>
          <w:tcPr>
            <w:tcW w:type="dxa" w:w="3118"/>
            <w:vAlign w:val="center"/>
            <w:tcMar>
              <w:top w:w="70" w:type="dxa"/>
              <w:bottom w:w="70" w:type="dxa"/>
              <w:left w:w="90" w:type="dxa"/>
              <w:right w:w="90" w:type="dxa"/>
            </w:tcMar>
            <w:shd w:fill="FFFFFF"/>
          </w:tcPr>
          <w:p>
            <w:pPr>
              <w:pStyle w:val="TableText"/>
            </w:pPr>
            <w:r>
              <w:t>事件、条件与多分类更新</w:t>
            </w:r>
          </w:p>
        </w:tc>
        <w:tc>
          <w:tcPr>
            <w:tcW w:type="dxa" w:w="4252"/>
            <w:vAlign w:val="center"/>
            <w:tcMar>
              <w:top w:w="70" w:type="dxa"/>
              <w:bottom w:w="70" w:type="dxa"/>
              <w:left w:w="90" w:type="dxa"/>
              <w:right w:w="90" w:type="dxa"/>
            </w:tcMar>
            <w:shd w:fill="FFFFFF"/>
          </w:tcPr>
          <w:p>
            <w:pPr>
              <w:pStyle w:val="TableText"/>
            </w:pPr>
            <w:r>
              <w:t>画树状图并解释每个分母</w:t>
            </w:r>
          </w:p>
        </w:tc>
      </w:tr>
      <w:tr>
        <w:trPr>
          <w:cantSplit/>
        </w:trPr>
        <w:tc>
          <w:tcPr>
            <w:tcW w:type="dxa" w:w="680"/>
            <w:vAlign w:val="center"/>
            <w:tcMar>
              <w:top w:w="70" w:type="dxa"/>
              <w:bottom w:w="70" w:type="dxa"/>
              <w:left w:w="90" w:type="dxa"/>
              <w:right w:w="90" w:type="dxa"/>
            </w:tcMar>
            <w:shd w:fill="FFFFFF"/>
          </w:tcPr>
          <w:p>
            <w:pPr>
              <w:pStyle w:val="TableText"/>
              <w:jc w:val="center"/>
            </w:pPr>
            <w:r>
              <w:t>2</w:t>
            </w:r>
          </w:p>
        </w:tc>
        <w:tc>
          <w:tcPr>
            <w:tcW w:type="dxa" w:w="1361"/>
            <w:vAlign w:val="center"/>
            <w:tcMar>
              <w:top w:w="70" w:type="dxa"/>
              <w:bottom w:w="70" w:type="dxa"/>
              <w:left w:w="90" w:type="dxa"/>
              <w:right w:w="90" w:type="dxa"/>
            </w:tcMar>
            <w:shd w:fill="FFFFFF"/>
          </w:tcPr>
          <w:p>
            <w:pPr>
              <w:pStyle w:val="TableText"/>
              <w:jc w:val="center"/>
            </w:pPr>
            <w:r>
              <w:t>第2章</w:t>
            </w:r>
          </w:p>
        </w:tc>
        <w:tc>
          <w:tcPr>
            <w:tcW w:type="dxa" w:w="3118"/>
            <w:vAlign w:val="center"/>
            <w:tcMar>
              <w:top w:w="70" w:type="dxa"/>
              <w:bottom w:w="70" w:type="dxa"/>
              <w:left w:w="90" w:type="dxa"/>
              <w:right w:w="90" w:type="dxa"/>
            </w:tcMar>
            <w:shd w:fill="FFFFFF"/>
          </w:tcPr>
          <w:p>
            <w:pPr>
              <w:pStyle w:val="TableText"/>
            </w:pPr>
            <w:r>
              <w:t>期望方差与联合关系</w:t>
            </w:r>
          </w:p>
        </w:tc>
        <w:tc>
          <w:tcPr>
            <w:tcW w:type="dxa" w:w="4252"/>
            <w:vAlign w:val="center"/>
            <w:tcMar>
              <w:top w:w="70" w:type="dxa"/>
              <w:bottom w:w="70" w:type="dxa"/>
              <w:left w:w="90" w:type="dxa"/>
              <w:right w:w="90" w:type="dxa"/>
            </w:tcMar>
            <w:shd w:fill="FFFFFF"/>
          </w:tcPr>
          <w:p>
            <w:pPr>
              <w:pStyle w:val="TableText"/>
            </w:pPr>
            <w:r>
              <w:t>用指示变量和条件期望拆问题</w:t>
            </w:r>
          </w:p>
        </w:tc>
      </w:tr>
      <w:tr>
        <w:trPr>
          <w:cantSplit/>
        </w:trPr>
        <w:tc>
          <w:tcPr>
            <w:tcW w:type="dxa" w:w="680"/>
            <w:vAlign w:val="center"/>
            <w:tcMar>
              <w:top w:w="70" w:type="dxa"/>
              <w:bottom w:w="70" w:type="dxa"/>
              <w:left w:w="90" w:type="dxa"/>
              <w:right w:w="90" w:type="dxa"/>
            </w:tcMar>
            <w:shd w:fill="FFFFFF"/>
          </w:tcPr>
          <w:p>
            <w:pPr>
              <w:pStyle w:val="TableText"/>
              <w:jc w:val="center"/>
            </w:pPr>
            <w:r>
              <w:t>3</w:t>
            </w:r>
          </w:p>
        </w:tc>
        <w:tc>
          <w:tcPr>
            <w:tcW w:type="dxa" w:w="1361"/>
            <w:vAlign w:val="center"/>
            <w:tcMar>
              <w:top w:w="70" w:type="dxa"/>
              <w:bottom w:w="70" w:type="dxa"/>
              <w:left w:w="90" w:type="dxa"/>
              <w:right w:w="90" w:type="dxa"/>
            </w:tcMar>
            <w:shd w:fill="FFFFFF"/>
          </w:tcPr>
          <w:p>
            <w:pPr>
              <w:pStyle w:val="TableText"/>
              <w:jc w:val="center"/>
            </w:pPr>
            <w:r>
              <w:t>第2章</w:t>
            </w:r>
          </w:p>
        </w:tc>
        <w:tc>
          <w:tcPr>
            <w:tcW w:type="dxa" w:w="3118"/>
            <w:vAlign w:val="center"/>
            <w:tcMar>
              <w:top w:w="70" w:type="dxa"/>
              <w:bottom w:w="70" w:type="dxa"/>
              <w:left w:w="90" w:type="dxa"/>
              <w:right w:w="90" w:type="dxa"/>
            </w:tcMar>
            <w:shd w:fill="FFFFFF"/>
          </w:tcPr>
          <w:p>
            <w:pPr>
              <w:pStyle w:val="TableText"/>
            </w:pPr>
            <w:r>
              <w:t>LLN与CLT</w:t>
            </w:r>
          </w:p>
        </w:tc>
        <w:tc>
          <w:tcPr>
            <w:tcW w:type="dxa" w:w="4252"/>
            <w:vAlign w:val="center"/>
            <w:tcMar>
              <w:top w:w="70" w:type="dxa"/>
              <w:bottom w:w="70" w:type="dxa"/>
              <w:left w:w="90" w:type="dxa"/>
              <w:right w:w="90" w:type="dxa"/>
            </w:tcMar>
            <w:shd w:fill="FFFFFF"/>
          </w:tcPr>
          <w:p>
            <w:pPr>
              <w:pStyle w:val="TableText"/>
            </w:pPr>
            <w:r>
              <w:t>比较均值集中与标准化形状</w:t>
            </w:r>
          </w:p>
        </w:tc>
      </w:tr>
      <w:tr>
        <w:trPr>
          <w:cantSplit/>
        </w:trPr>
        <w:tc>
          <w:tcPr>
            <w:tcW w:type="dxa" w:w="680"/>
            <w:vAlign w:val="center"/>
            <w:tcMar>
              <w:top w:w="70" w:type="dxa"/>
              <w:bottom w:w="70" w:type="dxa"/>
              <w:left w:w="90" w:type="dxa"/>
              <w:right w:w="90" w:type="dxa"/>
            </w:tcMar>
            <w:shd w:fill="FFFFFF"/>
          </w:tcPr>
          <w:p>
            <w:pPr>
              <w:pStyle w:val="TableText"/>
              <w:jc w:val="center"/>
            </w:pPr>
            <w:r>
              <w:t>4</w:t>
            </w:r>
          </w:p>
        </w:tc>
        <w:tc>
          <w:tcPr>
            <w:tcW w:type="dxa" w:w="1361"/>
            <w:vAlign w:val="center"/>
            <w:tcMar>
              <w:top w:w="70" w:type="dxa"/>
              <w:bottom w:w="70" w:type="dxa"/>
              <w:left w:w="90" w:type="dxa"/>
              <w:right w:w="90" w:type="dxa"/>
            </w:tcMar>
            <w:shd w:fill="FFFFFF"/>
          </w:tcPr>
          <w:p>
            <w:pPr>
              <w:pStyle w:val="TableText"/>
              <w:jc w:val="center"/>
            </w:pPr>
            <w:r>
              <w:t>第3章</w:t>
            </w:r>
          </w:p>
        </w:tc>
        <w:tc>
          <w:tcPr>
            <w:tcW w:type="dxa" w:w="3118"/>
            <w:vAlign w:val="center"/>
            <w:tcMar>
              <w:top w:w="70" w:type="dxa"/>
              <w:bottom w:w="70" w:type="dxa"/>
              <w:left w:w="90" w:type="dxa"/>
              <w:right w:w="90" w:type="dxa"/>
            </w:tcMar>
            <w:shd w:fill="FFFFFF"/>
          </w:tcPr>
          <w:p>
            <w:pPr>
              <w:pStyle w:val="TableText"/>
            </w:pPr>
            <w:r>
              <w:t>离散分布</w:t>
            </w:r>
          </w:p>
        </w:tc>
        <w:tc>
          <w:tcPr>
            <w:tcW w:type="dxa" w:w="4252"/>
            <w:vAlign w:val="center"/>
            <w:tcMar>
              <w:top w:w="70" w:type="dxa"/>
              <w:bottom w:w="70" w:type="dxa"/>
              <w:left w:w="90" w:type="dxa"/>
              <w:right w:w="90" w:type="dxa"/>
            </w:tcMar>
            <w:shd w:fill="FFFFFF"/>
          </w:tcPr>
          <w:p>
            <w:pPr>
              <w:pStyle w:val="TableText"/>
            </w:pPr>
            <w:r>
              <w:t>按生成机制、支持集选模型</w:t>
            </w:r>
          </w:p>
        </w:tc>
      </w:tr>
      <w:tr>
        <w:trPr>
          <w:cantSplit/>
        </w:trPr>
        <w:tc>
          <w:tcPr>
            <w:tcW w:type="dxa" w:w="680"/>
            <w:vAlign w:val="center"/>
            <w:tcMar>
              <w:top w:w="70" w:type="dxa"/>
              <w:bottom w:w="70" w:type="dxa"/>
              <w:left w:w="90" w:type="dxa"/>
              <w:right w:w="90" w:type="dxa"/>
            </w:tcMar>
            <w:shd w:fill="FFFFFF"/>
          </w:tcPr>
          <w:p>
            <w:pPr>
              <w:pStyle w:val="TableText"/>
              <w:jc w:val="center"/>
            </w:pPr>
            <w:r>
              <w:t>5</w:t>
            </w:r>
          </w:p>
        </w:tc>
        <w:tc>
          <w:tcPr>
            <w:tcW w:type="dxa" w:w="1361"/>
            <w:vAlign w:val="center"/>
            <w:tcMar>
              <w:top w:w="70" w:type="dxa"/>
              <w:bottom w:w="70" w:type="dxa"/>
              <w:left w:w="90" w:type="dxa"/>
              <w:right w:w="90" w:type="dxa"/>
            </w:tcMar>
            <w:shd w:fill="FFFFFF"/>
          </w:tcPr>
          <w:p>
            <w:pPr>
              <w:pStyle w:val="TableText"/>
              <w:jc w:val="center"/>
            </w:pPr>
            <w:r>
              <w:t>第4章</w:t>
            </w:r>
          </w:p>
        </w:tc>
        <w:tc>
          <w:tcPr>
            <w:tcW w:type="dxa" w:w="3118"/>
            <w:vAlign w:val="center"/>
            <w:tcMar>
              <w:top w:w="70" w:type="dxa"/>
              <w:bottom w:w="70" w:type="dxa"/>
              <w:left w:w="90" w:type="dxa"/>
              <w:right w:w="90" w:type="dxa"/>
            </w:tcMar>
            <w:shd w:fill="FFFFFF"/>
          </w:tcPr>
          <w:p>
            <w:pPr>
              <w:pStyle w:val="TableText"/>
            </w:pPr>
            <w:r>
              <w:t>连续分布与等待</w:t>
            </w:r>
          </w:p>
        </w:tc>
        <w:tc>
          <w:tcPr>
            <w:tcW w:type="dxa" w:w="4252"/>
            <w:vAlign w:val="center"/>
            <w:tcMar>
              <w:top w:w="70" w:type="dxa"/>
              <w:bottom w:w="70" w:type="dxa"/>
              <w:left w:w="90" w:type="dxa"/>
              <w:right w:w="90" w:type="dxa"/>
            </w:tcMar>
            <w:shd w:fill="FFFFFF"/>
          </w:tcPr>
          <w:p>
            <w:pPr>
              <w:pStyle w:val="TableText"/>
            </w:pPr>
            <w:r>
              <w:t>用面积、单位与独立增量解释</w:t>
            </w:r>
          </w:p>
        </w:tc>
      </w:tr>
      <w:tr>
        <w:trPr>
          <w:cantSplit/>
        </w:trPr>
        <w:tc>
          <w:tcPr>
            <w:tcW w:type="dxa" w:w="680"/>
            <w:vAlign w:val="center"/>
            <w:tcMar>
              <w:top w:w="70" w:type="dxa"/>
              <w:bottom w:w="70" w:type="dxa"/>
              <w:left w:w="90" w:type="dxa"/>
              <w:right w:w="90" w:type="dxa"/>
            </w:tcMar>
            <w:shd w:fill="FFFFFF"/>
          </w:tcPr>
          <w:p>
            <w:pPr>
              <w:pStyle w:val="TableText"/>
              <w:jc w:val="center"/>
            </w:pPr>
            <w:r>
              <w:t>6</w:t>
            </w:r>
          </w:p>
        </w:tc>
        <w:tc>
          <w:tcPr>
            <w:tcW w:type="dxa" w:w="1361"/>
            <w:vAlign w:val="center"/>
            <w:tcMar>
              <w:top w:w="70" w:type="dxa"/>
              <w:bottom w:w="70" w:type="dxa"/>
              <w:left w:w="90" w:type="dxa"/>
              <w:right w:w="90" w:type="dxa"/>
            </w:tcMar>
            <w:shd w:fill="FFFFFF"/>
          </w:tcPr>
          <w:p>
            <w:pPr>
              <w:pStyle w:val="TableText"/>
              <w:jc w:val="center"/>
            </w:pPr>
            <w:r>
              <w:t>第5章</w:t>
            </w:r>
          </w:p>
        </w:tc>
        <w:tc>
          <w:tcPr>
            <w:tcW w:type="dxa" w:w="3118"/>
            <w:vAlign w:val="center"/>
            <w:tcMar>
              <w:top w:w="70" w:type="dxa"/>
              <w:bottom w:w="70" w:type="dxa"/>
              <w:left w:w="90" w:type="dxa"/>
              <w:right w:w="90" w:type="dxa"/>
            </w:tcMar>
            <w:shd w:fill="FFFFFF"/>
          </w:tcPr>
          <w:p>
            <w:pPr>
              <w:pStyle w:val="TableText"/>
            </w:pPr>
            <w:r>
              <w:t>抽样区间与检验</w:t>
            </w:r>
          </w:p>
        </w:tc>
        <w:tc>
          <w:tcPr>
            <w:tcW w:type="dxa" w:w="4252"/>
            <w:vAlign w:val="center"/>
            <w:tcMar>
              <w:top w:w="70" w:type="dxa"/>
              <w:bottom w:w="70" w:type="dxa"/>
              <w:left w:w="90" w:type="dxa"/>
              <w:right w:w="90" w:type="dxa"/>
            </w:tcMar>
            <w:shd w:fill="FFFFFF"/>
          </w:tcPr>
          <w:p>
            <w:pPr>
              <w:pStyle w:val="TableText"/>
            </w:pPr>
            <w:r>
              <w:t>区分统计量、参数、p值</w:t>
            </w:r>
          </w:p>
        </w:tc>
      </w:tr>
      <w:tr>
        <w:trPr>
          <w:cantSplit/>
        </w:trPr>
        <w:tc>
          <w:tcPr>
            <w:tcW w:type="dxa" w:w="680"/>
            <w:vAlign w:val="center"/>
            <w:tcMar>
              <w:top w:w="70" w:type="dxa"/>
              <w:bottom w:w="70" w:type="dxa"/>
              <w:left w:w="90" w:type="dxa"/>
              <w:right w:w="90" w:type="dxa"/>
            </w:tcMar>
            <w:shd w:fill="FFFFFF"/>
          </w:tcPr>
          <w:p>
            <w:pPr>
              <w:pStyle w:val="TableText"/>
              <w:jc w:val="center"/>
            </w:pPr>
            <w:r>
              <w:t>7</w:t>
            </w:r>
          </w:p>
        </w:tc>
        <w:tc>
          <w:tcPr>
            <w:tcW w:type="dxa" w:w="1361"/>
            <w:vAlign w:val="center"/>
            <w:tcMar>
              <w:top w:w="70" w:type="dxa"/>
              <w:bottom w:w="70" w:type="dxa"/>
              <w:left w:w="90" w:type="dxa"/>
              <w:right w:w="90" w:type="dxa"/>
            </w:tcMar>
            <w:shd w:fill="FFFFFF"/>
          </w:tcPr>
          <w:p>
            <w:pPr>
              <w:pStyle w:val="TableText"/>
              <w:jc w:val="center"/>
            </w:pPr>
            <w:r>
              <w:t>第5章</w:t>
            </w:r>
          </w:p>
        </w:tc>
        <w:tc>
          <w:tcPr>
            <w:tcW w:type="dxa" w:w="3118"/>
            <w:vAlign w:val="center"/>
            <w:tcMar>
              <w:top w:w="70" w:type="dxa"/>
              <w:bottom w:w="70" w:type="dxa"/>
              <w:left w:w="90" w:type="dxa"/>
              <w:right w:w="90" w:type="dxa"/>
            </w:tcMar>
            <w:shd w:fill="FFFFFF"/>
          </w:tcPr>
          <w:p>
            <w:pPr>
              <w:pStyle w:val="TableText"/>
            </w:pPr>
            <w:r>
              <w:t>贝叶斯更新</w:t>
            </w:r>
          </w:p>
        </w:tc>
        <w:tc>
          <w:tcPr>
            <w:tcW w:type="dxa" w:w="4252"/>
            <w:vAlign w:val="center"/>
            <w:tcMar>
              <w:top w:w="70" w:type="dxa"/>
              <w:bottom w:w="70" w:type="dxa"/>
              <w:left w:w="90" w:type="dxa"/>
              <w:right w:w="90" w:type="dxa"/>
            </w:tcMar>
            <w:shd w:fill="FFFFFF"/>
          </w:tcPr>
          <w:p>
            <w:pPr>
              <w:pStyle w:val="TableText"/>
            </w:pPr>
            <w:r>
              <w:t>完成Beta二项与正态共轭</w:t>
            </w:r>
          </w:p>
        </w:tc>
      </w:tr>
      <w:tr>
        <w:trPr>
          <w:cantSplit/>
        </w:trPr>
        <w:tc>
          <w:tcPr>
            <w:tcW w:type="dxa" w:w="680"/>
            <w:vAlign w:val="center"/>
            <w:tcMar>
              <w:top w:w="70" w:type="dxa"/>
              <w:bottom w:w="70" w:type="dxa"/>
              <w:left w:w="90" w:type="dxa"/>
              <w:right w:w="90" w:type="dxa"/>
            </w:tcMar>
            <w:shd w:fill="FFFFFF"/>
          </w:tcPr>
          <w:p>
            <w:pPr>
              <w:pStyle w:val="TableText"/>
              <w:jc w:val="center"/>
            </w:pPr>
            <w:r>
              <w:t>8</w:t>
            </w:r>
          </w:p>
        </w:tc>
        <w:tc>
          <w:tcPr>
            <w:tcW w:type="dxa" w:w="1361"/>
            <w:vAlign w:val="center"/>
            <w:tcMar>
              <w:top w:w="70" w:type="dxa"/>
              <w:bottom w:w="70" w:type="dxa"/>
              <w:left w:w="90" w:type="dxa"/>
              <w:right w:w="90" w:type="dxa"/>
            </w:tcMar>
            <w:shd w:fill="FFFFFF"/>
          </w:tcPr>
          <w:p>
            <w:pPr>
              <w:pStyle w:val="TableText"/>
              <w:jc w:val="center"/>
            </w:pPr>
            <w:r>
              <w:t>第6章</w:t>
            </w:r>
          </w:p>
        </w:tc>
        <w:tc>
          <w:tcPr>
            <w:tcW w:type="dxa" w:w="3118"/>
            <w:vAlign w:val="center"/>
            <w:tcMar>
              <w:top w:w="70" w:type="dxa"/>
              <w:bottom w:w="70" w:type="dxa"/>
              <w:left w:w="90" w:type="dxa"/>
              <w:right w:w="90" w:type="dxa"/>
            </w:tcMar>
            <w:shd w:fill="FFFFFF"/>
          </w:tcPr>
          <w:p>
            <w:pPr>
              <w:pStyle w:val="TableText"/>
            </w:pPr>
            <w:r>
              <w:t>向量与子空间</w:t>
            </w:r>
          </w:p>
        </w:tc>
        <w:tc>
          <w:tcPr>
            <w:tcW w:type="dxa" w:w="4252"/>
            <w:vAlign w:val="center"/>
            <w:tcMar>
              <w:top w:w="70" w:type="dxa"/>
              <w:bottom w:w="70" w:type="dxa"/>
              <w:left w:w="90" w:type="dxa"/>
              <w:right w:w="90" w:type="dxa"/>
            </w:tcMar>
            <w:shd w:fill="FFFFFF"/>
          </w:tcPr>
          <w:p>
            <w:pPr>
              <w:pStyle w:val="TableText"/>
            </w:pPr>
            <w:r>
              <w:t>用反例检验封闭性</w:t>
            </w:r>
          </w:p>
        </w:tc>
      </w:tr>
      <w:tr>
        <w:trPr>
          <w:cantSplit/>
        </w:trPr>
        <w:tc>
          <w:tcPr>
            <w:tcW w:type="dxa" w:w="680"/>
            <w:vAlign w:val="center"/>
            <w:tcMar>
              <w:top w:w="70" w:type="dxa"/>
              <w:bottom w:w="70" w:type="dxa"/>
              <w:left w:w="90" w:type="dxa"/>
              <w:right w:w="90" w:type="dxa"/>
            </w:tcMar>
            <w:shd w:fill="FFFFFF"/>
          </w:tcPr>
          <w:p>
            <w:pPr>
              <w:pStyle w:val="TableText"/>
              <w:jc w:val="center"/>
            </w:pPr>
            <w:r>
              <w:t>9</w:t>
            </w:r>
          </w:p>
        </w:tc>
        <w:tc>
          <w:tcPr>
            <w:tcW w:type="dxa" w:w="1361"/>
            <w:vAlign w:val="center"/>
            <w:tcMar>
              <w:top w:w="70" w:type="dxa"/>
              <w:bottom w:w="70" w:type="dxa"/>
              <w:left w:w="90" w:type="dxa"/>
              <w:right w:w="90" w:type="dxa"/>
            </w:tcMar>
            <w:shd w:fill="FFFFFF"/>
          </w:tcPr>
          <w:p>
            <w:pPr>
              <w:pStyle w:val="TableText"/>
              <w:jc w:val="center"/>
            </w:pPr>
            <w:r>
              <w:t>第6章</w:t>
            </w:r>
          </w:p>
        </w:tc>
        <w:tc>
          <w:tcPr>
            <w:tcW w:type="dxa" w:w="3118"/>
            <w:vAlign w:val="center"/>
            <w:tcMar>
              <w:top w:w="70" w:type="dxa"/>
              <w:bottom w:w="70" w:type="dxa"/>
              <w:left w:w="90" w:type="dxa"/>
              <w:right w:w="90" w:type="dxa"/>
            </w:tcMar>
            <w:shd w:fill="FFFFFF"/>
          </w:tcPr>
          <w:p>
            <w:pPr>
              <w:pStyle w:val="TableText"/>
            </w:pPr>
            <w:r>
              <w:t>四子空间与秩零度</w:t>
            </w:r>
          </w:p>
        </w:tc>
        <w:tc>
          <w:tcPr>
            <w:tcW w:type="dxa" w:w="4252"/>
            <w:vAlign w:val="center"/>
            <w:tcMar>
              <w:top w:w="70" w:type="dxa"/>
              <w:bottom w:w="70" w:type="dxa"/>
              <w:left w:w="90" w:type="dxa"/>
              <w:right w:w="90" w:type="dxa"/>
            </w:tcMar>
            <w:shd w:fill="FFFFFF"/>
          </w:tcPr>
          <w:p>
            <w:pPr>
              <w:pStyle w:val="TableText"/>
            </w:pPr>
            <w:r>
              <w:t>对照定义、正交关系和维数</w:t>
            </w:r>
          </w:p>
        </w:tc>
      </w:tr>
      <w:tr>
        <w:trPr>
          <w:cantSplit/>
        </w:trPr>
        <w:tc>
          <w:tcPr>
            <w:tcW w:type="dxa" w:w="680"/>
            <w:vAlign w:val="center"/>
            <w:tcMar>
              <w:top w:w="70" w:type="dxa"/>
              <w:bottom w:w="70" w:type="dxa"/>
              <w:left w:w="90" w:type="dxa"/>
              <w:right w:w="90" w:type="dxa"/>
            </w:tcMar>
            <w:shd w:fill="FFFFFF"/>
          </w:tcPr>
          <w:p>
            <w:pPr>
              <w:pStyle w:val="TableText"/>
              <w:jc w:val="center"/>
            </w:pPr>
            <w:r>
              <w:t>10</w:t>
            </w:r>
          </w:p>
        </w:tc>
        <w:tc>
          <w:tcPr>
            <w:tcW w:type="dxa" w:w="1361"/>
            <w:vAlign w:val="center"/>
            <w:tcMar>
              <w:top w:w="70" w:type="dxa"/>
              <w:bottom w:w="70" w:type="dxa"/>
              <w:left w:w="90" w:type="dxa"/>
              <w:right w:w="90" w:type="dxa"/>
            </w:tcMar>
            <w:shd w:fill="FFFFFF"/>
          </w:tcPr>
          <w:p>
            <w:pPr>
              <w:pStyle w:val="TableText"/>
              <w:jc w:val="center"/>
            </w:pPr>
            <w:r>
              <w:t>第7章</w:t>
            </w:r>
          </w:p>
        </w:tc>
        <w:tc>
          <w:tcPr>
            <w:tcW w:type="dxa" w:w="3118"/>
            <w:vAlign w:val="center"/>
            <w:tcMar>
              <w:top w:w="70" w:type="dxa"/>
              <w:bottom w:w="70" w:type="dxa"/>
              <w:left w:w="90" w:type="dxa"/>
              <w:right w:w="90" w:type="dxa"/>
            </w:tcMar>
            <w:shd w:fill="FFFFFF"/>
          </w:tcPr>
          <w:p>
            <w:pPr>
              <w:pStyle w:val="TableText"/>
            </w:pPr>
            <w:r>
              <w:t>解结构、消元与敏感性</w:t>
            </w:r>
          </w:p>
        </w:tc>
        <w:tc>
          <w:tcPr>
            <w:tcW w:type="dxa" w:w="4252"/>
            <w:vAlign w:val="center"/>
            <w:tcMar>
              <w:top w:w="70" w:type="dxa"/>
              <w:bottom w:w="70" w:type="dxa"/>
              <w:left w:w="90" w:type="dxa"/>
              <w:right w:w="90" w:type="dxa"/>
            </w:tcMar>
            <w:shd w:fill="FFFFFF"/>
          </w:tcPr>
          <w:p>
            <w:pPr>
              <w:pStyle w:val="TableText"/>
            </w:pPr>
            <w:r>
              <w:t>区分模型条件与数值误差</w:t>
            </w:r>
          </w:p>
        </w:tc>
      </w:tr>
      <w:tr>
        <w:trPr>
          <w:cantSplit/>
        </w:trPr>
        <w:tc>
          <w:tcPr>
            <w:tcW w:type="dxa" w:w="680"/>
            <w:vAlign w:val="center"/>
            <w:tcMar>
              <w:top w:w="70" w:type="dxa"/>
              <w:bottom w:w="70" w:type="dxa"/>
              <w:left w:w="90" w:type="dxa"/>
              <w:right w:w="90" w:type="dxa"/>
            </w:tcMar>
            <w:shd w:fill="FFFFFF"/>
          </w:tcPr>
          <w:p>
            <w:pPr>
              <w:pStyle w:val="TableText"/>
              <w:jc w:val="center"/>
            </w:pPr>
            <w:r>
              <w:t>11</w:t>
            </w:r>
          </w:p>
        </w:tc>
        <w:tc>
          <w:tcPr>
            <w:tcW w:type="dxa" w:w="1361"/>
            <w:vAlign w:val="center"/>
            <w:tcMar>
              <w:top w:w="70" w:type="dxa"/>
              <w:bottom w:w="70" w:type="dxa"/>
              <w:left w:w="90" w:type="dxa"/>
              <w:right w:w="90" w:type="dxa"/>
            </w:tcMar>
            <w:shd w:fill="FFFFFF"/>
          </w:tcPr>
          <w:p>
            <w:pPr>
              <w:pStyle w:val="TableText"/>
              <w:jc w:val="center"/>
            </w:pPr>
            <w:r>
              <w:t>第7章</w:t>
            </w:r>
          </w:p>
        </w:tc>
        <w:tc>
          <w:tcPr>
            <w:tcW w:type="dxa" w:w="3118"/>
            <w:vAlign w:val="center"/>
            <w:tcMar>
              <w:top w:w="70" w:type="dxa"/>
              <w:bottom w:w="70" w:type="dxa"/>
              <w:left w:w="90" w:type="dxa"/>
              <w:right w:w="90" w:type="dxa"/>
            </w:tcMar>
            <w:shd w:fill="FFFFFF"/>
          </w:tcPr>
          <w:p>
            <w:pPr>
              <w:pStyle w:val="TableText"/>
            </w:pPr>
            <w:r>
              <w:t>投影、QR、最小二乘</w:t>
            </w:r>
          </w:p>
        </w:tc>
        <w:tc>
          <w:tcPr>
            <w:tcW w:type="dxa" w:w="4252"/>
            <w:vAlign w:val="center"/>
            <w:tcMar>
              <w:top w:w="70" w:type="dxa"/>
              <w:bottom w:w="70" w:type="dxa"/>
              <w:left w:w="90" w:type="dxa"/>
              <w:right w:w="90" w:type="dxa"/>
            </w:tcMar>
            <w:shd w:fill="FFFFFF"/>
          </w:tcPr>
          <w:p>
            <w:pPr>
              <w:pStyle w:val="TableText"/>
            </w:pPr>
            <w:r>
              <w:t>把残差正交写成正规方程</w:t>
            </w:r>
          </w:p>
        </w:tc>
      </w:tr>
      <w:tr>
        <w:trPr>
          <w:cantSplit/>
        </w:trPr>
        <w:tc>
          <w:tcPr>
            <w:tcW w:type="dxa" w:w="680"/>
            <w:vAlign w:val="center"/>
            <w:tcMar>
              <w:top w:w="70" w:type="dxa"/>
              <w:bottom w:w="70" w:type="dxa"/>
              <w:left w:w="90" w:type="dxa"/>
              <w:right w:w="90" w:type="dxa"/>
            </w:tcMar>
            <w:shd w:fill="FFFFFF"/>
          </w:tcPr>
          <w:p>
            <w:pPr>
              <w:pStyle w:val="TableText"/>
              <w:jc w:val="center"/>
            </w:pPr>
            <w:r>
              <w:t>12</w:t>
            </w:r>
          </w:p>
        </w:tc>
        <w:tc>
          <w:tcPr>
            <w:tcW w:type="dxa" w:w="1361"/>
            <w:vAlign w:val="center"/>
            <w:tcMar>
              <w:top w:w="70" w:type="dxa"/>
              <w:bottom w:w="70" w:type="dxa"/>
              <w:left w:w="90" w:type="dxa"/>
              <w:right w:w="90" w:type="dxa"/>
            </w:tcMar>
            <w:shd w:fill="FFFFFF"/>
          </w:tcPr>
          <w:p>
            <w:pPr>
              <w:pStyle w:val="TableText"/>
              <w:jc w:val="center"/>
            </w:pPr>
            <w:r>
              <w:t>第7至8章</w:t>
            </w:r>
          </w:p>
        </w:tc>
        <w:tc>
          <w:tcPr>
            <w:tcW w:type="dxa" w:w="3118"/>
            <w:vAlign w:val="center"/>
            <w:tcMar>
              <w:top w:w="70" w:type="dxa"/>
              <w:bottom w:w="70" w:type="dxa"/>
              <w:left w:w="90" w:type="dxa"/>
              <w:right w:w="90" w:type="dxa"/>
            </w:tcMar>
            <w:shd w:fill="FFFFFF"/>
          </w:tcPr>
          <w:p>
            <w:pPr>
              <w:pStyle w:val="TableText"/>
            </w:pPr>
            <w:r>
              <w:t>协方差与特征值</w:t>
            </w:r>
          </w:p>
        </w:tc>
        <w:tc>
          <w:tcPr>
            <w:tcW w:type="dxa" w:w="4252"/>
            <w:vAlign w:val="center"/>
            <w:tcMar>
              <w:top w:w="70" w:type="dxa"/>
              <w:bottom w:w="70" w:type="dxa"/>
              <w:left w:w="90" w:type="dxa"/>
              <w:right w:w="90" w:type="dxa"/>
            </w:tcMar>
            <w:shd w:fill="FFFFFF"/>
          </w:tcPr>
          <w:p>
            <w:pPr>
              <w:pStyle w:val="TableText"/>
            </w:pPr>
            <w:r>
              <w:t>连接随机变量方差与矩阵</w:t>
            </w:r>
          </w:p>
        </w:tc>
      </w:tr>
      <w:tr>
        <w:trPr>
          <w:cantSplit/>
        </w:trPr>
        <w:tc>
          <w:tcPr>
            <w:tcW w:type="dxa" w:w="680"/>
            <w:vAlign w:val="center"/>
            <w:tcMar>
              <w:top w:w="70" w:type="dxa"/>
              <w:bottom w:w="70" w:type="dxa"/>
              <w:left w:w="90" w:type="dxa"/>
              <w:right w:w="90" w:type="dxa"/>
            </w:tcMar>
            <w:shd w:fill="FFFFFF"/>
          </w:tcPr>
          <w:p>
            <w:pPr>
              <w:pStyle w:val="TableText"/>
              <w:jc w:val="center"/>
            </w:pPr>
            <w:r>
              <w:t>13</w:t>
            </w:r>
          </w:p>
        </w:tc>
        <w:tc>
          <w:tcPr>
            <w:tcW w:type="dxa" w:w="1361"/>
            <w:vAlign w:val="center"/>
            <w:tcMar>
              <w:top w:w="70" w:type="dxa"/>
              <w:bottom w:w="70" w:type="dxa"/>
              <w:left w:w="90" w:type="dxa"/>
              <w:right w:w="90" w:type="dxa"/>
            </w:tcMar>
            <w:shd w:fill="FFFFFF"/>
          </w:tcPr>
          <w:p>
            <w:pPr>
              <w:pStyle w:val="TableText"/>
              <w:jc w:val="center"/>
            </w:pPr>
            <w:r>
              <w:t>第8章</w:t>
            </w:r>
          </w:p>
        </w:tc>
        <w:tc>
          <w:tcPr>
            <w:tcW w:type="dxa" w:w="3118"/>
            <w:vAlign w:val="center"/>
            <w:tcMar>
              <w:top w:w="70" w:type="dxa"/>
              <w:bottom w:w="70" w:type="dxa"/>
              <w:left w:w="90" w:type="dxa"/>
              <w:right w:w="90" w:type="dxa"/>
            </w:tcMar>
            <w:shd w:fill="FFFFFF"/>
          </w:tcPr>
          <w:p>
            <w:pPr>
              <w:pStyle w:val="TableText"/>
            </w:pPr>
            <w:r>
              <w:t>矩阵幂与状态转移</w:t>
            </w:r>
          </w:p>
        </w:tc>
        <w:tc>
          <w:tcPr>
            <w:tcW w:type="dxa" w:w="4252"/>
            <w:vAlign w:val="center"/>
            <w:tcMar>
              <w:top w:w="70" w:type="dxa"/>
              <w:bottom w:w="70" w:type="dxa"/>
              <w:left w:w="90" w:type="dxa"/>
              <w:right w:w="90" w:type="dxa"/>
            </w:tcMar>
            <w:shd w:fill="FFFFFF"/>
          </w:tcPr>
          <w:p>
            <w:pPr>
              <w:pStyle w:val="TableText"/>
            </w:pPr>
            <w:r>
              <w:t>解释稳态与收敛的不同</w:t>
            </w:r>
          </w:p>
        </w:tc>
      </w:tr>
      <w:tr>
        <w:trPr>
          <w:cantSplit/>
        </w:trPr>
        <w:tc>
          <w:tcPr>
            <w:tcW w:type="dxa" w:w="680"/>
            <w:vAlign w:val="center"/>
            <w:tcMar>
              <w:top w:w="70" w:type="dxa"/>
              <w:bottom w:w="70" w:type="dxa"/>
              <w:left w:w="90" w:type="dxa"/>
              <w:right w:w="90" w:type="dxa"/>
            </w:tcMar>
            <w:shd w:fill="FFFFFF"/>
          </w:tcPr>
          <w:p>
            <w:pPr>
              <w:pStyle w:val="TableText"/>
              <w:jc w:val="center"/>
            </w:pPr>
            <w:r>
              <w:t>14</w:t>
            </w:r>
          </w:p>
        </w:tc>
        <w:tc>
          <w:tcPr>
            <w:tcW w:type="dxa" w:w="1361"/>
            <w:vAlign w:val="center"/>
            <w:tcMar>
              <w:top w:w="70" w:type="dxa"/>
              <w:bottom w:w="70" w:type="dxa"/>
              <w:left w:w="90" w:type="dxa"/>
              <w:right w:w="90" w:type="dxa"/>
            </w:tcMar>
            <w:shd w:fill="FFFFFF"/>
          </w:tcPr>
          <w:p>
            <w:pPr>
              <w:pStyle w:val="TableText"/>
              <w:jc w:val="center"/>
            </w:pPr>
            <w:r>
              <w:t>第9章</w:t>
            </w:r>
          </w:p>
        </w:tc>
        <w:tc>
          <w:tcPr>
            <w:tcW w:type="dxa" w:w="3118"/>
            <w:vAlign w:val="center"/>
            <w:tcMar>
              <w:top w:w="70" w:type="dxa"/>
              <w:bottom w:w="70" w:type="dxa"/>
              <w:left w:w="90" w:type="dxa"/>
              <w:right w:w="90" w:type="dxa"/>
            </w:tcMar>
            <w:shd w:fill="FFFFFF"/>
          </w:tcPr>
          <w:p>
            <w:pPr>
              <w:pStyle w:val="TableText"/>
            </w:pPr>
            <w:r>
              <w:t>二维到一般SVD</w:t>
            </w:r>
          </w:p>
        </w:tc>
        <w:tc>
          <w:tcPr>
            <w:tcW w:type="dxa" w:w="4252"/>
            <w:vAlign w:val="center"/>
            <w:tcMar>
              <w:top w:w="70" w:type="dxa"/>
              <w:bottom w:w="70" w:type="dxa"/>
              <w:left w:w="90" w:type="dxa"/>
              <w:right w:w="90" w:type="dxa"/>
            </w:tcMar>
            <w:shd w:fill="FFFFFF"/>
          </w:tcPr>
          <w:p>
            <w:pPr>
              <w:pStyle w:val="TableText"/>
            </w:pPr>
            <w:r>
              <w:t>核对每步空间和因子形状</w:t>
            </w:r>
          </w:p>
        </w:tc>
      </w:tr>
      <w:tr>
        <w:trPr>
          <w:cantSplit/>
        </w:trPr>
        <w:tc>
          <w:tcPr>
            <w:tcW w:type="dxa" w:w="680"/>
            <w:vAlign w:val="center"/>
            <w:tcMar>
              <w:top w:w="70" w:type="dxa"/>
              <w:bottom w:w="70" w:type="dxa"/>
              <w:left w:w="90" w:type="dxa"/>
              <w:right w:w="90" w:type="dxa"/>
            </w:tcMar>
            <w:shd w:fill="FFFFFF"/>
          </w:tcPr>
          <w:p>
            <w:pPr>
              <w:pStyle w:val="TableText"/>
              <w:jc w:val="center"/>
            </w:pPr>
            <w:r>
              <w:t>15</w:t>
            </w:r>
          </w:p>
        </w:tc>
        <w:tc>
          <w:tcPr>
            <w:tcW w:type="dxa" w:w="1361"/>
            <w:vAlign w:val="center"/>
            <w:tcMar>
              <w:top w:w="70" w:type="dxa"/>
              <w:bottom w:w="70" w:type="dxa"/>
              <w:left w:w="90" w:type="dxa"/>
              <w:right w:w="90" w:type="dxa"/>
            </w:tcMar>
            <w:shd w:fill="FFFFFF"/>
          </w:tcPr>
          <w:p>
            <w:pPr>
              <w:pStyle w:val="TableText"/>
              <w:jc w:val="center"/>
            </w:pPr>
            <w:r>
              <w:t>第9章</w:t>
            </w:r>
          </w:p>
        </w:tc>
        <w:tc>
          <w:tcPr>
            <w:tcW w:type="dxa" w:w="3118"/>
            <w:vAlign w:val="center"/>
            <w:tcMar>
              <w:top w:w="70" w:type="dxa"/>
              <w:bottom w:w="70" w:type="dxa"/>
              <w:left w:w="90" w:type="dxa"/>
              <w:right w:w="90" w:type="dxa"/>
            </w:tcMar>
            <w:shd w:fill="FFFFFF"/>
          </w:tcPr>
          <w:p>
            <w:pPr>
              <w:pStyle w:val="TableText"/>
            </w:pPr>
            <w:r>
              <w:t>低秩、伪逆、PCA</w:t>
            </w:r>
          </w:p>
        </w:tc>
        <w:tc>
          <w:tcPr>
            <w:tcW w:type="dxa" w:w="4252"/>
            <w:vAlign w:val="center"/>
            <w:tcMar>
              <w:top w:w="70" w:type="dxa"/>
              <w:bottom w:w="70" w:type="dxa"/>
              <w:left w:w="90" w:type="dxa"/>
              <w:right w:w="90" w:type="dxa"/>
            </w:tcMar>
            <w:shd w:fill="FFFFFF"/>
          </w:tcPr>
          <w:p>
            <w:pPr>
              <w:pStyle w:val="TableText"/>
            </w:pPr>
            <w:r>
              <w:t>解释目标函数与误差</w:t>
            </w:r>
          </w:p>
        </w:tc>
      </w:tr>
      <w:tr>
        <w:trPr>
          <w:cantSplit/>
        </w:trPr>
        <w:tc>
          <w:tcPr>
            <w:tcW w:type="dxa" w:w="680"/>
            <w:vAlign w:val="center"/>
            <w:tcMar>
              <w:top w:w="70" w:type="dxa"/>
              <w:bottom w:w="70" w:type="dxa"/>
              <w:left w:w="90" w:type="dxa"/>
              <w:right w:w="90" w:type="dxa"/>
            </w:tcMar>
            <w:shd w:fill="FFFFFF"/>
          </w:tcPr>
          <w:p>
            <w:pPr>
              <w:pStyle w:val="TableText"/>
              <w:jc w:val="center"/>
            </w:pPr>
            <w:r>
              <w:t>16</w:t>
            </w:r>
          </w:p>
        </w:tc>
        <w:tc>
          <w:tcPr>
            <w:tcW w:type="dxa" w:w="1361"/>
            <w:vAlign w:val="center"/>
            <w:tcMar>
              <w:top w:w="70" w:type="dxa"/>
              <w:bottom w:w="70" w:type="dxa"/>
              <w:left w:w="90" w:type="dxa"/>
              <w:right w:w="90" w:type="dxa"/>
            </w:tcMar>
            <w:shd w:fill="FFFFFF"/>
          </w:tcPr>
          <w:p>
            <w:pPr>
              <w:pStyle w:val="TableText"/>
              <w:jc w:val="center"/>
            </w:pPr>
            <w:r>
              <w:t>第10章</w:t>
            </w:r>
          </w:p>
        </w:tc>
        <w:tc>
          <w:tcPr>
            <w:tcW w:type="dxa" w:w="3118"/>
            <w:vAlign w:val="center"/>
            <w:tcMar>
              <w:top w:w="70" w:type="dxa"/>
              <w:bottom w:w="70" w:type="dxa"/>
              <w:left w:w="90" w:type="dxa"/>
              <w:right w:w="90" w:type="dxa"/>
            </w:tcMar>
            <w:shd w:fill="FFFFFF"/>
          </w:tcPr>
          <w:p>
            <w:pPr>
              <w:pStyle w:val="TableText"/>
            </w:pPr>
            <w:r>
              <w:t>浓度与计数</w:t>
            </w:r>
          </w:p>
        </w:tc>
        <w:tc>
          <w:tcPr>
            <w:tcW w:type="dxa" w:w="4252"/>
            <w:vAlign w:val="center"/>
            <w:tcMar>
              <w:top w:w="70" w:type="dxa"/>
              <w:bottom w:w="70" w:type="dxa"/>
              <w:left w:w="90" w:type="dxa"/>
              <w:right w:w="90" w:type="dxa"/>
            </w:tcMar>
            <w:shd w:fill="FFFFFF"/>
          </w:tcPr>
          <w:p>
            <w:pPr>
              <w:pStyle w:val="TableText"/>
            </w:pPr>
            <w:r>
              <w:t>区分异质性和过程波动</w:t>
            </w:r>
          </w:p>
        </w:tc>
      </w:tr>
      <w:tr>
        <w:trPr>
          <w:cantSplit/>
        </w:trPr>
        <w:tc>
          <w:tcPr>
            <w:tcW w:type="dxa" w:w="680"/>
            <w:vAlign w:val="center"/>
            <w:tcMar>
              <w:top w:w="70" w:type="dxa"/>
              <w:bottom w:w="70" w:type="dxa"/>
              <w:left w:w="90" w:type="dxa"/>
              <w:right w:w="90" w:type="dxa"/>
            </w:tcMar>
            <w:shd w:fill="FFFFFF"/>
          </w:tcPr>
          <w:p>
            <w:pPr>
              <w:pStyle w:val="TableText"/>
              <w:jc w:val="center"/>
            </w:pPr>
            <w:r>
              <w:t>17</w:t>
            </w:r>
          </w:p>
        </w:tc>
        <w:tc>
          <w:tcPr>
            <w:tcW w:type="dxa" w:w="1361"/>
            <w:vAlign w:val="center"/>
            <w:tcMar>
              <w:top w:w="70" w:type="dxa"/>
              <w:bottom w:w="70" w:type="dxa"/>
              <w:left w:w="90" w:type="dxa"/>
              <w:right w:w="90" w:type="dxa"/>
            </w:tcMar>
            <w:shd w:fill="FFFFFF"/>
          </w:tcPr>
          <w:p>
            <w:pPr>
              <w:pStyle w:val="TableText"/>
              <w:jc w:val="center"/>
            </w:pPr>
            <w:r>
              <w:t>第10章</w:t>
            </w:r>
          </w:p>
        </w:tc>
        <w:tc>
          <w:tcPr>
            <w:tcW w:type="dxa" w:w="3118"/>
            <w:vAlign w:val="center"/>
            <w:tcMar>
              <w:top w:w="70" w:type="dxa"/>
              <w:bottom w:w="70" w:type="dxa"/>
              <w:left w:w="90" w:type="dxa"/>
              <w:right w:w="90" w:type="dxa"/>
            </w:tcMar>
            <w:shd w:fill="FFFFFF"/>
          </w:tcPr>
          <w:p>
            <w:pPr>
              <w:pStyle w:val="TableText"/>
            </w:pPr>
            <w:r>
              <w:t>用户留存与画像</w:t>
            </w:r>
          </w:p>
        </w:tc>
        <w:tc>
          <w:tcPr>
            <w:tcW w:type="dxa" w:w="4252"/>
            <w:vAlign w:val="center"/>
            <w:tcMar>
              <w:top w:w="70" w:type="dxa"/>
              <w:bottom w:w="70" w:type="dxa"/>
              <w:left w:w="90" w:type="dxa"/>
              <w:right w:w="90" w:type="dxa"/>
            </w:tcMar>
            <w:shd w:fill="FFFFFF"/>
          </w:tcPr>
          <w:p>
            <w:pPr>
              <w:pStyle w:val="TableText"/>
            </w:pPr>
            <w:r>
              <w:t>完成业务问题到模型解释</w:t>
            </w:r>
          </w:p>
        </w:tc>
      </w:tr>
      <w:tr>
        <w:trPr>
          <w:cantSplit/>
        </w:trPr>
        <w:tc>
          <w:tcPr>
            <w:tcW w:type="dxa" w:w="680"/>
            <w:vAlign w:val="center"/>
            <w:tcMar>
              <w:top w:w="70" w:type="dxa"/>
              <w:bottom w:w="70" w:type="dxa"/>
              <w:left w:w="90" w:type="dxa"/>
              <w:right w:w="90" w:type="dxa"/>
            </w:tcMar>
            <w:shd w:fill="FFFFFF"/>
          </w:tcPr>
          <w:p>
            <w:pPr>
              <w:pStyle w:val="TableText"/>
              <w:jc w:val="center"/>
            </w:pPr>
            <w:r>
              <w:t>18</w:t>
            </w:r>
          </w:p>
        </w:tc>
        <w:tc>
          <w:tcPr>
            <w:tcW w:type="dxa" w:w="1361"/>
            <w:vAlign w:val="center"/>
            <w:tcMar>
              <w:top w:w="70" w:type="dxa"/>
              <w:bottom w:w="70" w:type="dxa"/>
              <w:left w:w="90" w:type="dxa"/>
              <w:right w:w="90" w:type="dxa"/>
            </w:tcMar>
            <w:shd w:fill="FFFFFF"/>
          </w:tcPr>
          <w:p>
            <w:pPr>
              <w:pStyle w:val="TableText"/>
              <w:jc w:val="center"/>
            </w:pPr>
            <w:r>
              <w:t>第10章</w:t>
            </w:r>
          </w:p>
        </w:tc>
        <w:tc>
          <w:tcPr>
            <w:tcW w:type="dxa" w:w="3118"/>
            <w:vAlign w:val="center"/>
            <w:tcMar>
              <w:top w:w="70" w:type="dxa"/>
              <w:bottom w:w="70" w:type="dxa"/>
              <w:left w:w="90" w:type="dxa"/>
              <w:right w:w="90" w:type="dxa"/>
            </w:tcMar>
            <w:shd w:fill="FFFFFF"/>
          </w:tcPr>
          <w:p>
            <w:pPr>
              <w:pStyle w:val="TableText"/>
            </w:pPr>
            <w:r>
              <w:t>真实标定综合实践</w:t>
            </w:r>
          </w:p>
        </w:tc>
        <w:tc>
          <w:tcPr>
            <w:tcW w:type="dxa" w:w="4252"/>
            <w:vAlign w:val="center"/>
            <w:tcMar>
              <w:top w:w="70" w:type="dxa"/>
              <w:bottom w:w="70" w:type="dxa"/>
              <w:left w:w="90" w:type="dxa"/>
              <w:right w:w="90" w:type="dxa"/>
            </w:tcMar>
            <w:shd w:fill="FFFFFF"/>
          </w:tcPr>
          <w:p>
            <w:pPr>
              <w:pStyle w:val="TableText"/>
            </w:pPr>
            <w:r>
              <w:t>对照来源、复核计算并说明边界</w:t>
            </w:r>
          </w:p>
        </w:tc>
      </w:tr>
    </w:tbl>
    <w:p>
      <w:pPr>
        <w:spacing w:after="60" w:line="60" w:lineRule="exact"/>
      </w:pPr>
    </w:p>
    <w:p>
      <w:pPr>
        <w:jc w:val="both"/>
      </w:pPr>
      <w:r>
        <w:t>较短的演示课可以只选入门路线，但应明确未覆盖的证明与拓展范围。每章从概念与手算、编程实践、场景应用三组各选一题作形成性评价；完整上机报告另包含来源、模型假设、变量形状、参数与种子、实际图、解释与限制。不得只提交截图而不说明计算对象。</w:t>
      </w:r>
    </w:p>
    <w:p>
      <w:pPr>
        <w:pStyle w:val="Heading2"/>
        <w:pageBreakBefore w:val="0"/>
      </w:pPr>
      <w:bookmarkStart w:id="173" w:name="bcf9aec3895fa94a715e3"/>
      <w:r>
        <w:t>案例与附件查找表</w:t>
      </w:r>
      <w:bookmarkEnd w:id="173"/>
    </w:p>
    <w:p>
      <w:pPr>
        <w:pStyle w:val="Caption"/>
        <w:keepNext/>
      </w:pPr>
      <w:r>
        <w:t>表 0-4  源文件和正文代码的对应位置</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009"/>
        <w:gridCol w:w="1814"/>
        <w:gridCol w:w="1587"/>
      </w:tblGrid>
      <w:tr>
        <w:trPr>
          <w:cantSplit/>
          <w:tblHeader/>
        </w:trPr>
        <w:tc>
          <w:tcPr>
            <w:tcW w:type="dxa" w:w="6009"/>
            <w:vAlign w:val="center"/>
            <w:tcMar>
              <w:top w:w="70" w:type="dxa"/>
              <w:bottom w:w="70" w:type="dxa"/>
              <w:left w:w="90" w:type="dxa"/>
              <w:right w:w="90" w:type="dxa"/>
            </w:tcMar>
            <w:shd w:fill="E8EDF0"/>
          </w:tcPr>
          <w:p>
            <w:pPr>
              <w:pStyle w:val="TableText"/>
              <w:jc w:val="center"/>
            </w:pPr>
            <w:r>
              <w:rPr>
                <w:b/>
              </w:rPr>
              <w:t>附件文件名</w:t>
            </w:r>
          </w:p>
        </w:tc>
        <w:tc>
          <w:tcPr>
            <w:tcW w:type="dxa" w:w="1814"/>
            <w:vAlign w:val="center"/>
            <w:tcMar>
              <w:top w:w="70" w:type="dxa"/>
              <w:bottom w:w="70" w:type="dxa"/>
              <w:left w:w="90" w:type="dxa"/>
              <w:right w:w="90" w:type="dxa"/>
            </w:tcMar>
            <w:shd w:fill="E8EDF0"/>
          </w:tcPr>
          <w:p>
            <w:pPr>
              <w:pStyle w:val="TableText"/>
              <w:jc w:val="center"/>
            </w:pPr>
            <w:r>
              <w:rPr>
                <w:b/>
              </w:rPr>
              <w:t>正文位置</w:t>
            </w:r>
          </w:p>
        </w:tc>
        <w:tc>
          <w:tcPr>
            <w:tcW w:type="dxa" w:w="1587"/>
            <w:vAlign w:val="center"/>
            <w:tcMar>
              <w:top w:w="70" w:type="dxa"/>
              <w:bottom w:w="70" w:type="dxa"/>
              <w:left w:w="90" w:type="dxa"/>
              <w:right w:w="90" w:type="dxa"/>
            </w:tcMar>
            <w:shd w:fill="E8EDF0"/>
          </w:tcPr>
          <w:p>
            <w:pPr>
              <w:pStyle w:val="TableText"/>
              <w:jc w:val="center"/>
            </w:pPr>
            <w:r>
              <w:rPr>
                <w:b/>
              </w:rPr>
              <w:t>正文／附录页</w:t>
            </w:r>
          </w:p>
        </w:tc>
      </w:tr>
      <w:tr>
        <w:trPr>
          <w:cantSplit/>
        </w:trPr>
        <w:tc>
          <w:tcPr>
            <w:tcW w:type="dxa" w:w="6009"/>
            <w:vAlign w:val="center"/>
            <w:tcMar>
              <w:top w:w="70" w:type="dxa"/>
              <w:bottom w:w="70" w:type="dxa"/>
              <w:left w:w="90" w:type="dxa"/>
              <w:right w:w="90" w:type="dxa"/>
            </w:tcMar>
            <w:shd w:fill="FFFFFF"/>
          </w:tcPr>
          <w:p>
            <w:pPr>
              <w:pStyle w:val="TableText"/>
            </w:pPr>
            <w:r>
              <w:t>e01_rng.py</w:t>
            </w:r>
          </w:p>
        </w:tc>
        <w:tc>
          <w:tcPr>
            <w:tcW w:type="dxa" w:w="1814"/>
            <w:vAlign w:val="center"/>
            <w:tcMar>
              <w:top w:w="70" w:type="dxa"/>
              <w:bottom w:w="70" w:type="dxa"/>
              <w:left w:w="90" w:type="dxa"/>
              <w:right w:w="90" w:type="dxa"/>
            </w:tcMar>
            <w:shd w:fill="FFFFFF"/>
          </w:tcPr>
          <w:p>
            <w:pPr>
              <w:pStyle w:val="TableText"/>
              <w:jc w:val="center"/>
            </w:pPr>
            <w:r>
              <w:t>第1章</w:t>
            </w:r>
          </w:p>
        </w:tc>
        <w:tc>
          <w:tcPr>
            <w:tcW w:type="dxa" w:w="1587"/>
            <w:vAlign w:val="center"/>
            <w:tcMar>
              <w:top w:w="70" w:type="dxa"/>
              <w:bottom w:w="70" w:type="dxa"/>
              <w:left w:w="90" w:type="dxa"/>
              <w:right w:w="90" w:type="dxa"/>
            </w:tcMar>
            <w:shd w:fill="FFFFFF"/>
          </w:tcPr>
          <w:p>
            <w:pPr>
              <w:pStyle w:val="TableText"/>
              <w:jc w:val="center"/>
            </w:pPr>
            <w:r>
              <w:t>26 / 273</w:t>
            </w:r>
          </w:p>
        </w:tc>
      </w:tr>
      <w:tr>
        <w:trPr>
          <w:cantSplit/>
        </w:trPr>
        <w:tc>
          <w:tcPr>
            <w:tcW w:type="dxa" w:w="6009"/>
            <w:vAlign w:val="center"/>
            <w:tcMar>
              <w:top w:w="70" w:type="dxa"/>
              <w:bottom w:w="70" w:type="dxa"/>
              <w:left w:w="90" w:type="dxa"/>
              <w:right w:w="90" w:type="dxa"/>
            </w:tcMar>
            <w:shd w:fill="FFFFFF"/>
          </w:tcPr>
          <w:p>
            <w:pPr>
              <w:pStyle w:val="TableText"/>
            </w:pPr>
            <w:r>
              <w:t>e02_expectation.py</w:t>
            </w:r>
          </w:p>
        </w:tc>
        <w:tc>
          <w:tcPr>
            <w:tcW w:type="dxa" w:w="1814"/>
            <w:vAlign w:val="center"/>
            <w:tcMar>
              <w:top w:w="70" w:type="dxa"/>
              <w:bottom w:w="70" w:type="dxa"/>
              <w:left w:w="90" w:type="dxa"/>
              <w:right w:w="90" w:type="dxa"/>
            </w:tcMar>
            <w:shd w:fill="FFFFFF"/>
          </w:tcPr>
          <w:p>
            <w:pPr>
              <w:pStyle w:val="TableText"/>
              <w:jc w:val="center"/>
            </w:pPr>
            <w:r>
              <w:t>第2章</w:t>
            </w:r>
          </w:p>
        </w:tc>
        <w:tc>
          <w:tcPr>
            <w:tcW w:type="dxa" w:w="1587"/>
            <w:vAlign w:val="center"/>
            <w:tcMar>
              <w:top w:w="70" w:type="dxa"/>
              <w:bottom w:w="70" w:type="dxa"/>
              <w:left w:w="90" w:type="dxa"/>
              <w:right w:w="90" w:type="dxa"/>
            </w:tcMar>
            <w:shd w:fill="FFFFFF"/>
          </w:tcPr>
          <w:p>
            <w:pPr>
              <w:pStyle w:val="TableText"/>
              <w:jc w:val="center"/>
            </w:pPr>
            <w:r>
              <w:t>35 / 274</w:t>
            </w:r>
          </w:p>
        </w:tc>
      </w:tr>
      <w:tr>
        <w:trPr>
          <w:cantSplit/>
        </w:trPr>
        <w:tc>
          <w:tcPr>
            <w:tcW w:type="dxa" w:w="6009"/>
            <w:vAlign w:val="center"/>
            <w:tcMar>
              <w:top w:w="70" w:type="dxa"/>
              <w:bottom w:w="70" w:type="dxa"/>
              <w:left w:w="90" w:type="dxa"/>
              <w:right w:w="90" w:type="dxa"/>
            </w:tcMar>
            <w:shd w:fill="FFFFFF"/>
          </w:tcPr>
          <w:p>
            <w:pPr>
              <w:pStyle w:val="TableText"/>
            </w:pPr>
            <w:r>
              <w:t>e03_lln.py</w:t>
            </w:r>
          </w:p>
        </w:tc>
        <w:tc>
          <w:tcPr>
            <w:tcW w:type="dxa" w:w="1814"/>
            <w:vAlign w:val="center"/>
            <w:tcMar>
              <w:top w:w="70" w:type="dxa"/>
              <w:bottom w:w="70" w:type="dxa"/>
              <w:left w:w="90" w:type="dxa"/>
              <w:right w:w="90" w:type="dxa"/>
            </w:tcMar>
            <w:shd w:fill="FFFFFF"/>
          </w:tcPr>
          <w:p>
            <w:pPr>
              <w:pStyle w:val="TableText"/>
              <w:jc w:val="center"/>
            </w:pPr>
            <w:r>
              <w:t>第2章</w:t>
            </w:r>
          </w:p>
        </w:tc>
        <w:tc>
          <w:tcPr>
            <w:tcW w:type="dxa" w:w="1587"/>
            <w:vAlign w:val="center"/>
            <w:tcMar>
              <w:top w:w="70" w:type="dxa"/>
              <w:bottom w:w="70" w:type="dxa"/>
              <w:left w:w="90" w:type="dxa"/>
              <w:right w:w="90" w:type="dxa"/>
            </w:tcMar>
            <w:shd w:fill="FFFFFF"/>
          </w:tcPr>
          <w:p>
            <w:pPr>
              <w:pStyle w:val="TableText"/>
              <w:jc w:val="center"/>
            </w:pPr>
            <w:r>
              <w:t>41 / 275</w:t>
            </w:r>
          </w:p>
        </w:tc>
      </w:tr>
      <w:tr>
        <w:trPr>
          <w:cantSplit/>
        </w:trPr>
        <w:tc>
          <w:tcPr>
            <w:tcW w:type="dxa" w:w="6009"/>
            <w:vAlign w:val="center"/>
            <w:tcMar>
              <w:top w:w="70" w:type="dxa"/>
              <w:bottom w:w="70" w:type="dxa"/>
              <w:left w:w="90" w:type="dxa"/>
              <w:right w:w="90" w:type="dxa"/>
            </w:tcMar>
            <w:shd w:fill="FFFFFF"/>
          </w:tcPr>
          <w:p>
            <w:pPr>
              <w:pStyle w:val="TableText"/>
            </w:pPr>
            <w:r>
              <w:t>e04_clt.py</w:t>
            </w:r>
          </w:p>
        </w:tc>
        <w:tc>
          <w:tcPr>
            <w:tcW w:type="dxa" w:w="1814"/>
            <w:vAlign w:val="center"/>
            <w:tcMar>
              <w:top w:w="70" w:type="dxa"/>
              <w:bottom w:w="70" w:type="dxa"/>
              <w:left w:w="90" w:type="dxa"/>
              <w:right w:w="90" w:type="dxa"/>
            </w:tcMar>
            <w:shd w:fill="FFFFFF"/>
          </w:tcPr>
          <w:p>
            <w:pPr>
              <w:pStyle w:val="TableText"/>
              <w:jc w:val="center"/>
            </w:pPr>
            <w:r>
              <w:t>第2章</w:t>
            </w:r>
          </w:p>
        </w:tc>
        <w:tc>
          <w:tcPr>
            <w:tcW w:type="dxa" w:w="1587"/>
            <w:vAlign w:val="center"/>
            <w:tcMar>
              <w:top w:w="70" w:type="dxa"/>
              <w:bottom w:w="70" w:type="dxa"/>
              <w:left w:w="90" w:type="dxa"/>
              <w:right w:w="90" w:type="dxa"/>
            </w:tcMar>
            <w:shd w:fill="FFFFFF"/>
          </w:tcPr>
          <w:p>
            <w:pPr>
              <w:pStyle w:val="TableText"/>
              <w:jc w:val="center"/>
            </w:pPr>
            <w:r>
              <w:t>45 / 276</w:t>
            </w:r>
          </w:p>
        </w:tc>
      </w:tr>
      <w:tr>
        <w:trPr>
          <w:cantSplit/>
        </w:trPr>
        <w:tc>
          <w:tcPr>
            <w:tcW w:type="dxa" w:w="6009"/>
            <w:vAlign w:val="center"/>
            <w:tcMar>
              <w:top w:w="70" w:type="dxa"/>
              <w:bottom w:w="70" w:type="dxa"/>
              <w:left w:w="90" w:type="dxa"/>
              <w:right w:w="90" w:type="dxa"/>
            </w:tcMar>
            <w:shd w:fill="FFFFFF"/>
          </w:tcPr>
          <w:p>
            <w:pPr>
              <w:pStyle w:val="TableText"/>
            </w:pPr>
            <w:r>
              <w:t>e05_monte_carlo.py</w:t>
            </w:r>
          </w:p>
        </w:tc>
        <w:tc>
          <w:tcPr>
            <w:tcW w:type="dxa" w:w="1814"/>
            <w:vAlign w:val="center"/>
            <w:tcMar>
              <w:top w:w="70" w:type="dxa"/>
              <w:bottom w:w="70" w:type="dxa"/>
              <w:left w:w="90" w:type="dxa"/>
              <w:right w:w="90" w:type="dxa"/>
            </w:tcMar>
            <w:shd w:fill="FFFFFF"/>
          </w:tcPr>
          <w:p>
            <w:pPr>
              <w:pStyle w:val="TableText"/>
              <w:jc w:val="center"/>
            </w:pPr>
            <w:r>
              <w:t>第2章</w:t>
            </w:r>
          </w:p>
        </w:tc>
        <w:tc>
          <w:tcPr>
            <w:tcW w:type="dxa" w:w="1587"/>
            <w:vAlign w:val="center"/>
            <w:tcMar>
              <w:top w:w="70" w:type="dxa"/>
              <w:bottom w:w="70" w:type="dxa"/>
              <w:left w:w="90" w:type="dxa"/>
              <w:right w:w="90" w:type="dxa"/>
            </w:tcMar>
            <w:shd w:fill="FFFFFF"/>
          </w:tcPr>
          <w:p>
            <w:pPr>
              <w:pStyle w:val="TableText"/>
              <w:jc w:val="center"/>
            </w:pPr>
            <w:r>
              <w:t>48 / 277</w:t>
            </w:r>
          </w:p>
        </w:tc>
      </w:tr>
      <w:tr>
        <w:trPr>
          <w:cantSplit/>
        </w:trPr>
        <w:tc>
          <w:tcPr>
            <w:tcW w:type="dxa" w:w="6009"/>
            <w:vAlign w:val="center"/>
            <w:tcMar>
              <w:top w:w="70" w:type="dxa"/>
              <w:bottom w:w="70" w:type="dxa"/>
              <w:left w:w="90" w:type="dxa"/>
              <w:right w:w="90" w:type="dxa"/>
            </w:tcMar>
            <w:shd w:fill="FFFFFF"/>
          </w:tcPr>
          <w:p>
            <w:pPr>
              <w:pStyle w:val="TableText"/>
            </w:pPr>
            <w:r>
              <w:t>e06_bayes.py</w:t>
            </w:r>
          </w:p>
        </w:tc>
        <w:tc>
          <w:tcPr>
            <w:tcW w:type="dxa" w:w="1814"/>
            <w:vAlign w:val="center"/>
            <w:tcMar>
              <w:top w:w="70" w:type="dxa"/>
              <w:bottom w:w="70" w:type="dxa"/>
              <w:left w:w="90" w:type="dxa"/>
              <w:right w:w="90" w:type="dxa"/>
            </w:tcMar>
            <w:shd w:fill="FFFFFF"/>
          </w:tcPr>
          <w:p>
            <w:pPr>
              <w:pStyle w:val="TableText"/>
              <w:jc w:val="center"/>
            </w:pPr>
            <w:r>
              <w:t>第1章</w:t>
            </w:r>
          </w:p>
        </w:tc>
        <w:tc>
          <w:tcPr>
            <w:tcW w:type="dxa" w:w="1587"/>
            <w:vAlign w:val="center"/>
            <w:tcMar>
              <w:top w:w="70" w:type="dxa"/>
              <w:bottom w:w="70" w:type="dxa"/>
              <w:left w:w="90" w:type="dxa"/>
              <w:right w:w="90" w:type="dxa"/>
            </w:tcMar>
            <w:shd w:fill="FFFFFF"/>
          </w:tcPr>
          <w:p>
            <w:pPr>
              <w:pStyle w:val="TableText"/>
              <w:jc w:val="center"/>
            </w:pPr>
            <w:r>
              <w:t>21 / 278</w:t>
            </w:r>
          </w:p>
        </w:tc>
      </w:tr>
      <w:tr>
        <w:trPr>
          <w:cantSplit/>
        </w:trPr>
        <w:tc>
          <w:tcPr>
            <w:tcW w:type="dxa" w:w="6009"/>
            <w:vAlign w:val="center"/>
            <w:tcMar>
              <w:top w:w="70" w:type="dxa"/>
              <w:bottom w:w="70" w:type="dxa"/>
              <w:left w:w="90" w:type="dxa"/>
              <w:right w:w="90" w:type="dxa"/>
            </w:tcMar>
            <w:shd w:fill="FFFFFF"/>
          </w:tcPr>
          <w:p>
            <w:pPr>
              <w:pStyle w:val="TableText"/>
            </w:pPr>
            <w:r>
              <w:t>e07_binomial.py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56 / 279</w:t>
            </w:r>
          </w:p>
        </w:tc>
      </w:tr>
      <w:tr>
        <w:trPr>
          <w:cantSplit/>
        </w:trPr>
        <w:tc>
          <w:tcPr>
            <w:tcW w:type="dxa" w:w="6009"/>
            <w:vAlign w:val="center"/>
            <w:tcMar>
              <w:top w:w="70" w:type="dxa"/>
              <w:bottom w:w="70" w:type="dxa"/>
              <w:left w:w="90" w:type="dxa"/>
              <w:right w:w="90" w:type="dxa"/>
            </w:tcMar>
            <w:shd w:fill="FFFFFF"/>
          </w:tcPr>
          <w:p>
            <w:pPr>
              <w:pStyle w:val="TableText"/>
            </w:pPr>
            <w:r>
              <w:t>e08_poisson_limit.py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59 / 281</w:t>
            </w:r>
          </w:p>
        </w:tc>
      </w:tr>
      <w:tr>
        <w:trPr>
          <w:cantSplit/>
        </w:trPr>
        <w:tc>
          <w:tcPr>
            <w:tcW w:type="dxa" w:w="6009"/>
            <w:vAlign w:val="center"/>
            <w:tcMar>
              <w:top w:w="70" w:type="dxa"/>
              <w:bottom w:w="70" w:type="dxa"/>
              <w:left w:w="90" w:type="dxa"/>
              <w:right w:w="90" w:type="dxa"/>
            </w:tcMar>
            <w:shd w:fill="FFFFFF"/>
          </w:tcPr>
          <w:p>
            <w:pPr>
              <w:pStyle w:val="TableText"/>
            </w:pPr>
            <w:r>
              <w:t>e09_poisson.py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62 / 282</w:t>
            </w:r>
          </w:p>
        </w:tc>
      </w:tr>
      <w:tr>
        <w:trPr>
          <w:cantSplit/>
        </w:trPr>
        <w:tc>
          <w:tcPr>
            <w:tcW w:type="dxa" w:w="6009"/>
            <w:vAlign w:val="center"/>
            <w:tcMar>
              <w:top w:w="70" w:type="dxa"/>
              <w:bottom w:w="70" w:type="dxa"/>
              <w:left w:w="90" w:type="dxa"/>
              <w:right w:w="90" w:type="dxa"/>
            </w:tcMar>
            <w:shd w:fill="FFFFFF"/>
          </w:tcPr>
          <w:p>
            <w:pPr>
              <w:pStyle w:val="TableText"/>
            </w:pPr>
            <w:r>
              <w:t>e10_waiting.py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65 / 283</w:t>
            </w:r>
          </w:p>
        </w:tc>
      </w:tr>
      <w:tr>
        <w:trPr>
          <w:cantSplit/>
        </w:trPr>
        <w:tc>
          <w:tcPr>
            <w:tcW w:type="dxa" w:w="6009"/>
            <w:vAlign w:val="center"/>
            <w:tcMar>
              <w:top w:w="70" w:type="dxa"/>
              <w:bottom w:w="70" w:type="dxa"/>
              <w:left w:w="90" w:type="dxa"/>
              <w:right w:w="90" w:type="dxa"/>
            </w:tcMar>
            <w:shd w:fill="FFFFFF"/>
          </w:tcPr>
          <w:p>
            <w:pPr>
              <w:pStyle w:val="TableText"/>
            </w:pPr>
            <w:r>
              <w:t>e11_hypergeom.py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69 / 284</w:t>
            </w:r>
          </w:p>
        </w:tc>
      </w:tr>
      <w:tr>
        <w:trPr>
          <w:cantSplit/>
        </w:trPr>
        <w:tc>
          <w:tcPr>
            <w:tcW w:type="dxa" w:w="6009"/>
            <w:vAlign w:val="center"/>
            <w:tcMar>
              <w:top w:w="70" w:type="dxa"/>
              <w:bottom w:w="70" w:type="dxa"/>
              <w:left w:w="90" w:type="dxa"/>
              <w:right w:w="90" w:type="dxa"/>
            </w:tcMar>
            <w:shd w:fill="FFFFFF"/>
          </w:tcPr>
          <w:p>
            <w:pPr>
              <w:pStyle w:val="TableText"/>
            </w:pPr>
            <w:r>
              <w:t>e12_simulation_check.py</w:t>
            </w:r>
          </w:p>
        </w:tc>
        <w:tc>
          <w:tcPr>
            <w:tcW w:type="dxa" w:w="1814"/>
            <w:vAlign w:val="center"/>
            <w:tcMar>
              <w:top w:w="70" w:type="dxa"/>
              <w:bottom w:w="70" w:type="dxa"/>
              <w:left w:w="90" w:type="dxa"/>
              <w:right w:w="90" w:type="dxa"/>
            </w:tcMar>
            <w:shd w:fill="FFFFFF"/>
          </w:tcPr>
          <w:p>
            <w:pPr>
              <w:pStyle w:val="TableText"/>
              <w:jc w:val="center"/>
            </w:pPr>
            <w:r>
              <w:t>第3章</w:t>
            </w:r>
          </w:p>
        </w:tc>
        <w:tc>
          <w:tcPr>
            <w:tcW w:type="dxa" w:w="1587"/>
            <w:vAlign w:val="center"/>
            <w:tcMar>
              <w:top w:w="70" w:type="dxa"/>
              <w:bottom w:w="70" w:type="dxa"/>
              <w:left w:w="90" w:type="dxa"/>
              <w:right w:w="90" w:type="dxa"/>
            </w:tcMar>
            <w:shd w:fill="FFFFFF"/>
          </w:tcPr>
          <w:p>
            <w:pPr>
              <w:pStyle w:val="TableText"/>
              <w:jc w:val="center"/>
            </w:pPr>
            <w:r>
              <w:t>72 / 285</w:t>
            </w:r>
          </w:p>
        </w:tc>
      </w:tr>
      <w:tr>
        <w:trPr>
          <w:cantSplit/>
        </w:trPr>
        <w:tc>
          <w:tcPr>
            <w:tcW w:type="dxa" w:w="6009"/>
            <w:vAlign w:val="center"/>
            <w:tcMar>
              <w:top w:w="70" w:type="dxa"/>
              <w:bottom w:w="70" w:type="dxa"/>
              <w:left w:w="90" w:type="dxa"/>
              <w:right w:w="90" w:type="dxa"/>
            </w:tcMar>
            <w:shd w:fill="FFFFFF"/>
          </w:tcPr>
          <w:p>
            <w:pPr>
              <w:pStyle w:val="TableText"/>
            </w:pPr>
            <w:r>
              <w:t>e13_uniform.py</w:t>
            </w:r>
          </w:p>
        </w:tc>
        <w:tc>
          <w:tcPr>
            <w:tcW w:type="dxa" w:w="1814"/>
            <w:vAlign w:val="center"/>
            <w:tcMar>
              <w:top w:w="70" w:type="dxa"/>
              <w:bottom w:w="70" w:type="dxa"/>
              <w:left w:w="90" w:type="dxa"/>
              <w:right w:w="90" w:type="dxa"/>
            </w:tcMar>
            <w:shd w:fill="FFFFFF"/>
          </w:tcPr>
          <w:p>
            <w:pPr>
              <w:pStyle w:val="TableText"/>
              <w:jc w:val="center"/>
            </w:pPr>
            <w:r>
              <w:t>第4章</w:t>
            </w:r>
          </w:p>
        </w:tc>
        <w:tc>
          <w:tcPr>
            <w:tcW w:type="dxa" w:w="1587"/>
            <w:vAlign w:val="center"/>
            <w:tcMar>
              <w:top w:w="70" w:type="dxa"/>
              <w:bottom w:w="70" w:type="dxa"/>
              <w:left w:w="90" w:type="dxa"/>
              <w:right w:w="90" w:type="dxa"/>
            </w:tcMar>
            <w:shd w:fill="FFFFFF"/>
          </w:tcPr>
          <w:p>
            <w:pPr>
              <w:pStyle w:val="TableText"/>
              <w:jc w:val="center"/>
            </w:pPr>
            <w:r>
              <w:t>80 / 286</w:t>
            </w:r>
          </w:p>
        </w:tc>
      </w:tr>
      <w:tr>
        <w:trPr>
          <w:cantSplit/>
        </w:trPr>
        <w:tc>
          <w:tcPr>
            <w:tcW w:type="dxa" w:w="6009"/>
            <w:vAlign w:val="center"/>
            <w:tcMar>
              <w:top w:w="70" w:type="dxa"/>
              <w:bottom w:w="70" w:type="dxa"/>
              <w:left w:w="90" w:type="dxa"/>
              <w:right w:w="90" w:type="dxa"/>
            </w:tcMar>
            <w:shd w:fill="FFFFFF"/>
          </w:tcPr>
          <w:p>
            <w:pPr>
              <w:pStyle w:val="TableText"/>
            </w:pPr>
            <w:r>
              <w:t>e14_normal.py</w:t>
            </w:r>
          </w:p>
        </w:tc>
        <w:tc>
          <w:tcPr>
            <w:tcW w:type="dxa" w:w="1814"/>
            <w:vAlign w:val="center"/>
            <w:tcMar>
              <w:top w:w="70" w:type="dxa"/>
              <w:bottom w:w="70" w:type="dxa"/>
              <w:left w:w="90" w:type="dxa"/>
              <w:right w:w="90" w:type="dxa"/>
            </w:tcMar>
            <w:shd w:fill="FFFFFF"/>
          </w:tcPr>
          <w:p>
            <w:pPr>
              <w:pStyle w:val="TableText"/>
              <w:jc w:val="center"/>
            </w:pPr>
            <w:r>
              <w:t>第4章</w:t>
            </w:r>
          </w:p>
        </w:tc>
        <w:tc>
          <w:tcPr>
            <w:tcW w:type="dxa" w:w="1587"/>
            <w:vAlign w:val="center"/>
            <w:tcMar>
              <w:top w:w="70" w:type="dxa"/>
              <w:bottom w:w="70" w:type="dxa"/>
              <w:left w:w="90" w:type="dxa"/>
              <w:right w:w="90" w:type="dxa"/>
            </w:tcMar>
            <w:shd w:fill="FFFFFF"/>
          </w:tcPr>
          <w:p>
            <w:pPr>
              <w:pStyle w:val="TableText"/>
              <w:jc w:val="center"/>
            </w:pPr>
            <w:r>
              <w:t>83 / 287</w:t>
            </w:r>
          </w:p>
        </w:tc>
      </w:tr>
      <w:tr>
        <w:trPr>
          <w:cantSplit/>
        </w:trPr>
        <w:tc>
          <w:tcPr>
            <w:tcW w:type="dxa" w:w="6009"/>
            <w:vAlign w:val="center"/>
            <w:tcMar>
              <w:top w:w="70" w:type="dxa"/>
              <w:bottom w:w="70" w:type="dxa"/>
              <w:left w:w="90" w:type="dxa"/>
              <w:right w:w="90" w:type="dxa"/>
            </w:tcMar>
            <w:shd w:fill="FFFFFF"/>
          </w:tcPr>
          <w:p>
            <w:pPr>
              <w:pStyle w:val="TableText"/>
            </w:pPr>
            <w:r>
              <w:t>e15_exponential.py</w:t>
            </w:r>
          </w:p>
        </w:tc>
        <w:tc>
          <w:tcPr>
            <w:tcW w:type="dxa" w:w="1814"/>
            <w:vAlign w:val="center"/>
            <w:tcMar>
              <w:top w:w="70" w:type="dxa"/>
              <w:bottom w:w="70" w:type="dxa"/>
              <w:left w:w="90" w:type="dxa"/>
              <w:right w:w="90" w:type="dxa"/>
            </w:tcMar>
            <w:shd w:fill="FFFFFF"/>
          </w:tcPr>
          <w:p>
            <w:pPr>
              <w:pStyle w:val="TableText"/>
              <w:jc w:val="center"/>
            </w:pPr>
            <w:r>
              <w:t>第4章</w:t>
            </w:r>
          </w:p>
        </w:tc>
        <w:tc>
          <w:tcPr>
            <w:tcW w:type="dxa" w:w="1587"/>
            <w:vAlign w:val="center"/>
            <w:tcMar>
              <w:top w:w="70" w:type="dxa"/>
              <w:bottom w:w="70" w:type="dxa"/>
              <w:left w:w="90" w:type="dxa"/>
              <w:right w:w="90" w:type="dxa"/>
            </w:tcMar>
            <w:shd w:fill="FFFFFF"/>
          </w:tcPr>
          <w:p>
            <w:pPr>
              <w:pStyle w:val="TableText"/>
              <w:jc w:val="center"/>
            </w:pPr>
            <w:r>
              <w:t>92 / 289</w:t>
            </w:r>
          </w:p>
        </w:tc>
      </w:tr>
      <w:tr>
        <w:trPr>
          <w:cantSplit/>
        </w:trPr>
        <w:tc>
          <w:tcPr>
            <w:tcW w:type="dxa" w:w="6009"/>
            <w:vAlign w:val="center"/>
            <w:tcMar>
              <w:top w:w="70" w:type="dxa"/>
              <w:bottom w:w="70" w:type="dxa"/>
              <w:left w:w="90" w:type="dxa"/>
              <w:right w:w="90" w:type="dxa"/>
            </w:tcMar>
            <w:shd w:fill="FFFFFF"/>
          </w:tcPr>
          <w:p>
            <w:pPr>
              <w:pStyle w:val="TableText"/>
            </w:pPr>
            <w:r>
              <w:t>e16_gamma.py</w:t>
            </w:r>
          </w:p>
        </w:tc>
        <w:tc>
          <w:tcPr>
            <w:tcW w:type="dxa" w:w="1814"/>
            <w:vAlign w:val="center"/>
            <w:tcMar>
              <w:top w:w="70" w:type="dxa"/>
              <w:bottom w:w="70" w:type="dxa"/>
              <w:left w:w="90" w:type="dxa"/>
              <w:right w:w="90" w:type="dxa"/>
            </w:tcMar>
            <w:shd w:fill="FFFFFF"/>
          </w:tcPr>
          <w:p>
            <w:pPr>
              <w:pStyle w:val="TableText"/>
              <w:jc w:val="center"/>
            </w:pPr>
            <w:r>
              <w:t>第4章</w:t>
            </w:r>
          </w:p>
        </w:tc>
        <w:tc>
          <w:tcPr>
            <w:tcW w:type="dxa" w:w="1587"/>
            <w:vAlign w:val="center"/>
            <w:tcMar>
              <w:top w:w="70" w:type="dxa"/>
              <w:bottom w:w="70" w:type="dxa"/>
              <w:left w:w="90" w:type="dxa"/>
              <w:right w:w="90" w:type="dxa"/>
            </w:tcMar>
            <w:shd w:fill="FFFFFF"/>
          </w:tcPr>
          <w:p>
            <w:pPr>
              <w:pStyle w:val="TableText"/>
              <w:jc w:val="center"/>
            </w:pPr>
            <w:r>
              <w:t>96 / 290</w:t>
            </w:r>
          </w:p>
        </w:tc>
      </w:tr>
      <w:tr>
        <w:trPr>
          <w:cantSplit/>
        </w:trPr>
        <w:tc>
          <w:tcPr>
            <w:tcW w:type="dxa" w:w="6009"/>
            <w:vAlign w:val="center"/>
            <w:tcMar>
              <w:top w:w="70" w:type="dxa"/>
              <w:bottom w:w="70" w:type="dxa"/>
              <w:left w:w="90" w:type="dxa"/>
              <w:right w:w="90" w:type="dxa"/>
            </w:tcMar>
            <w:shd w:fill="FFFFFF"/>
          </w:tcPr>
          <w:p>
            <w:pPr>
              <w:pStyle w:val="TableText"/>
            </w:pPr>
            <w:r>
              <w:t>e17_beta_update.py</w:t>
            </w:r>
          </w:p>
        </w:tc>
        <w:tc>
          <w:tcPr>
            <w:tcW w:type="dxa" w:w="1814"/>
            <w:vAlign w:val="center"/>
            <w:tcMar>
              <w:top w:w="70" w:type="dxa"/>
              <w:bottom w:w="70" w:type="dxa"/>
              <w:left w:w="90" w:type="dxa"/>
              <w:right w:w="90" w:type="dxa"/>
            </w:tcMar>
            <w:shd w:fill="FFFFFF"/>
          </w:tcPr>
          <w:p>
            <w:pPr>
              <w:pStyle w:val="TableText"/>
              <w:jc w:val="center"/>
            </w:pPr>
            <w:r>
              <w:t>第5章</w:t>
            </w:r>
          </w:p>
        </w:tc>
        <w:tc>
          <w:tcPr>
            <w:tcW w:type="dxa" w:w="1587"/>
            <w:vAlign w:val="center"/>
            <w:tcMar>
              <w:top w:w="70" w:type="dxa"/>
              <w:bottom w:w="70" w:type="dxa"/>
              <w:left w:w="90" w:type="dxa"/>
              <w:right w:w="90" w:type="dxa"/>
            </w:tcMar>
            <w:shd w:fill="FFFFFF"/>
          </w:tcPr>
          <w:p>
            <w:pPr>
              <w:pStyle w:val="TableText"/>
              <w:jc w:val="center"/>
            </w:pPr>
            <w:r>
              <w:t>113 / 292</w:t>
            </w:r>
          </w:p>
        </w:tc>
      </w:tr>
      <w:tr>
        <w:trPr>
          <w:cantSplit/>
        </w:trPr>
        <w:tc>
          <w:tcPr>
            <w:tcW w:type="dxa" w:w="6009"/>
            <w:vAlign w:val="center"/>
            <w:tcMar>
              <w:top w:w="70" w:type="dxa"/>
              <w:bottom w:w="70" w:type="dxa"/>
              <w:left w:w="90" w:type="dxa"/>
              <w:right w:w="90" w:type="dxa"/>
            </w:tcMar>
            <w:shd w:fill="FFFFFF"/>
          </w:tcPr>
          <w:p>
            <w:pPr>
              <w:pStyle w:val="TableText"/>
            </w:pPr>
            <w:r>
              <w:t>e18_t_inference.py</w:t>
            </w:r>
          </w:p>
        </w:tc>
        <w:tc>
          <w:tcPr>
            <w:tcW w:type="dxa" w:w="1814"/>
            <w:vAlign w:val="center"/>
            <w:tcMar>
              <w:top w:w="70" w:type="dxa"/>
              <w:bottom w:w="70" w:type="dxa"/>
              <w:left w:w="90" w:type="dxa"/>
              <w:right w:w="90" w:type="dxa"/>
            </w:tcMar>
            <w:shd w:fill="FFFFFF"/>
          </w:tcPr>
          <w:p>
            <w:pPr>
              <w:pStyle w:val="TableText"/>
              <w:jc w:val="center"/>
            </w:pPr>
            <w:r>
              <w:t>第5章</w:t>
            </w:r>
          </w:p>
        </w:tc>
        <w:tc>
          <w:tcPr>
            <w:tcW w:type="dxa" w:w="1587"/>
            <w:vAlign w:val="center"/>
            <w:tcMar>
              <w:top w:w="70" w:type="dxa"/>
              <w:bottom w:w="70" w:type="dxa"/>
              <w:left w:w="90" w:type="dxa"/>
              <w:right w:w="90" w:type="dxa"/>
            </w:tcMar>
            <w:shd w:fill="FFFFFF"/>
          </w:tcPr>
          <w:p>
            <w:pPr>
              <w:pStyle w:val="TableText"/>
              <w:jc w:val="center"/>
            </w:pPr>
            <w:r>
              <w:t>109 / 293</w:t>
            </w:r>
          </w:p>
        </w:tc>
      </w:tr>
      <w:tr>
        <w:trPr>
          <w:cantSplit/>
        </w:trPr>
        <w:tc>
          <w:tcPr>
            <w:tcW w:type="dxa" w:w="6009"/>
            <w:vAlign w:val="center"/>
            <w:tcMar>
              <w:top w:w="70" w:type="dxa"/>
              <w:bottom w:w="70" w:type="dxa"/>
              <w:left w:w="90" w:type="dxa"/>
              <w:right w:w="90" w:type="dxa"/>
            </w:tcMar>
            <w:shd w:fill="FFFFFF"/>
          </w:tcPr>
          <w:p>
            <w:pPr>
              <w:pStyle w:val="TableText"/>
            </w:pPr>
            <w:r>
              <w:t>e19_distribution_fit.py</w:t>
            </w:r>
          </w:p>
        </w:tc>
        <w:tc>
          <w:tcPr>
            <w:tcW w:type="dxa" w:w="1814"/>
            <w:vAlign w:val="center"/>
            <w:tcMar>
              <w:top w:w="70" w:type="dxa"/>
              <w:bottom w:w="70" w:type="dxa"/>
              <w:left w:w="90" w:type="dxa"/>
              <w:right w:w="90" w:type="dxa"/>
            </w:tcMar>
            <w:shd w:fill="FFFFFF"/>
          </w:tcPr>
          <w:p>
            <w:pPr>
              <w:pStyle w:val="TableText"/>
              <w:jc w:val="center"/>
            </w:pPr>
            <w:r>
              <w:t>第5章</w:t>
            </w:r>
          </w:p>
        </w:tc>
        <w:tc>
          <w:tcPr>
            <w:tcW w:type="dxa" w:w="1587"/>
            <w:vAlign w:val="center"/>
            <w:tcMar>
              <w:top w:w="70" w:type="dxa"/>
              <w:bottom w:w="70" w:type="dxa"/>
              <w:left w:w="90" w:type="dxa"/>
              <w:right w:w="90" w:type="dxa"/>
            </w:tcMar>
            <w:shd w:fill="FFFFFF"/>
          </w:tcPr>
          <w:p>
            <w:pPr>
              <w:pStyle w:val="TableText"/>
              <w:jc w:val="center"/>
            </w:pPr>
            <w:r>
              <w:t>123 / 295</w:t>
            </w:r>
          </w:p>
        </w:tc>
      </w:tr>
      <w:tr>
        <w:trPr>
          <w:cantSplit/>
        </w:trPr>
        <w:tc>
          <w:tcPr>
            <w:tcW w:type="dxa" w:w="6009"/>
            <w:vAlign w:val="center"/>
            <w:tcMar>
              <w:top w:w="70" w:type="dxa"/>
              <w:bottom w:w="70" w:type="dxa"/>
              <w:left w:w="90" w:type="dxa"/>
              <w:right w:w="90" w:type="dxa"/>
            </w:tcMar>
            <w:shd w:fill="FFFFFF"/>
          </w:tcPr>
          <w:p>
            <w:pPr>
              <w:pStyle w:val="TableText"/>
            </w:pPr>
            <w:r>
              <w:t>e20_vector.py</w:t>
            </w:r>
          </w:p>
        </w:tc>
        <w:tc>
          <w:tcPr>
            <w:tcW w:type="dxa" w:w="1814"/>
            <w:vAlign w:val="center"/>
            <w:tcMar>
              <w:top w:w="70" w:type="dxa"/>
              <w:bottom w:w="70" w:type="dxa"/>
              <w:left w:w="90" w:type="dxa"/>
              <w:right w:w="90" w:type="dxa"/>
            </w:tcMar>
            <w:shd w:fill="FFFFFF"/>
          </w:tcPr>
          <w:p>
            <w:pPr>
              <w:pStyle w:val="TableText"/>
              <w:jc w:val="center"/>
            </w:pPr>
            <w:r>
              <w:t>第6章</w:t>
            </w:r>
          </w:p>
        </w:tc>
        <w:tc>
          <w:tcPr>
            <w:tcW w:type="dxa" w:w="1587"/>
            <w:vAlign w:val="center"/>
            <w:tcMar>
              <w:top w:w="70" w:type="dxa"/>
              <w:bottom w:w="70" w:type="dxa"/>
              <w:left w:w="90" w:type="dxa"/>
              <w:right w:w="90" w:type="dxa"/>
            </w:tcMar>
            <w:shd w:fill="FFFFFF"/>
          </w:tcPr>
          <w:p>
            <w:pPr>
              <w:pStyle w:val="TableText"/>
              <w:jc w:val="center"/>
            </w:pPr>
            <w:r>
              <w:t>134 / 297</w:t>
            </w:r>
          </w:p>
        </w:tc>
      </w:tr>
      <w:tr>
        <w:trPr>
          <w:cantSplit/>
        </w:trPr>
        <w:tc>
          <w:tcPr>
            <w:tcW w:type="dxa" w:w="6009"/>
            <w:vAlign w:val="center"/>
            <w:tcMar>
              <w:top w:w="70" w:type="dxa"/>
              <w:bottom w:w="70" w:type="dxa"/>
              <w:left w:w="90" w:type="dxa"/>
              <w:right w:w="90" w:type="dxa"/>
            </w:tcMar>
            <w:shd w:fill="FFFFFF"/>
          </w:tcPr>
          <w:p>
            <w:pPr>
              <w:pStyle w:val="TableText"/>
            </w:pPr>
            <w:r>
              <w:t>e21_transforms.py</w:t>
            </w:r>
          </w:p>
        </w:tc>
        <w:tc>
          <w:tcPr>
            <w:tcW w:type="dxa" w:w="1814"/>
            <w:vAlign w:val="center"/>
            <w:tcMar>
              <w:top w:w="70" w:type="dxa"/>
              <w:bottom w:w="70" w:type="dxa"/>
              <w:left w:w="90" w:type="dxa"/>
              <w:right w:w="90" w:type="dxa"/>
            </w:tcMar>
            <w:shd w:fill="FFFFFF"/>
          </w:tcPr>
          <w:p>
            <w:pPr>
              <w:pStyle w:val="TableText"/>
              <w:jc w:val="center"/>
            </w:pPr>
            <w:r>
              <w:t>第6章</w:t>
            </w:r>
          </w:p>
        </w:tc>
        <w:tc>
          <w:tcPr>
            <w:tcW w:type="dxa" w:w="1587"/>
            <w:vAlign w:val="center"/>
            <w:tcMar>
              <w:top w:w="70" w:type="dxa"/>
              <w:bottom w:w="70" w:type="dxa"/>
              <w:left w:w="90" w:type="dxa"/>
              <w:right w:w="90" w:type="dxa"/>
            </w:tcMar>
            <w:shd w:fill="FFFFFF"/>
          </w:tcPr>
          <w:p>
            <w:pPr>
              <w:pStyle w:val="TableText"/>
              <w:jc w:val="center"/>
            </w:pPr>
            <w:r>
              <w:t>138 / 298</w:t>
            </w:r>
          </w:p>
        </w:tc>
      </w:tr>
      <w:tr>
        <w:trPr>
          <w:cantSplit/>
        </w:trPr>
        <w:tc>
          <w:tcPr>
            <w:tcW w:type="dxa" w:w="6009"/>
            <w:vAlign w:val="center"/>
            <w:tcMar>
              <w:top w:w="70" w:type="dxa"/>
              <w:bottom w:w="70" w:type="dxa"/>
              <w:left w:w="90" w:type="dxa"/>
              <w:right w:w="90" w:type="dxa"/>
            </w:tcMar>
            <w:shd w:fill="FFFFFF"/>
          </w:tcPr>
          <w:p>
            <w:pPr>
              <w:pStyle w:val="TableText"/>
            </w:pPr>
            <w:r>
              <w:t>e22_arrays.py</w:t>
            </w:r>
          </w:p>
        </w:tc>
        <w:tc>
          <w:tcPr>
            <w:tcW w:type="dxa" w:w="1814"/>
            <w:vAlign w:val="center"/>
            <w:tcMar>
              <w:top w:w="70" w:type="dxa"/>
              <w:bottom w:w="70" w:type="dxa"/>
              <w:left w:w="90" w:type="dxa"/>
              <w:right w:w="90" w:type="dxa"/>
            </w:tcMar>
            <w:shd w:fill="FFFFFF"/>
          </w:tcPr>
          <w:p>
            <w:pPr>
              <w:pStyle w:val="TableText"/>
              <w:jc w:val="center"/>
            </w:pPr>
            <w:r>
              <w:t>第6章</w:t>
            </w:r>
          </w:p>
        </w:tc>
        <w:tc>
          <w:tcPr>
            <w:tcW w:type="dxa" w:w="1587"/>
            <w:vAlign w:val="center"/>
            <w:tcMar>
              <w:top w:w="70" w:type="dxa"/>
              <w:bottom w:w="70" w:type="dxa"/>
              <w:left w:w="90" w:type="dxa"/>
              <w:right w:w="90" w:type="dxa"/>
            </w:tcMar>
            <w:shd w:fill="FFFFFF"/>
          </w:tcPr>
          <w:p>
            <w:pPr>
              <w:pStyle w:val="TableText"/>
              <w:jc w:val="center"/>
            </w:pPr>
            <w:r>
              <w:t>141 / 300</w:t>
            </w:r>
          </w:p>
        </w:tc>
      </w:tr>
      <w:tr>
        <w:trPr>
          <w:cantSplit/>
        </w:trPr>
        <w:tc>
          <w:tcPr>
            <w:tcW w:type="dxa" w:w="6009"/>
            <w:vAlign w:val="center"/>
            <w:tcMar>
              <w:top w:w="70" w:type="dxa"/>
              <w:bottom w:w="70" w:type="dxa"/>
              <w:left w:w="90" w:type="dxa"/>
              <w:right w:w="90" w:type="dxa"/>
            </w:tcMar>
            <w:shd w:fill="FFFFFF"/>
          </w:tcPr>
          <w:p>
            <w:pPr>
              <w:pStyle w:val="TableText"/>
            </w:pPr>
            <w:r>
              <w:t>e23_solve.py</w:t>
            </w:r>
          </w:p>
        </w:tc>
        <w:tc>
          <w:tcPr>
            <w:tcW w:type="dxa" w:w="1814"/>
            <w:vAlign w:val="center"/>
            <w:tcMar>
              <w:top w:w="70" w:type="dxa"/>
              <w:bottom w:w="70" w:type="dxa"/>
              <w:left w:w="90" w:type="dxa"/>
              <w:right w:w="90" w:type="dxa"/>
            </w:tcMar>
            <w:shd w:fill="FFFFFF"/>
          </w:tcPr>
          <w:p>
            <w:pPr>
              <w:pStyle w:val="TableText"/>
              <w:jc w:val="center"/>
            </w:pPr>
            <w:r>
              <w:t>第7章</w:t>
            </w:r>
          </w:p>
        </w:tc>
        <w:tc>
          <w:tcPr>
            <w:tcW w:type="dxa" w:w="1587"/>
            <w:vAlign w:val="center"/>
            <w:tcMar>
              <w:top w:w="70" w:type="dxa"/>
              <w:bottom w:w="70" w:type="dxa"/>
              <w:left w:w="90" w:type="dxa"/>
              <w:right w:w="90" w:type="dxa"/>
            </w:tcMar>
            <w:shd w:fill="FFFFFF"/>
          </w:tcPr>
          <w:p>
            <w:pPr>
              <w:pStyle w:val="TableText"/>
              <w:jc w:val="center"/>
            </w:pPr>
            <w:r>
              <w:t>162 / 302</w:t>
            </w:r>
          </w:p>
        </w:tc>
      </w:tr>
      <w:tr>
        <w:trPr>
          <w:cantSplit/>
        </w:trPr>
        <w:tc>
          <w:tcPr>
            <w:tcW w:type="dxa" w:w="6009"/>
            <w:vAlign w:val="center"/>
            <w:tcMar>
              <w:top w:w="70" w:type="dxa"/>
              <w:bottom w:w="70" w:type="dxa"/>
              <w:left w:w="90" w:type="dxa"/>
              <w:right w:w="90" w:type="dxa"/>
            </w:tcMar>
            <w:shd w:fill="FFFFFF"/>
          </w:tcPr>
          <w:p>
            <w:pPr>
              <w:pStyle w:val="TableText"/>
            </w:pPr>
            <w:r>
              <w:t>e24_distances.py</w:t>
            </w:r>
          </w:p>
        </w:tc>
        <w:tc>
          <w:tcPr>
            <w:tcW w:type="dxa" w:w="1814"/>
            <w:vAlign w:val="center"/>
            <w:tcMar>
              <w:top w:w="70" w:type="dxa"/>
              <w:bottom w:w="70" w:type="dxa"/>
              <w:left w:w="90" w:type="dxa"/>
              <w:right w:w="90" w:type="dxa"/>
            </w:tcMar>
            <w:shd w:fill="FFFFFF"/>
          </w:tcPr>
          <w:p>
            <w:pPr>
              <w:pStyle w:val="TableText"/>
              <w:jc w:val="center"/>
            </w:pPr>
            <w:r>
              <w:t>第7章</w:t>
            </w:r>
          </w:p>
        </w:tc>
        <w:tc>
          <w:tcPr>
            <w:tcW w:type="dxa" w:w="1587"/>
            <w:vAlign w:val="center"/>
            <w:tcMar>
              <w:top w:w="70" w:type="dxa"/>
              <w:bottom w:w="70" w:type="dxa"/>
              <w:left w:w="90" w:type="dxa"/>
              <w:right w:w="90" w:type="dxa"/>
            </w:tcMar>
            <w:shd w:fill="FFFFFF"/>
          </w:tcPr>
          <w:p>
            <w:pPr>
              <w:pStyle w:val="TableText"/>
              <w:jc w:val="center"/>
            </w:pPr>
            <w:r>
              <w:t>158 / 304</w:t>
            </w:r>
          </w:p>
        </w:tc>
      </w:tr>
      <w:tr>
        <w:trPr>
          <w:cantSplit/>
        </w:trPr>
        <w:tc>
          <w:tcPr>
            <w:tcW w:type="dxa" w:w="6009"/>
            <w:vAlign w:val="center"/>
            <w:tcMar>
              <w:top w:w="70" w:type="dxa"/>
              <w:bottom w:w="70" w:type="dxa"/>
              <w:left w:w="90" w:type="dxa"/>
              <w:right w:w="90" w:type="dxa"/>
            </w:tcMar>
            <w:shd w:fill="FFFFFF"/>
          </w:tcPr>
          <w:p>
            <w:pPr>
              <w:pStyle w:val="TableText"/>
            </w:pPr>
            <w:r>
              <w:t>e25_eigen.py</w:t>
            </w:r>
          </w:p>
        </w:tc>
        <w:tc>
          <w:tcPr>
            <w:tcW w:type="dxa" w:w="1814"/>
            <w:vAlign w:val="center"/>
            <w:tcMar>
              <w:top w:w="70" w:type="dxa"/>
              <w:bottom w:w="70" w:type="dxa"/>
              <w:left w:w="90" w:type="dxa"/>
              <w:right w:w="90" w:type="dxa"/>
            </w:tcMar>
            <w:shd w:fill="FFFFFF"/>
          </w:tcPr>
          <w:p>
            <w:pPr>
              <w:pStyle w:val="TableText"/>
              <w:jc w:val="center"/>
            </w:pPr>
            <w:r>
              <w:t>第8章</w:t>
            </w:r>
          </w:p>
        </w:tc>
        <w:tc>
          <w:tcPr>
            <w:tcW w:type="dxa" w:w="1587"/>
            <w:vAlign w:val="center"/>
            <w:tcMar>
              <w:top w:w="70" w:type="dxa"/>
              <w:bottom w:w="70" w:type="dxa"/>
              <w:left w:w="90" w:type="dxa"/>
              <w:right w:w="90" w:type="dxa"/>
            </w:tcMar>
            <w:shd w:fill="FFFFFF"/>
          </w:tcPr>
          <w:p>
            <w:pPr>
              <w:pStyle w:val="TableText"/>
              <w:jc w:val="center"/>
            </w:pPr>
            <w:r>
              <w:t>185 / 305</w:t>
            </w:r>
          </w:p>
        </w:tc>
      </w:tr>
      <w:tr>
        <w:trPr>
          <w:cantSplit/>
        </w:trPr>
        <w:tc>
          <w:tcPr>
            <w:tcW w:type="dxa" w:w="6009"/>
            <w:vAlign w:val="center"/>
            <w:tcMar>
              <w:top w:w="70" w:type="dxa"/>
              <w:bottom w:w="70" w:type="dxa"/>
              <w:left w:w="90" w:type="dxa"/>
              <w:right w:w="90" w:type="dxa"/>
            </w:tcMar>
            <w:shd w:fill="FFFFFF"/>
          </w:tcPr>
          <w:p>
            <w:pPr>
              <w:pStyle w:val="TableText"/>
            </w:pPr>
            <w:r>
              <w:t>e26_diagonalize.py</w:t>
            </w:r>
          </w:p>
        </w:tc>
        <w:tc>
          <w:tcPr>
            <w:tcW w:type="dxa" w:w="1814"/>
            <w:vAlign w:val="center"/>
            <w:tcMar>
              <w:top w:w="70" w:type="dxa"/>
              <w:bottom w:w="70" w:type="dxa"/>
              <w:left w:w="90" w:type="dxa"/>
              <w:right w:w="90" w:type="dxa"/>
            </w:tcMar>
            <w:shd w:fill="FFFFFF"/>
          </w:tcPr>
          <w:p>
            <w:pPr>
              <w:pStyle w:val="TableText"/>
              <w:jc w:val="center"/>
            </w:pPr>
            <w:r>
              <w:t>第8章</w:t>
            </w:r>
          </w:p>
        </w:tc>
        <w:tc>
          <w:tcPr>
            <w:tcW w:type="dxa" w:w="1587"/>
            <w:vAlign w:val="center"/>
            <w:tcMar>
              <w:top w:w="70" w:type="dxa"/>
              <w:bottom w:w="70" w:type="dxa"/>
              <w:left w:w="90" w:type="dxa"/>
              <w:right w:w="90" w:type="dxa"/>
            </w:tcMar>
            <w:shd w:fill="FFFFFF"/>
          </w:tcPr>
          <w:p>
            <w:pPr>
              <w:pStyle w:val="TableText"/>
              <w:jc w:val="center"/>
            </w:pPr>
            <w:r>
              <w:t>189 / 307</w:t>
            </w:r>
          </w:p>
        </w:tc>
      </w:tr>
      <w:tr>
        <w:trPr>
          <w:cantSplit/>
        </w:trPr>
        <w:tc>
          <w:tcPr>
            <w:tcW w:type="dxa" w:w="6009"/>
            <w:vAlign w:val="center"/>
            <w:tcMar>
              <w:top w:w="70" w:type="dxa"/>
              <w:bottom w:w="70" w:type="dxa"/>
              <w:left w:w="90" w:type="dxa"/>
              <w:right w:w="90" w:type="dxa"/>
            </w:tcMar>
            <w:shd w:fill="FFFFFF"/>
          </w:tcPr>
          <w:p>
            <w:pPr>
              <w:pStyle w:val="TableText"/>
            </w:pPr>
            <w:r>
              <w:t>e27_markov.py</w:t>
            </w:r>
          </w:p>
        </w:tc>
        <w:tc>
          <w:tcPr>
            <w:tcW w:type="dxa" w:w="1814"/>
            <w:vAlign w:val="center"/>
            <w:tcMar>
              <w:top w:w="70" w:type="dxa"/>
              <w:bottom w:w="70" w:type="dxa"/>
              <w:left w:w="90" w:type="dxa"/>
              <w:right w:w="90" w:type="dxa"/>
            </w:tcMar>
            <w:shd w:fill="FFFFFF"/>
          </w:tcPr>
          <w:p>
            <w:pPr>
              <w:pStyle w:val="TableText"/>
              <w:jc w:val="center"/>
            </w:pPr>
            <w:r>
              <w:t>第8章</w:t>
            </w:r>
          </w:p>
        </w:tc>
        <w:tc>
          <w:tcPr>
            <w:tcW w:type="dxa" w:w="1587"/>
            <w:vAlign w:val="center"/>
            <w:tcMar>
              <w:top w:w="70" w:type="dxa"/>
              <w:bottom w:w="70" w:type="dxa"/>
              <w:left w:w="90" w:type="dxa"/>
              <w:right w:w="90" w:type="dxa"/>
            </w:tcMar>
            <w:shd w:fill="FFFFFF"/>
          </w:tcPr>
          <w:p>
            <w:pPr>
              <w:pStyle w:val="TableText"/>
              <w:jc w:val="center"/>
            </w:pPr>
            <w:r>
              <w:t>195 / 308</w:t>
            </w:r>
          </w:p>
        </w:tc>
      </w:tr>
      <w:tr>
        <w:trPr>
          <w:cantSplit/>
        </w:trPr>
        <w:tc>
          <w:tcPr>
            <w:tcW w:type="dxa" w:w="6009"/>
            <w:vAlign w:val="center"/>
            <w:tcMar>
              <w:top w:w="70" w:type="dxa"/>
              <w:bottom w:w="70" w:type="dxa"/>
              <w:left w:w="90" w:type="dxa"/>
              <w:right w:w="90" w:type="dxa"/>
            </w:tcMar>
            <w:shd w:fill="FFFFFF"/>
          </w:tcPr>
          <w:p>
            <w:pPr>
              <w:pStyle w:val="TableText"/>
            </w:pPr>
            <w:r>
              <w:t>e28_svd.py</w:t>
            </w:r>
          </w:p>
        </w:tc>
        <w:tc>
          <w:tcPr>
            <w:tcW w:type="dxa" w:w="1814"/>
            <w:vAlign w:val="center"/>
            <w:tcMar>
              <w:top w:w="70" w:type="dxa"/>
              <w:bottom w:w="70" w:type="dxa"/>
              <w:left w:w="90" w:type="dxa"/>
              <w:right w:w="90" w:type="dxa"/>
            </w:tcMar>
            <w:shd w:fill="FFFFFF"/>
          </w:tcPr>
          <w:p>
            <w:pPr>
              <w:pStyle w:val="TableText"/>
              <w:jc w:val="center"/>
            </w:pPr>
            <w:r>
              <w:t>第9章</w:t>
            </w:r>
          </w:p>
        </w:tc>
        <w:tc>
          <w:tcPr>
            <w:tcW w:type="dxa" w:w="1587"/>
            <w:vAlign w:val="center"/>
            <w:tcMar>
              <w:top w:w="70" w:type="dxa"/>
              <w:bottom w:w="70" w:type="dxa"/>
              <w:left w:w="90" w:type="dxa"/>
              <w:right w:w="90" w:type="dxa"/>
            </w:tcMar>
            <w:shd w:fill="FFFFFF"/>
          </w:tcPr>
          <w:p>
            <w:pPr>
              <w:pStyle w:val="TableText"/>
              <w:jc w:val="center"/>
            </w:pPr>
            <w:r>
              <w:t>209 / 310</w:t>
            </w:r>
          </w:p>
        </w:tc>
      </w:tr>
      <w:tr>
        <w:trPr>
          <w:cantSplit/>
        </w:trPr>
        <w:tc>
          <w:tcPr>
            <w:tcW w:type="dxa" w:w="6009"/>
            <w:vAlign w:val="center"/>
            <w:tcMar>
              <w:top w:w="70" w:type="dxa"/>
              <w:bottom w:w="70" w:type="dxa"/>
              <w:left w:w="90" w:type="dxa"/>
              <w:right w:w="90" w:type="dxa"/>
            </w:tcMar>
            <w:shd w:fill="FFFFFF"/>
          </w:tcPr>
          <w:p>
            <w:pPr>
              <w:pStyle w:val="TableText"/>
            </w:pPr>
            <w:r>
              <w:t>e29_lowrank.py</w:t>
            </w:r>
          </w:p>
        </w:tc>
        <w:tc>
          <w:tcPr>
            <w:tcW w:type="dxa" w:w="1814"/>
            <w:vAlign w:val="center"/>
            <w:tcMar>
              <w:top w:w="70" w:type="dxa"/>
              <w:bottom w:w="70" w:type="dxa"/>
              <w:left w:w="90" w:type="dxa"/>
              <w:right w:w="90" w:type="dxa"/>
            </w:tcMar>
            <w:shd w:fill="FFFFFF"/>
          </w:tcPr>
          <w:p>
            <w:pPr>
              <w:pStyle w:val="TableText"/>
              <w:jc w:val="center"/>
            </w:pPr>
            <w:r>
              <w:t>第9章</w:t>
            </w:r>
          </w:p>
        </w:tc>
        <w:tc>
          <w:tcPr>
            <w:tcW w:type="dxa" w:w="1587"/>
            <w:vAlign w:val="center"/>
            <w:tcMar>
              <w:top w:w="70" w:type="dxa"/>
              <w:bottom w:w="70" w:type="dxa"/>
              <w:left w:w="90" w:type="dxa"/>
              <w:right w:w="90" w:type="dxa"/>
            </w:tcMar>
            <w:shd w:fill="FFFFFF"/>
          </w:tcPr>
          <w:p>
            <w:pPr>
              <w:pStyle w:val="TableText"/>
              <w:jc w:val="center"/>
            </w:pPr>
            <w:r>
              <w:t>216 / 312</w:t>
            </w:r>
          </w:p>
        </w:tc>
      </w:tr>
      <w:tr>
        <w:trPr>
          <w:cantSplit/>
        </w:trPr>
        <w:tc>
          <w:tcPr>
            <w:tcW w:type="dxa" w:w="6009"/>
            <w:vAlign w:val="center"/>
            <w:tcMar>
              <w:top w:w="70" w:type="dxa"/>
              <w:bottom w:w="70" w:type="dxa"/>
              <w:left w:w="90" w:type="dxa"/>
              <w:right w:w="90" w:type="dxa"/>
            </w:tcMar>
            <w:shd w:fill="FFFFFF"/>
          </w:tcPr>
          <w:p>
            <w:pPr>
              <w:pStyle w:val="TableText"/>
            </w:pPr>
            <w:r>
              <w:t>e30_image.py</w:t>
            </w:r>
          </w:p>
        </w:tc>
        <w:tc>
          <w:tcPr>
            <w:tcW w:type="dxa" w:w="1814"/>
            <w:vAlign w:val="center"/>
            <w:tcMar>
              <w:top w:w="70" w:type="dxa"/>
              <w:bottom w:w="70" w:type="dxa"/>
              <w:left w:w="90" w:type="dxa"/>
              <w:right w:w="90" w:type="dxa"/>
            </w:tcMar>
            <w:shd w:fill="FFFFFF"/>
          </w:tcPr>
          <w:p>
            <w:pPr>
              <w:pStyle w:val="TableText"/>
              <w:jc w:val="center"/>
            </w:pPr>
            <w:r>
              <w:t>第9章</w:t>
            </w:r>
          </w:p>
        </w:tc>
        <w:tc>
          <w:tcPr>
            <w:tcW w:type="dxa" w:w="1587"/>
            <w:vAlign w:val="center"/>
            <w:tcMar>
              <w:top w:w="70" w:type="dxa"/>
              <w:bottom w:w="70" w:type="dxa"/>
              <w:left w:w="90" w:type="dxa"/>
              <w:right w:w="90" w:type="dxa"/>
            </w:tcMar>
            <w:shd w:fill="FFFFFF"/>
          </w:tcPr>
          <w:p>
            <w:pPr>
              <w:pStyle w:val="TableText"/>
              <w:jc w:val="center"/>
            </w:pPr>
            <w:r>
              <w:t>219 / 313</w:t>
            </w:r>
          </w:p>
        </w:tc>
      </w:tr>
      <w:tr>
        <w:trPr>
          <w:cantSplit/>
        </w:trPr>
        <w:tc>
          <w:tcPr>
            <w:tcW w:type="dxa" w:w="6009"/>
            <w:vAlign w:val="center"/>
            <w:tcMar>
              <w:top w:w="70" w:type="dxa"/>
              <w:bottom w:w="70" w:type="dxa"/>
              <w:left w:w="90" w:type="dxa"/>
              <w:right w:w="90" w:type="dxa"/>
            </w:tcMar>
            <w:shd w:fill="FFFFFF"/>
          </w:tcPr>
          <w:p>
            <w:pPr>
              <w:pStyle w:val="TableText"/>
            </w:pPr>
            <w:r>
              <w:t>e31_pca.py</w:t>
            </w:r>
          </w:p>
        </w:tc>
        <w:tc>
          <w:tcPr>
            <w:tcW w:type="dxa" w:w="1814"/>
            <w:vAlign w:val="center"/>
            <w:tcMar>
              <w:top w:w="70" w:type="dxa"/>
              <w:bottom w:w="70" w:type="dxa"/>
              <w:left w:w="90" w:type="dxa"/>
              <w:right w:w="90" w:type="dxa"/>
            </w:tcMar>
            <w:shd w:fill="FFFFFF"/>
          </w:tcPr>
          <w:p>
            <w:pPr>
              <w:pStyle w:val="TableText"/>
              <w:jc w:val="center"/>
            </w:pPr>
            <w:r>
              <w:t>第9章</w:t>
            </w:r>
          </w:p>
        </w:tc>
        <w:tc>
          <w:tcPr>
            <w:tcW w:type="dxa" w:w="1587"/>
            <w:vAlign w:val="center"/>
            <w:tcMar>
              <w:top w:w="70" w:type="dxa"/>
              <w:bottom w:w="70" w:type="dxa"/>
              <w:left w:w="90" w:type="dxa"/>
              <w:right w:w="90" w:type="dxa"/>
            </w:tcMar>
            <w:shd w:fill="FFFFFF"/>
          </w:tcPr>
          <w:p>
            <w:pPr>
              <w:pStyle w:val="TableText"/>
              <w:jc w:val="center"/>
            </w:pPr>
            <w:r>
              <w:t>225 / 315</w:t>
            </w:r>
          </w:p>
        </w:tc>
      </w:tr>
      <w:tr>
        <w:trPr>
          <w:cantSplit/>
        </w:trPr>
        <w:tc>
          <w:tcPr>
            <w:tcW w:type="dxa" w:w="6009"/>
            <w:vAlign w:val="center"/>
            <w:tcMar>
              <w:top w:w="70" w:type="dxa"/>
              <w:bottom w:w="70" w:type="dxa"/>
              <w:left w:w="90" w:type="dxa"/>
              <w:right w:w="90" w:type="dxa"/>
            </w:tcMar>
            <w:shd w:fill="FFFFFF"/>
          </w:tcPr>
          <w:p>
            <w:pPr>
              <w:pStyle w:val="TableText"/>
            </w:pPr>
            <w:r>
              <w:t>e32_lstsq.py</w:t>
            </w:r>
          </w:p>
        </w:tc>
        <w:tc>
          <w:tcPr>
            <w:tcW w:type="dxa" w:w="1814"/>
            <w:vAlign w:val="center"/>
            <w:tcMar>
              <w:top w:w="70" w:type="dxa"/>
              <w:bottom w:w="70" w:type="dxa"/>
              <w:left w:w="90" w:type="dxa"/>
              <w:right w:w="90" w:type="dxa"/>
            </w:tcMar>
            <w:shd w:fill="FFFFFF"/>
          </w:tcPr>
          <w:p>
            <w:pPr>
              <w:pStyle w:val="TableText"/>
              <w:jc w:val="center"/>
            </w:pPr>
            <w:r>
              <w:t>第7章</w:t>
            </w:r>
          </w:p>
        </w:tc>
        <w:tc>
          <w:tcPr>
            <w:tcW w:type="dxa" w:w="1587"/>
            <w:vAlign w:val="center"/>
            <w:tcMar>
              <w:top w:w="70" w:type="dxa"/>
              <w:bottom w:w="70" w:type="dxa"/>
              <w:left w:w="90" w:type="dxa"/>
              <w:right w:w="90" w:type="dxa"/>
            </w:tcMar>
            <w:shd w:fill="FFFFFF"/>
          </w:tcPr>
          <w:p>
            <w:pPr>
              <w:pStyle w:val="TableText"/>
              <w:jc w:val="center"/>
            </w:pPr>
            <w:r>
              <w:t>171 / 317</w:t>
            </w:r>
          </w:p>
        </w:tc>
      </w:tr>
      <w:tr>
        <w:trPr>
          <w:cantSplit/>
        </w:trPr>
        <w:tc>
          <w:tcPr>
            <w:tcW w:type="dxa" w:w="6009"/>
            <w:vAlign w:val="center"/>
            <w:tcMar>
              <w:top w:w="70" w:type="dxa"/>
              <w:bottom w:w="70" w:type="dxa"/>
              <w:left w:w="90" w:type="dxa"/>
              <w:right w:w="90" w:type="dxa"/>
            </w:tcMar>
            <w:shd w:fill="FFFFFF"/>
          </w:tcPr>
          <w:p>
            <w:pPr>
              <w:pStyle w:val="TableText"/>
            </w:pPr>
            <w:r>
              <w:t>e33_pm25.py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235 / 319</w:t>
            </w:r>
          </w:p>
        </w:tc>
      </w:tr>
      <w:tr>
        <w:trPr>
          <w:cantSplit/>
        </w:trPr>
        <w:tc>
          <w:tcPr>
            <w:tcW w:type="dxa" w:w="6009"/>
            <w:vAlign w:val="center"/>
            <w:tcMar>
              <w:top w:w="70" w:type="dxa"/>
              <w:bottom w:w="70" w:type="dxa"/>
              <w:left w:w="90" w:type="dxa"/>
              <w:right w:w="90" w:type="dxa"/>
            </w:tcMar>
            <w:shd w:fill="FFFFFF"/>
          </w:tcPr>
          <w:p>
            <w:pPr>
              <w:pStyle w:val="TableText"/>
            </w:pPr>
            <w:r>
              <w:t>e34_count.py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240 / 321</w:t>
            </w:r>
          </w:p>
        </w:tc>
      </w:tr>
      <w:tr>
        <w:trPr>
          <w:cantSplit/>
        </w:trPr>
        <w:tc>
          <w:tcPr>
            <w:tcW w:type="dxa" w:w="6009"/>
            <w:vAlign w:val="center"/>
            <w:tcMar>
              <w:top w:w="70" w:type="dxa"/>
              <w:bottom w:w="70" w:type="dxa"/>
              <w:left w:w="90" w:type="dxa"/>
              <w:right w:w="90" w:type="dxa"/>
            </w:tcMar>
            <w:shd w:fill="FFFFFF"/>
          </w:tcPr>
          <w:p>
            <w:pPr>
              <w:pStyle w:val="TableText"/>
            </w:pPr>
            <w:r>
              <w:t>e35_land.py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245 / 323</w:t>
            </w:r>
          </w:p>
        </w:tc>
      </w:tr>
      <w:tr>
        <w:trPr>
          <w:cantSplit/>
        </w:trPr>
        <w:tc>
          <w:tcPr>
            <w:tcW w:type="dxa" w:w="6009"/>
            <w:vAlign w:val="center"/>
            <w:tcMar>
              <w:top w:w="70" w:type="dxa"/>
              <w:bottom w:w="70" w:type="dxa"/>
              <w:left w:w="90" w:type="dxa"/>
              <w:right w:w="90" w:type="dxa"/>
            </w:tcMar>
            <w:shd w:fill="FFFFFF"/>
          </w:tcPr>
          <w:p>
            <w:pPr>
              <w:pStyle w:val="TableText"/>
            </w:pPr>
            <w:r>
              <w:t>e36_normal_normal.py</w:t>
            </w:r>
          </w:p>
        </w:tc>
        <w:tc>
          <w:tcPr>
            <w:tcW w:type="dxa" w:w="1814"/>
            <w:vAlign w:val="center"/>
            <w:tcMar>
              <w:top w:w="70" w:type="dxa"/>
              <w:bottom w:w="70" w:type="dxa"/>
              <w:left w:w="90" w:type="dxa"/>
              <w:right w:w="90" w:type="dxa"/>
            </w:tcMar>
            <w:shd w:fill="FFFFFF"/>
          </w:tcPr>
          <w:p>
            <w:pPr>
              <w:pStyle w:val="TableText"/>
              <w:jc w:val="center"/>
            </w:pPr>
            <w:r>
              <w:t>第5章</w:t>
            </w:r>
          </w:p>
        </w:tc>
        <w:tc>
          <w:tcPr>
            <w:tcW w:type="dxa" w:w="1587"/>
            <w:vAlign w:val="center"/>
            <w:tcMar>
              <w:top w:w="70" w:type="dxa"/>
              <w:bottom w:w="70" w:type="dxa"/>
              <w:left w:w="90" w:type="dxa"/>
              <w:right w:w="90" w:type="dxa"/>
            </w:tcMar>
            <w:shd w:fill="FFFFFF"/>
          </w:tcPr>
          <w:p>
            <w:pPr>
              <w:pStyle w:val="TableText"/>
              <w:jc w:val="center"/>
            </w:pPr>
            <w:r>
              <w:t>118 / 325</w:t>
            </w:r>
          </w:p>
        </w:tc>
      </w:tr>
      <w:tr>
        <w:trPr>
          <w:cantSplit/>
        </w:trPr>
        <w:tc>
          <w:tcPr>
            <w:tcW w:type="dxa" w:w="6009"/>
            <w:vAlign w:val="center"/>
            <w:tcMar>
              <w:top w:w="70" w:type="dxa"/>
              <w:bottom w:w="70" w:type="dxa"/>
              <w:left w:w="90" w:type="dxa"/>
              <w:right w:w="90" w:type="dxa"/>
            </w:tcMar>
            <w:shd w:fill="FFFFFF"/>
          </w:tcPr>
          <w:p>
            <w:pPr>
              <w:pStyle w:val="TableText"/>
            </w:pPr>
            <w:r>
              <w:t>e37_poisson_process.py</w:t>
            </w:r>
          </w:p>
        </w:tc>
        <w:tc>
          <w:tcPr>
            <w:tcW w:type="dxa" w:w="1814"/>
            <w:vAlign w:val="center"/>
            <w:tcMar>
              <w:top w:w="70" w:type="dxa"/>
              <w:bottom w:w="70" w:type="dxa"/>
              <w:left w:w="90" w:type="dxa"/>
              <w:right w:w="90" w:type="dxa"/>
            </w:tcMar>
            <w:shd w:fill="FFFFFF"/>
          </w:tcPr>
          <w:p>
            <w:pPr>
              <w:pStyle w:val="TableText"/>
              <w:jc w:val="center"/>
            </w:pPr>
            <w:r>
              <w:t>第4章</w:t>
            </w:r>
          </w:p>
        </w:tc>
        <w:tc>
          <w:tcPr>
            <w:tcW w:type="dxa" w:w="1587"/>
            <w:vAlign w:val="center"/>
            <w:tcMar>
              <w:top w:w="70" w:type="dxa"/>
              <w:bottom w:w="70" w:type="dxa"/>
              <w:left w:w="90" w:type="dxa"/>
              <w:right w:w="90" w:type="dxa"/>
            </w:tcMar>
            <w:shd w:fill="FFFFFF"/>
          </w:tcPr>
          <w:p>
            <w:pPr>
              <w:pStyle w:val="TableText"/>
              <w:jc w:val="center"/>
            </w:pPr>
            <w:r>
              <w:t>87 / 326</w:t>
            </w:r>
          </w:p>
        </w:tc>
      </w:tr>
      <w:tr>
        <w:trPr>
          <w:cantSplit/>
        </w:trPr>
        <w:tc>
          <w:tcPr>
            <w:tcW w:type="dxa" w:w="6009"/>
            <w:vAlign w:val="center"/>
            <w:tcMar>
              <w:top w:w="70" w:type="dxa"/>
              <w:bottom w:w="70" w:type="dxa"/>
              <w:left w:w="90" w:type="dxa"/>
              <w:right w:w="90" w:type="dxa"/>
            </w:tcMar>
            <w:shd w:fill="FFFFFF"/>
          </w:tcPr>
          <w:p>
            <w:pPr>
              <w:pStyle w:val="TableText"/>
            </w:pPr>
            <w:r>
              <w:t>e38_covariance_matrix.py</w:t>
            </w:r>
          </w:p>
        </w:tc>
        <w:tc>
          <w:tcPr>
            <w:tcW w:type="dxa" w:w="1814"/>
            <w:vAlign w:val="center"/>
            <w:tcMar>
              <w:top w:w="70" w:type="dxa"/>
              <w:bottom w:w="70" w:type="dxa"/>
              <w:left w:w="90" w:type="dxa"/>
              <w:right w:w="90" w:type="dxa"/>
            </w:tcMar>
            <w:shd w:fill="FFFFFF"/>
          </w:tcPr>
          <w:p>
            <w:pPr>
              <w:pStyle w:val="TableText"/>
              <w:jc w:val="center"/>
            </w:pPr>
            <w:r>
              <w:t>第7章</w:t>
            </w:r>
          </w:p>
        </w:tc>
        <w:tc>
          <w:tcPr>
            <w:tcW w:type="dxa" w:w="1587"/>
            <w:vAlign w:val="center"/>
            <w:tcMar>
              <w:top w:w="70" w:type="dxa"/>
              <w:bottom w:w="70" w:type="dxa"/>
              <w:left w:w="90" w:type="dxa"/>
              <w:right w:w="90" w:type="dxa"/>
            </w:tcMar>
            <w:shd w:fill="FFFFFF"/>
          </w:tcPr>
          <w:p>
            <w:pPr>
              <w:pStyle w:val="TableText"/>
              <w:jc w:val="center"/>
            </w:pPr>
            <w:r>
              <w:t>176 / 328</w:t>
            </w:r>
          </w:p>
        </w:tc>
      </w:tr>
      <w:tr>
        <w:trPr>
          <w:cantSplit/>
        </w:trPr>
        <w:tc>
          <w:tcPr>
            <w:tcW w:type="dxa" w:w="6009"/>
            <w:vAlign w:val="center"/>
            <w:tcMar>
              <w:top w:w="70" w:type="dxa"/>
              <w:bottom w:w="70" w:type="dxa"/>
              <w:left w:w="90" w:type="dxa"/>
              <w:right w:w="90" w:type="dxa"/>
            </w:tcMar>
            <w:shd w:fill="FFFFFF"/>
          </w:tcPr>
          <w:p>
            <w:pPr>
              <w:pStyle w:val="TableText"/>
            </w:pPr>
            <w:r>
              <w:t>e39_svd2d.py</w:t>
            </w:r>
          </w:p>
        </w:tc>
        <w:tc>
          <w:tcPr>
            <w:tcW w:type="dxa" w:w="1814"/>
            <w:vAlign w:val="center"/>
            <w:tcMar>
              <w:top w:w="70" w:type="dxa"/>
              <w:bottom w:w="70" w:type="dxa"/>
              <w:left w:w="90" w:type="dxa"/>
              <w:right w:w="90" w:type="dxa"/>
            </w:tcMar>
            <w:shd w:fill="FFFFFF"/>
          </w:tcPr>
          <w:p>
            <w:pPr>
              <w:pStyle w:val="TableText"/>
              <w:jc w:val="center"/>
            </w:pPr>
            <w:r>
              <w:t>第9章</w:t>
            </w:r>
          </w:p>
        </w:tc>
        <w:tc>
          <w:tcPr>
            <w:tcW w:type="dxa" w:w="1587"/>
            <w:vAlign w:val="center"/>
            <w:tcMar>
              <w:top w:w="70" w:type="dxa"/>
              <w:bottom w:w="70" w:type="dxa"/>
              <w:left w:w="90" w:type="dxa"/>
              <w:right w:w="90" w:type="dxa"/>
            </w:tcMar>
            <w:shd w:fill="FFFFFF"/>
          </w:tcPr>
          <w:p>
            <w:pPr>
              <w:pStyle w:val="TableText"/>
              <w:jc w:val="center"/>
            </w:pPr>
            <w:r>
              <w:t>204 / 329</w:t>
            </w:r>
          </w:p>
        </w:tc>
      </w:tr>
      <w:tr>
        <w:trPr>
          <w:cantSplit/>
        </w:trPr>
        <w:tc>
          <w:tcPr>
            <w:tcW w:type="dxa" w:w="6009"/>
            <w:vAlign w:val="center"/>
            <w:tcMar>
              <w:top w:w="70" w:type="dxa"/>
              <w:bottom w:w="70" w:type="dxa"/>
              <w:left w:w="90" w:type="dxa"/>
              <w:right w:w="90" w:type="dxa"/>
            </w:tcMar>
            <w:shd w:fill="FFFFFF"/>
          </w:tcPr>
          <w:p>
            <w:pPr>
              <w:pStyle w:val="TableText"/>
            </w:pPr>
            <w:r>
              <w:t>e40_customer_retention.py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250 / 331</w:t>
            </w:r>
          </w:p>
        </w:tc>
      </w:tr>
      <w:tr>
        <w:trPr>
          <w:cantSplit/>
        </w:trPr>
        <w:tc>
          <w:tcPr>
            <w:tcW w:type="dxa" w:w="6009"/>
            <w:vAlign w:val="center"/>
            <w:tcMar>
              <w:top w:w="70" w:type="dxa"/>
              <w:bottom w:w="70" w:type="dxa"/>
              <w:left w:w="90" w:type="dxa"/>
              <w:right w:w="90" w:type="dxa"/>
            </w:tcMar>
            <w:shd w:fill="FFFFFF"/>
          </w:tcPr>
          <w:p>
            <w:pPr>
              <w:pStyle w:val="TableText"/>
            </w:pPr>
            <w:r>
              <w:t>e41_customer_pca.py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254 / 332</w:t>
            </w:r>
          </w:p>
        </w:tc>
      </w:tr>
      <w:tr>
        <w:trPr>
          <w:cantSplit/>
        </w:trPr>
        <w:tc>
          <w:tcPr>
            <w:tcW w:type="dxa" w:w="6009"/>
            <w:vAlign w:val="center"/>
            <w:tcMar>
              <w:top w:w="70" w:type="dxa"/>
              <w:bottom w:w="70" w:type="dxa"/>
              <w:left w:w="90" w:type="dxa"/>
              <w:right w:w="90" w:type="dxa"/>
            </w:tcMar>
            <w:shd w:fill="FFFFFF"/>
          </w:tcPr>
          <w:p>
            <w:pPr>
              <w:pStyle w:val="TableText"/>
            </w:pPr>
            <w:r>
              <w:t>e42_norris_calibration.py</w:t>
            </w:r>
          </w:p>
        </w:tc>
        <w:tc>
          <w:tcPr>
            <w:tcW w:type="dxa" w:w="1814"/>
            <w:vAlign w:val="center"/>
            <w:tcMar>
              <w:top w:w="70" w:type="dxa"/>
              <w:bottom w:w="70" w:type="dxa"/>
              <w:left w:w="90" w:type="dxa"/>
              <w:right w:w="90" w:type="dxa"/>
            </w:tcMar>
            <w:shd w:fill="FFFFFF"/>
          </w:tcPr>
          <w:p>
            <w:pPr>
              <w:pStyle w:val="TableText"/>
              <w:jc w:val="center"/>
            </w:pPr>
            <w:r>
              <w:t>第10章</w:t>
            </w:r>
          </w:p>
        </w:tc>
        <w:tc>
          <w:tcPr>
            <w:tcW w:type="dxa" w:w="1587"/>
            <w:vAlign w:val="center"/>
            <w:tcMar>
              <w:top w:w="70" w:type="dxa"/>
              <w:bottom w:w="70" w:type="dxa"/>
              <w:left w:w="90" w:type="dxa"/>
              <w:right w:w="90" w:type="dxa"/>
            </w:tcMar>
            <w:shd w:fill="FFFFFF"/>
          </w:tcPr>
          <w:p>
            <w:pPr>
              <w:pStyle w:val="TableText"/>
              <w:jc w:val="center"/>
            </w:pPr>
            <w:r>
              <w:t>258 / 334</w:t>
            </w:r>
          </w:p>
        </w:tc>
      </w:tr>
      <w:tr>
        <w:trPr>
          <w:cantSplit/>
        </w:trPr>
        <w:tc>
          <w:tcPr>
            <w:tcW w:type="dxa" w:w="6009"/>
            <w:vAlign w:val="center"/>
            <w:tcMar>
              <w:top w:w="70" w:type="dxa"/>
              <w:bottom w:w="70" w:type="dxa"/>
              <w:left w:w="90" w:type="dxa"/>
              <w:right w:w="90" w:type="dxa"/>
            </w:tcMar>
            <w:shd w:fill="FFFFFF"/>
          </w:tcPr>
          <w:p>
            <w:pPr>
              <w:pStyle w:val="TableText"/>
            </w:pPr>
            <w:r>
              <w:t>environment_check.py</w:t>
            </w:r>
          </w:p>
        </w:tc>
        <w:tc>
          <w:tcPr>
            <w:tcW w:type="dxa" w:w="1814"/>
            <w:vAlign w:val="center"/>
            <w:tcMar>
              <w:top w:w="70" w:type="dxa"/>
              <w:bottom w:w="70" w:type="dxa"/>
              <w:left w:w="90" w:type="dxa"/>
              <w:right w:w="90" w:type="dxa"/>
            </w:tcMar>
            <w:shd w:fill="FFFFFF"/>
          </w:tcPr>
          <w:p>
            <w:pPr>
              <w:pStyle w:val="TableText"/>
              <w:jc w:val="center"/>
            </w:pPr>
            <w:r>
              <w:t>工具源码</w:t>
            </w:r>
          </w:p>
        </w:tc>
        <w:tc>
          <w:tcPr>
            <w:tcW w:type="dxa" w:w="1587"/>
            <w:vAlign w:val="center"/>
            <w:tcMar>
              <w:top w:w="70" w:type="dxa"/>
              <w:bottom w:w="70" w:type="dxa"/>
              <w:left w:w="90" w:type="dxa"/>
              <w:right w:w="90" w:type="dxa"/>
            </w:tcMar>
            <w:shd w:fill="FFFFFF"/>
          </w:tcPr>
          <w:p>
            <w:pPr>
              <w:pStyle w:val="TableText"/>
              <w:jc w:val="center"/>
            </w:pPr>
            <w:r>
              <w:t>264 / 335</w:t>
            </w:r>
          </w:p>
        </w:tc>
      </w:tr>
      <w:tr>
        <w:trPr>
          <w:cantSplit/>
        </w:trPr>
        <w:tc>
          <w:tcPr>
            <w:tcW w:type="dxa" w:w="6009"/>
            <w:vAlign w:val="center"/>
            <w:tcMar>
              <w:top w:w="70" w:type="dxa"/>
              <w:bottom w:w="70" w:type="dxa"/>
              <w:left w:w="90" w:type="dxa"/>
              <w:right w:w="90" w:type="dxa"/>
            </w:tcMar>
            <w:shd w:fill="FFFFFF"/>
          </w:tcPr>
          <w:p>
            <w:pPr>
              <w:pStyle w:val="TableText"/>
            </w:pPr>
            <w:r>
              <w:t>g00_knowledge_map.py</w:t>
            </w:r>
          </w:p>
        </w:tc>
        <w:tc>
          <w:tcPr>
            <w:tcW w:type="dxa" w:w="1814"/>
            <w:vAlign w:val="center"/>
            <w:tcMar>
              <w:top w:w="70" w:type="dxa"/>
              <w:bottom w:w="70" w:type="dxa"/>
              <w:left w:w="90" w:type="dxa"/>
              <w:right w:w="90" w:type="dxa"/>
            </w:tcMar>
            <w:shd w:fill="FFFFFF"/>
          </w:tcPr>
          <w:p>
            <w:pPr>
              <w:pStyle w:val="TableText"/>
              <w:jc w:val="center"/>
            </w:pPr>
            <w:r>
              <w:t>工具源码</w:t>
            </w:r>
          </w:p>
        </w:tc>
        <w:tc>
          <w:tcPr>
            <w:tcW w:type="dxa" w:w="1587"/>
            <w:vAlign w:val="center"/>
            <w:tcMar>
              <w:top w:w="70" w:type="dxa"/>
              <w:bottom w:w="70" w:type="dxa"/>
              <w:left w:w="90" w:type="dxa"/>
              <w:right w:w="90" w:type="dxa"/>
            </w:tcMar>
            <w:shd w:fill="FFFFFF"/>
          </w:tcPr>
          <w:p>
            <w:pPr>
              <w:pStyle w:val="TableText"/>
              <w:jc w:val="center"/>
            </w:pPr>
            <w:r>
              <w:t>265 / 336</w:t>
            </w:r>
          </w:p>
        </w:tc>
      </w:tr>
      <w:tr>
        <w:trPr>
          <w:cantSplit/>
        </w:trPr>
        <w:tc>
          <w:tcPr>
            <w:tcW w:type="dxa" w:w="6009"/>
            <w:vAlign w:val="center"/>
            <w:tcMar>
              <w:top w:w="70" w:type="dxa"/>
              <w:bottom w:w="70" w:type="dxa"/>
              <w:left w:w="90" w:type="dxa"/>
              <w:right w:w="90" w:type="dxa"/>
            </w:tcMar>
            <w:shd w:fill="FFFFFF"/>
          </w:tcPr>
          <w:p>
            <w:pPr>
              <w:pStyle w:val="TableText"/>
            </w:pPr>
            <w:r>
              <w:t>plot_style.py</w:t>
            </w:r>
          </w:p>
        </w:tc>
        <w:tc>
          <w:tcPr>
            <w:tcW w:type="dxa" w:w="1814"/>
            <w:vAlign w:val="center"/>
            <w:tcMar>
              <w:top w:w="70" w:type="dxa"/>
              <w:bottom w:w="70" w:type="dxa"/>
              <w:left w:w="90" w:type="dxa"/>
              <w:right w:w="90" w:type="dxa"/>
            </w:tcMar>
            <w:shd w:fill="FFFFFF"/>
          </w:tcPr>
          <w:p>
            <w:pPr>
              <w:pStyle w:val="TableText"/>
              <w:jc w:val="center"/>
            </w:pPr>
            <w:r>
              <w:t>工具源码</w:t>
            </w:r>
          </w:p>
        </w:tc>
        <w:tc>
          <w:tcPr>
            <w:tcW w:type="dxa" w:w="1587"/>
            <w:vAlign w:val="center"/>
            <w:tcMar>
              <w:top w:w="70" w:type="dxa"/>
              <w:bottom w:w="70" w:type="dxa"/>
              <w:left w:w="90" w:type="dxa"/>
              <w:right w:w="90" w:type="dxa"/>
            </w:tcMar>
            <w:shd w:fill="FFFFFF"/>
          </w:tcPr>
          <w:p>
            <w:pPr>
              <w:pStyle w:val="TableText"/>
              <w:jc w:val="center"/>
            </w:pPr>
            <w:r>
              <w:t>264 / 337</w:t>
            </w:r>
          </w:p>
        </w:tc>
      </w:tr>
      <w:tr>
        <w:trPr>
          <w:cantSplit/>
        </w:trPr>
        <w:tc>
          <w:tcPr>
            <w:tcW w:type="dxa" w:w="6009"/>
            <w:vAlign w:val="center"/>
            <w:tcMar>
              <w:top w:w="70" w:type="dxa"/>
              <w:bottom w:w="70" w:type="dxa"/>
              <w:left w:w="90" w:type="dxa"/>
              <w:right w:w="90" w:type="dxa"/>
            </w:tcMar>
            <w:shd w:fill="FFFFFF"/>
          </w:tcPr>
          <w:p>
            <w:pPr>
              <w:pStyle w:val="TableText"/>
            </w:pPr>
            <w:r>
              <w:t>run_all.py</w:t>
            </w:r>
          </w:p>
        </w:tc>
        <w:tc>
          <w:tcPr>
            <w:tcW w:type="dxa" w:w="1814"/>
            <w:vAlign w:val="center"/>
            <w:tcMar>
              <w:top w:w="70" w:type="dxa"/>
              <w:bottom w:w="70" w:type="dxa"/>
              <w:left w:w="90" w:type="dxa"/>
              <w:right w:w="90" w:type="dxa"/>
            </w:tcMar>
            <w:shd w:fill="FFFFFF"/>
          </w:tcPr>
          <w:p>
            <w:pPr>
              <w:pStyle w:val="TableText"/>
              <w:jc w:val="center"/>
            </w:pPr>
            <w:r>
              <w:t>工具源码</w:t>
            </w:r>
          </w:p>
        </w:tc>
        <w:tc>
          <w:tcPr>
            <w:tcW w:type="dxa" w:w="1587"/>
            <w:vAlign w:val="center"/>
            <w:tcMar>
              <w:top w:w="70" w:type="dxa"/>
              <w:bottom w:w="70" w:type="dxa"/>
              <w:left w:w="90" w:type="dxa"/>
              <w:right w:w="90" w:type="dxa"/>
            </w:tcMar>
            <w:shd w:fill="FFFFFF"/>
          </w:tcPr>
          <w:p>
            <w:pPr>
              <w:pStyle w:val="TableText"/>
              <w:jc w:val="center"/>
            </w:pPr>
            <w:r>
              <w:t>266 / 338</w:t>
            </w:r>
          </w:p>
        </w:tc>
      </w:tr>
    </w:tbl>
    <w:p>
      <w:pPr>
        <w:spacing w:after="60" w:line="60" w:lineRule="exact"/>
      </w:pPr>
    </w:p>
    <w:p>
      <w:pPr>
        <w:pStyle w:val="Heading1"/>
        <w:pageBreakBefore/>
      </w:pPr>
      <w:bookmarkStart w:id="174" w:name="b1800a1b94c4e9d95f5cf"/>
      <w:r>
        <w:t>附录二 完整注释代码</w:t>
      </w:r>
      <w:bookmarkEnd w:id="174"/>
    </w:p>
    <w:p>
      <w:pPr>
        <w:jc w:val="both"/>
      </w:pPr>
      <w:r>
        <w:t>本附录按文件名集中刊出全部Python源码，与正文中的对应代码逐字一致。文件名位于框外，框内没有行号、表头或结果输出，保留原始空行和缩进，可整段复制到编辑器。跨页仍是同一源文件，须连同续页复制；绘图程序与plot_style.py保持同级。</w:t>
      </w:r>
    </w:p>
    <w:p>
      <w:pPr>
        <w:pStyle w:val="Heading2"/>
        <w:pageBreakBefore w:val="0"/>
      </w:pPr>
      <w:bookmarkStart w:id="175" w:name="b95dd6c8a34c7f90662d1"/>
      <w:r>
        <w:t>程序 e01_rng.py</w:t>
      </w:r>
      <w:bookmarkEnd w:id="175"/>
    </w:p>
    <w:p>
      <w:pPr>
        <w:pStyle w:val="Caption"/>
        <w:keepNext/>
      </w:pPr>
      <w:r>
        <w:t>附件文件 e01_rng.py。框内仅为完整源码，保留缩进与空行，可整段复制。</w:t>
      </w:r>
    </w:p>
    <w:p>
      <w:pPr>
        <w:pStyle w:val="Caption"/>
        <w:keepNext/>
        <w:spacing w:before="120" w:after="100"/>
      </w:pPr>
      <w:r>
        <w:rPr>
          <w:b/>
        </w:rPr>
        <w:t>附录代码 e01_rng.py</w:t>
      </w:r>
    </w:p>
    <w:tbl>
      <w:tblPr>
        <w:tblW w:type="auto" w:w="0"/>
        <w:jc w:val="center"/>
        <w:tblLayout w:type="fixed"/>
        <w:tblLook w:firstColumn="1" w:firstRow="1" w:lastColumn="0" w:lastRow="0" w:noHBand="0" w:noVBand="1" w:val="04A0"/>
        <w:tblCaption w:val="附录源码 e01_rng.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教材位置：第1章，第1.7节；图 1-2。</w:t>
            </w:r>
          </w:p>
          <w:p>
            <w:pPr>
              <w:pStyle w:val="CodeLine"/>
              <w:keepNext w:val="0"/>
              <w:keepLines/>
              <w:widowControl w:val="0"/>
            </w:pPr>
            <w:r>
              <w:rPr>
                <w:color w:val="365B45"/>
              </w:rPr>
              <w:t># 单位、变量与形状：a、b、next_a 为 (8,) 的点数数组；点数与概率均无量纲。</w:t>
            </w:r>
          </w:p>
          <w:p>
            <w:pPr>
              <w:pStyle w:val="CodeLine"/>
              <w:keepNext w:val="0"/>
              <w:keepLines/>
              <w:widowControl w:val="0"/>
            </w:pPr>
            <w:r>
              <w:rPr>
                <w:color w:val="365B45"/>
              </w:rPr>
              <w:t># 学习目标：认识 NumPy 的随机数生成器、随机种子和离散均匀抽样，理解怎样复现实验。</w:t>
            </w:r>
          </w:p>
          <w:p>
            <w:pPr>
              <w:pStyle w:val="CodeLine"/>
              <w:keepNext w:val="0"/>
              <w:keepLines/>
              <w:widowControl w:val="0"/>
            </w:pPr>
            <w:r>
              <w:rPr>
                <w:color w:val="365B45"/>
              </w:rPr>
              <w:t># 核心关系：公平骰子满足 P(X=k)=1/6，k=1,...,6；一次抽样得到的是随机样本，</w:t>
            </w:r>
          </w:p>
          <w:p>
            <w:pPr>
              <w:pStyle w:val="CodeLine"/>
              <w:keepNext w:val="0"/>
              <w:keepLines/>
              <w:widowControl w:val="0"/>
            </w:pPr>
            <w:r>
              <w:rPr>
                <w:color w:val="365B45"/>
              </w:rPr>
              <w:t># 不能因为本次某个点数出现较多，就认定其理论概率较大。</w:t>
            </w:r>
          </w:p>
          <w:p>
            <w:pPr>
              <w:pStyle w:val="CodeLine"/>
              <w:keepNext w:val="0"/>
              <w:keepLines/>
              <w:widowControl w:val="0"/>
            </w:pPr>
            <w:r>
              <w:rPr>
                <w:color w:val="365B45"/>
              </w:rPr>
              <w:t># 数据与输出：构造两个具有相同初始状态的生成器，各取 8 个骰子点数，再展示后续抽样。</w:t>
            </w:r>
          </w:p>
          <w:p>
            <w:pPr>
              <w:pStyle w:val="CodeLine"/>
              <w:keepNext w:val="0"/>
              <w:keepLines/>
              <w:widowControl w:val="0"/>
            </w:pPr>
            <w:r>
              <w:rPr>
                <w:color w:val="365B45"/>
              </w:rPr>
              <w:t># 运行方式：安装 NumPy、Matplotlib 后执行 python e01_rng.py；输出终端结果和教材图</w:t>
            </w:r>
          </w:p>
          <w:p>
            <w:pPr>
              <w:pStyle w:val="CodeLine"/>
              <w:keepNext w:val="0"/>
              <w:keepLines/>
              <w:widowControl w:val="0"/>
            </w:pPr>
            <w:r>
              <w:rPr>
                <w:color w:val="365B45"/>
              </w:rPr>
              <w:t># e01_rng.png。</w:t>
            </w:r>
          </w:p>
          <w:p>
            <w:pPr>
              <w:pStyle w:val="CodeLine"/>
              <w:keepNext w:val="0"/>
              <w:keepLines/>
              <w:widowControl w:val="0"/>
            </w:pPr>
            <w:r/>
          </w:p>
          <w:p>
            <w:pPr>
              <w:pStyle w:val="CodeLine"/>
              <w:keepNext w:val="0"/>
              <w:keepLines/>
              <w:widowControl w:val="0"/>
            </w:pPr>
            <w:r>
              <w:rPr>
                <w:color w:val="365B45"/>
              </w:rPr>
              <w:t># 使用 np 这个惯用别名，便于调用数组运算和随机数工具。</w:t>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default_rng 返回独立的生成器对象；2026 是种子，不是样本量或概率参数。</w:t>
            </w:r>
          </w:p>
          <w:p>
            <w:pPr>
              <w:pStyle w:val="CodeLine"/>
              <w:keepNext w:val="0"/>
              <w:keepLines/>
              <w:widowControl w:val="0"/>
            </w:pPr>
            <w:r>
              <w:rPr>
                <w:color w:val="365B45"/>
              </w:rPr>
              <w:t># 两个对象从相同种子出发，并执行相同的调用时，会产生相同的伪随机序列。</w:t>
            </w:r>
          </w:p>
          <w:p>
            <w:pPr>
              <w:pStyle w:val="CodeLine"/>
              <w:keepNext w:val="0"/>
              <w:keepLines/>
              <w:widowControl w:val="0"/>
            </w:pPr>
            <w:r>
              <w:rPr>
                <w:color w:val="365B45"/>
              </w:rPr>
              <w:t># 这便于排查代码差异；跨 NumPy 版本或更换算法时，不应无条件承诺序列仍相同。</w:t>
            </w:r>
          </w:p>
          <w:p>
            <w:pPr>
              <w:pStyle w:val="CodeLine"/>
              <w:keepNext w:val="0"/>
              <w:keepLines/>
              <w:widowControl w:val="0"/>
            </w:pPr>
            <w:r>
              <w:t>rng_a = np.random.default_rng(2026)</w:t>
            </w:r>
          </w:p>
          <w:p>
            <w:pPr>
              <w:pStyle w:val="CodeLine"/>
              <w:keepNext w:val="0"/>
              <w:keepLines/>
              <w:widowControl w:val="0"/>
            </w:pPr>
            <w:r>
              <w:t>rng_b = np.random.default_rng(2026)</w:t>
            </w:r>
          </w:p>
          <w:p>
            <w:pPr>
              <w:pStyle w:val="CodeLine"/>
              <w:keepNext w:val="0"/>
              <w:keepLines/>
              <w:widowControl w:val="0"/>
            </w:pPr>
            <w:r>
              <w:rPr>
                <w:color w:val="365B45"/>
              </w:rPr>
              <w:t># integers 的下界 1 包含在内，上界 7 不包含在内，因此可能值恰好是 1 到 6。</w:t>
            </w:r>
          </w:p>
          <w:p>
            <w:pPr>
              <w:pStyle w:val="CodeLine"/>
              <w:keepNext w:val="0"/>
              <w:keepLines/>
              <w:widowControl w:val="0"/>
            </w:pPr>
            <w:r>
              <w:rPr>
                <w:color w:val="365B45"/>
              </w:rPr>
              <w:t># size=8 生成形状为 (8,) 的一维整数数组，而不是形状为 (8, 1) 的列向量。</w:t>
            </w:r>
          </w:p>
          <w:p>
            <w:pPr>
              <w:pStyle w:val="CodeLine"/>
              <w:keepNext w:val="0"/>
              <w:keepLines/>
              <w:widowControl w:val="0"/>
            </w:pPr>
            <w:r>
              <w:t>a = rng_a.integers(1, 7, size=8)</w:t>
            </w:r>
          </w:p>
          <w:p>
            <w:pPr>
              <w:pStyle w:val="CodeLine"/>
              <w:keepNext w:val="0"/>
              <w:keepLines/>
              <w:widowControl w:val="0"/>
            </w:pPr>
            <w:r>
              <w:rPr>
                <w:color w:val="365B45"/>
              </w:rPr>
              <w:t># rng_b 也取自己的前 8 个结果，因此 b 应与 a 逐元素相同。</w:t>
            </w:r>
          </w:p>
          <w:p>
            <w:pPr>
              <w:pStyle w:val="CodeLine"/>
              <w:keepNext w:val="0"/>
              <w:keepLines/>
              <w:widowControl w:val="0"/>
            </w:pPr>
            <w:r>
              <w:t>b = rng_b.integers(1, 7, size=8)</w:t>
            </w:r>
          </w:p>
          <w:p>
            <w:pPr>
              <w:pStyle w:val="CodeLine"/>
              <w:keepNext w:val="0"/>
              <w:keepLines/>
              <w:widowControl w:val="0"/>
            </w:pPr>
            <w:r>
              <w:rPr>
                <w:color w:val="365B45"/>
              </w:rPr>
              <w:t># 生成器会记录并推进内部状态；这里继续使用 rng_a，不会自动从种子重新开始。</w:t>
            </w:r>
          </w:p>
          <w:p>
            <w:pPr>
              <w:pStyle w:val="CodeLine"/>
              <w:keepNext w:val="0"/>
              <w:keepLines/>
              <w:widowControl w:val="0"/>
            </w:pPr>
            <w:r>
              <w:rPr>
                <w:color w:val="365B45"/>
              </w:rPr>
              <w:t># 后续样本可能与前一批有重复点数，这是随机抽样的正常现象。</w:t>
            </w:r>
          </w:p>
          <w:p>
            <w:pPr>
              <w:pStyle w:val="CodeLine"/>
              <w:keepNext w:val="0"/>
              <w:keepLines/>
              <w:widowControl w:val="0"/>
            </w:pPr>
            <w:r>
              <w:t>next_a = rng_a.integers(1, 7, size=8)</w:t>
            </w:r>
          </w:p>
          <w:p>
            <w:pPr>
              <w:pStyle w:val="CodeLine"/>
              <w:keepNext w:val="0"/>
              <w:keepLines/>
              <w:widowControl w:val="0"/>
            </w:pPr>
            <w:r>
              <w:rPr>
                <w:color w:val="365B45"/>
              </w:rPr>
              <w:t># 三行输出依次对比首次抽样、相同种子的首次抽样、同一生成器的下一次抽样。</w:t>
            </w:r>
          </w:p>
          <w:p>
            <w:pPr>
              <w:pStyle w:val="CodeLine"/>
              <w:keepNext w:val="0"/>
              <w:keepLines/>
              <w:widowControl w:val="0"/>
            </w:pPr>
            <w:r>
              <w:t>print("首次抽样：", a)</w:t>
            </w:r>
          </w:p>
          <w:p>
            <w:pPr>
              <w:pStyle w:val="CodeLine"/>
              <w:keepNext w:val="0"/>
              <w:keepLines/>
              <w:widowControl w:val="0"/>
            </w:pPr>
            <w:r>
              <w:t>print("相同种子的首次抽样：", b)</w:t>
            </w:r>
          </w:p>
          <w:p>
            <w:pPr>
              <w:pStyle w:val="CodeLine"/>
              <w:keepNext w:val="0"/>
              <w:keepLines/>
              <w:widowControl w:val="0"/>
            </w:pPr>
            <w:r>
              <w:t>print("同一生成器的下一次抽样：", next_a)</w:t>
            </w:r>
          </w:p>
          <w:p>
            <w:pPr>
              <w:pStyle w:val="CodeLine"/>
              <w:keepNext w:val="0"/>
              <w:keepLines/>
              <w:widowControl w:val="0"/>
            </w:pPr>
            <w:r>
              <w:rPr>
                <w:color w:val="365B45"/>
              </w:rPr>
              <w:t># array_equal 同时检查形状及所有对应元素，验证本例的可复现性。</w:t>
            </w:r>
          </w:p>
          <w:p>
            <w:pPr>
              <w:pStyle w:val="CodeLine"/>
              <w:keepNext w:val="0"/>
              <w:keepLines/>
              <w:widowControl w:val="0"/>
            </w:pPr>
            <w:r>
              <w:t>assert np.array_equal(a, b)</w:t>
            </w:r>
          </w:p>
          <w:p>
            <w:pPr>
              <w:pStyle w:val="CodeLine"/>
              <w:keepNext w:val="0"/>
              <w:keepLines/>
              <w:widowControl w:val="0"/>
            </w:pPr>
            <w:r>
              <w:rPr>
                <w:color w:val="365B45"/>
              </w:rPr>
              <w:t># 数组比较得到布尔数组；&amp; 逐元素合并两个条件，all 要求所有点数都在合法区间。</w:t>
            </w:r>
          </w:p>
          <w:p>
            <w:pPr>
              <w:pStyle w:val="CodeLine"/>
              <w:keepNext w:val="0"/>
              <w:keepLines/>
              <w:widowControl w:val="0"/>
            </w:pPr>
            <w:r>
              <w:rPr>
                <w:color w:val="365B45"/>
              </w:rPr>
              <w:t># 两边条件必须加括号，避免 Python 的运算优先级改变原意。</w:t>
            </w:r>
          </w:p>
          <w:p>
            <w:pPr>
              <w:pStyle w:val="CodeLine"/>
              <w:keepNext w:val="0"/>
              <w:keepLines/>
              <w:widowControl w:val="0"/>
            </w:pPr>
            <w:r>
              <w:t>assert np.all((1 &lt;= a) &amp; (a &lt;= 6))</w:t>
            </w:r>
          </w:p>
          <w:p>
            <w:pPr>
              <w:pStyle w:val="CodeLine"/>
              <w:keepNext w:val="0"/>
              <w:keepLines/>
              <w:widowControl w:val="0"/>
            </w:pPr>
            <w:r/>
          </w:p>
          <w:p>
            <w:pPr>
              <w:pStyle w:val="CodeLine"/>
              <w:keepNext w:val="0"/>
              <w:keepLines/>
              <w:widowControl w:val="0"/>
            </w:pPr>
            <w:r>
              <w:rPr>
                <w:color w:val="365B45"/>
              </w:rPr>
              <w:t># 教材图 1-2：绘制公平骰子的完整理论分布，不把上面8次抽样的频率当作理论概率。</w:t>
            </w:r>
          </w:p>
          <w:p>
            <w:pPr>
              <w:pStyle w:val="CodeLine"/>
              <w:keepNext w:val="0"/>
              <w:keepLines/>
              <w:widowControl w:val="0"/>
            </w:pPr>
            <w:r>
              <w:rPr>
                <w:color w:val="365B45"/>
              </w:rPr>
              <w:t># pyplot 仅负责作图；这里不调用随机数生成器，因此不会改变原随机序列和终端输出。</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dice_values 是随机变量 X 的完整支持集；理论 概率质量函数 为每个点数对应的 1/6。</w:t>
            </w:r>
          </w:p>
          <w:p>
            <w:pPr>
              <w:pStyle w:val="CodeLine"/>
              <w:keepNext w:val="0"/>
              <w:keepLines/>
              <w:widowControl w:val="0"/>
            </w:pPr>
            <w:r>
              <w:t>dice_values = np.arange(1, 7)</w:t>
            </w:r>
          </w:p>
          <w:p>
            <w:pPr>
              <w:pStyle w:val="CodeLine"/>
              <w:keepNext w:val="0"/>
              <w:keepLines/>
              <w:widowControl w:val="0"/>
            </w:pPr>
            <w:r>
              <w:t>dice_pmf = np.full(dice_values.size, 1 / 6)</w:t>
            </w:r>
          </w:p>
          <w:p>
            <w:pPr>
              <w:pStyle w:val="CodeLine"/>
              <w:keepNext w:val="0"/>
              <w:keepLines/>
              <w:widowControl w:val="0"/>
            </w:pPr>
            <w:r>
              <w:rPr>
                <w:color w:val="365B45"/>
              </w:rPr>
              <w:t># 在0与7之间画完整累积分布函数；where='post'使每个整数右侧保持当前累计值，体现右连续性。</w:t>
            </w:r>
          </w:p>
          <w:p>
            <w:pPr>
              <w:pStyle w:val="CodeLine"/>
              <w:keepNext w:val="0"/>
              <w:keepLines/>
              <w:widowControl w:val="0"/>
            </w:pPr>
            <w:r>
              <w:t>cdf_x = np.arange(0, 8)</w:t>
            </w:r>
          </w:p>
          <w:p>
            <w:pPr>
              <w:pStyle w:val="CodeLine"/>
              <w:keepNext w:val="0"/>
              <w:keepLines/>
              <w:widowControl w:val="0"/>
            </w:pPr>
            <w:r>
              <w:t>cdf_y = np.r_[0.0, np.cumsum(dice_pmf), 1.0]</w:t>
            </w:r>
          </w:p>
          <w:p>
            <w:pPr>
              <w:pStyle w:val="CodeLine"/>
              <w:keepNext w:val="0"/>
              <w:keepLines/>
              <w:widowControl w:val="0"/>
            </w:pPr>
            <w:r>
              <w:t>fig, axes = plt.subplots(1, 2, figsize=(6.3, 2.8), constrained_layout=True)</w:t>
            </w:r>
          </w:p>
          <w:p>
            <w:pPr>
              <w:pStyle w:val="CodeLine"/>
              <w:keepNext w:val="0"/>
              <w:keepLines/>
              <w:widowControl w:val="0"/>
            </w:pPr>
            <w:r>
              <w:rPr>
                <w:color w:val="365B45"/>
              </w:rPr>
              <w:t># 左图的纵轴是单点概率；六根柱高之和为1。</w:t>
            </w:r>
          </w:p>
          <w:p>
            <w:pPr>
              <w:pStyle w:val="CodeLine"/>
              <w:keepNext w:val="0"/>
              <w:keepLines/>
              <w:widowControl w:val="0"/>
            </w:pPr>
            <w:r>
              <w:t>axes[0].bar(dice_values, dice_pmf, width=0.55)</w:t>
            </w:r>
          </w:p>
          <w:p>
            <w:pPr>
              <w:pStyle w:val="CodeLine"/>
              <w:keepNext w:val="0"/>
              <w:keepLines/>
              <w:widowControl w:val="0"/>
            </w:pPr>
            <w:r>
              <w:t>axes[0].set(title='公平骰子的概率质量函数', xlabel='骰子点数 k', ylabel='P(X = k)',</w:t>
            </w:r>
          </w:p>
          <w:p>
            <w:pPr>
              <w:pStyle w:val="CodeLine"/>
              <w:keepNext w:val="0"/>
              <w:keepLines/>
              <w:widowControl w:val="0"/>
            </w:pPr>
            <w:r>
              <w:t xml:space="preserve">            xticks=dice_values, ylim=(0, 0.21))</w:t>
            </w:r>
          </w:p>
          <w:p>
            <w:pPr>
              <w:pStyle w:val="CodeLine"/>
              <w:keepNext w:val="0"/>
              <w:keepLines/>
              <w:widowControl w:val="0"/>
            </w:pPr>
            <w:r>
              <w:rPr>
                <w:color w:val="365B45"/>
              </w:rPr>
              <w:t># 右图实心点表示F(k)，空心点表示从左侧到达k时尚未计入该点质量的极限。</w:t>
            </w:r>
          </w:p>
          <w:p>
            <w:pPr>
              <w:pStyle w:val="CodeLine"/>
              <w:keepNext w:val="0"/>
              <w:keepLines/>
              <w:widowControl w:val="0"/>
            </w:pPr>
            <w:r>
              <w:t>axes[1].step(cdf_x, cdf_y, where='post')</w:t>
            </w:r>
          </w:p>
          <w:p>
            <w:pPr>
              <w:pStyle w:val="CodeLine"/>
              <w:keepNext w:val="0"/>
              <w:keepLines/>
              <w:widowControl w:val="0"/>
            </w:pPr>
            <w:r>
              <w:t>axes[1].scatter(dice_values, np.cumsum(dice_pmf), s=18, zorder=3)</w:t>
            </w:r>
          </w:p>
          <w:p>
            <w:pPr>
              <w:pStyle w:val="CodeLine"/>
              <w:keepNext w:val="0"/>
              <w:keepLines/>
              <w:widowControl w:val="0"/>
            </w:pPr>
            <w:r>
              <w:t>axes[1].scatter(dice_values, np.r_[0.0, np.cumsum(dice_pmf)[:-1]],</w:t>
            </w:r>
          </w:p>
          <w:p>
            <w:pPr>
              <w:pStyle w:val="CodeLine"/>
              <w:keepNext w:val="0"/>
              <w:keepLines/>
              <w:widowControl w:val="0"/>
            </w:pPr>
            <w:r>
              <w:t xml:space="preserve">                s=18, facecolors='white', edgecolors='C0', zorder=4)</w:t>
            </w:r>
          </w:p>
          <w:p>
            <w:pPr>
              <w:pStyle w:val="CodeLine"/>
              <w:keepNext w:val="0"/>
              <w:keepLines/>
              <w:widowControl w:val="0"/>
            </w:pPr>
            <w:r>
              <w:t>axes[1].set(title='右连续的累积分布函数', xlabel='阈值 x', ylabel='P(X &lt;= x)',</w:t>
            </w:r>
          </w:p>
          <w:p>
            <w:pPr>
              <w:pStyle w:val="CodeLine"/>
              <w:keepNext w:val="0"/>
              <w:keepLines/>
              <w:widowControl w:val="0"/>
            </w:pPr>
            <w:r>
              <w:t xml:space="preserve">            xticks=dice_values, xlim=(0, 7), ylim=(-0.03, 1.05))</w:t>
            </w:r>
          </w:p>
          <w:p>
            <w:pPr>
              <w:pStyle w:val="CodeLine"/>
              <w:keepNext w:val="0"/>
              <w:keepLines/>
              <w:widowControl w:val="0"/>
            </w:pPr>
            <w:r>
              <w:rPr>
                <w:color w:val="365B45"/>
              </w:rPr>
              <w:t># 此文件是教材实际嵌入图，运行脚本后直接采用，不另行重新抽样或独立重绘。</w:t>
            </w:r>
          </w:p>
          <w:p>
            <w:pPr>
              <w:pStyle w:val="CodeLine"/>
              <w:keepNext w:val="0"/>
              <w:keepLines/>
              <w:widowControl w:val="0"/>
            </w:pPr>
            <w:r>
              <w:t>fig.savefig('e01_rng.png',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76" w:name="b7aae194951a41e497d67"/>
      <w:r>
        <w:t>程序 e02_expectation.py</w:t>
      </w:r>
      <w:bookmarkEnd w:id="176"/>
    </w:p>
    <w:p>
      <w:pPr>
        <w:pStyle w:val="Caption"/>
        <w:keepNext/>
      </w:pPr>
      <w:r>
        <w:t>附件文件 e02_expectation.py。框内仅为完整源码，保留缩进与空行，可整段复制。</w:t>
      </w:r>
    </w:p>
    <w:p>
      <w:pPr>
        <w:pStyle w:val="Caption"/>
        <w:keepNext/>
        <w:spacing w:before="120" w:after="100"/>
      </w:pPr>
      <w:r>
        <w:rPr>
          <w:b/>
        </w:rPr>
        <w:t>附录代码 e02_expectation.py</w:t>
      </w:r>
    </w:p>
    <w:tbl>
      <w:tblPr>
        <w:tblW w:type="auto" w:w="0"/>
        <w:jc w:val="center"/>
        <w:tblLayout w:type="fixed"/>
        <w:tblLook w:firstColumn="1" w:firstRow="1" w:lastColumn="0" w:lastRow="0" w:noHBand="0" w:noVBand="1" w:val="04A0"/>
        <w:tblCaption w:val="附录源码 e02_expecta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教材位置：第2章，第2.3节；仅终端输出。</w:t>
            </w:r>
          </w:p>
          <w:p>
            <w:pPr>
              <w:pStyle w:val="CodeLine"/>
              <w:keepNext w:val="0"/>
              <w:keepLines/>
              <w:widowControl w:val="0"/>
            </w:pPr>
            <w:r>
              <w:rPr>
                <w:color w:val="365B45"/>
              </w:rPr>
              <w:t># 单位、变量与形状：x、prob、y 为 (6,)；期望按点数平方计，方差按点数四次方计。</w:t>
            </w:r>
          </w:p>
          <w:p>
            <w:pPr>
              <w:pStyle w:val="CodeLine"/>
              <w:keepNext w:val="0"/>
              <w:keepLines/>
              <w:widowControl w:val="0"/>
            </w:pPr>
            <w:r>
              <w:rPr>
                <w:color w:val="365B45"/>
              </w:rPr>
              <w:t># 学习目标：由离散分布精确计算变换后的期望和方差，并用模拟结果作对照。</w:t>
            </w:r>
          </w:p>
          <w:p>
            <w:pPr>
              <w:pStyle w:val="CodeLine"/>
              <w:keepNext w:val="0"/>
              <w:keepLines/>
              <w:widowControl w:val="0"/>
            </w:pPr>
            <w:r>
              <w:rPr>
                <w:color w:val="365B45"/>
              </w:rPr>
              <w:t># 核心关系：若 X 为公平骰子点数、Y=X²，则 E[Y]=∑x²P(X=x)，</w:t>
            </w:r>
          </w:p>
          <w:p>
            <w:pPr>
              <w:pStyle w:val="CodeLine"/>
              <w:keepNext w:val="0"/>
              <w:keepLines/>
              <w:widowControl w:val="0"/>
            </w:pPr>
            <w:r>
              <w:rPr>
                <w:color w:val="365B45"/>
              </w:rPr>
              <w:t># Var(Y)=∑(x²-E[Y])²P(X=x)；事件 A 的指示变量满足 E[1_A]=P(A)。</w:t>
            </w:r>
          </w:p>
          <w:p>
            <w:pPr>
              <w:pStyle w:val="CodeLine"/>
              <w:keepNext w:val="0"/>
              <w:keepLines/>
              <w:widowControl w:val="0"/>
            </w:pPr>
            <w:r>
              <w:rPr>
                <w:color w:val="365B45"/>
              </w:rPr>
              <w:t># 数据与输出：使用 6 个可能点数及其概率，输出 Y 的理论矩和 50000 次模拟的样本矩，</w:t>
            </w:r>
          </w:p>
          <w:p>
            <w:pPr>
              <w:pStyle w:val="CodeLine"/>
              <w:keepNext w:val="0"/>
              <w:keepLines/>
              <w:widowControl w:val="0"/>
            </w:pPr>
            <w:r>
              <w:rPr>
                <w:color w:val="365B45"/>
              </w:rPr>
              <w:t># 再计算点数为偶数的概率；理论计算不依赖模拟结果。</w:t>
            </w:r>
          </w:p>
          <w:p>
            <w:pPr>
              <w:pStyle w:val="CodeLine"/>
              <w:keepNext w:val="0"/>
              <w:keepLines/>
              <w:widowControl w:val="0"/>
            </w:pPr>
            <w:r>
              <w:rPr>
                <w:color w:val="365B45"/>
              </w:rPr>
              <w:t># 运行方式：安装 NumPy 后执行 python e02_expectation.py，所有结果输出到终端。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arange 的终点 7 不包含在内；x 是形状 (6,) 的浮点数组 [1,...,6]。</w:t>
            </w:r>
          </w:p>
          <w:p>
            <w:pPr>
              <w:pStyle w:val="CodeLine"/>
              <w:keepNext w:val="0"/>
              <w:keepLines/>
              <w:widowControl w:val="0"/>
            </w:pPr>
            <w:r>
              <w:rPr>
                <w:color w:val="365B45"/>
              </w:rPr>
              <w:t># 浮点类型便于随后进行加权计算，数组下标与概率数组的位置一一对应。</w:t>
            </w:r>
          </w:p>
          <w:p>
            <w:pPr>
              <w:pStyle w:val="CodeLine"/>
              <w:keepNext w:val="0"/>
              <w:keepLines/>
              <w:widowControl w:val="0"/>
            </w:pPr>
            <w:r>
              <w:t>x = np.arange(1, 7, dtype=float)</w:t>
            </w:r>
          </w:p>
          <w:p>
            <w:pPr>
              <w:pStyle w:val="CodeLine"/>
              <w:keepNext w:val="0"/>
              <w:keepLines/>
              <w:widowControl w:val="0"/>
            </w:pPr>
            <w:r>
              <w:rPr>
                <w:color w:val="365B45"/>
              </w:rPr>
              <w:t># full 创建 6 个相同的概率质量；这些数之和为 1，每个元素表示一个点数的概率。</w:t>
            </w:r>
          </w:p>
          <w:p>
            <w:pPr>
              <w:pStyle w:val="CodeLine"/>
              <w:keepNext w:val="0"/>
              <w:keepLines/>
              <w:widowControl w:val="0"/>
            </w:pPr>
            <w:r>
              <w:t>prob = np.full(6, 1 / 6)</w:t>
            </w:r>
          </w:p>
          <w:p>
            <w:pPr>
              <w:pStyle w:val="CodeLine"/>
              <w:keepNext w:val="0"/>
              <w:keepLines/>
              <w:widowControl w:val="0"/>
            </w:pPr>
            <w:r>
              <w:rPr>
                <w:color w:val="365B45"/>
              </w:rPr>
              <w:t># ** 2 是逐元素平方，得到 Y 的可能值 [1,4,9,16,25,36]。</w:t>
            </w:r>
          </w:p>
          <w:p>
            <w:pPr>
              <w:pStyle w:val="CodeLine"/>
              <w:keepNext w:val="0"/>
              <w:keepLines/>
              <w:widowControl w:val="0"/>
            </w:pPr>
            <w:r>
              <w:rPr>
                <w:color w:val="365B45"/>
              </w:rPr>
              <w:t># 这里先变换可能值再求期望；一般来说 E[X²] 并不等于 (E[X])²。</w:t>
            </w:r>
          </w:p>
          <w:p>
            <w:pPr>
              <w:pStyle w:val="CodeLine"/>
              <w:keepNext w:val="0"/>
              <w:keepLines/>
              <w:widowControl w:val="0"/>
            </w:pPr>
            <w:r>
              <w:t>y = x ** 2</w:t>
            </w:r>
          </w:p>
          <w:p>
            <w:pPr>
              <w:pStyle w:val="CodeLine"/>
              <w:keepNext w:val="0"/>
              <w:keepLines/>
              <w:widowControl w:val="0"/>
            </w:pPr>
            <w:r>
              <w:rPr>
                <w:color w:val="365B45"/>
              </w:rPr>
              <w:t># y * prob 是逐元素乘法；求和实现有限离散分布的期望公式。</w:t>
            </w:r>
          </w:p>
          <w:p>
            <w:pPr>
              <w:pStyle w:val="CodeLine"/>
              <w:keepNext w:val="0"/>
              <w:keepLines/>
              <w:widowControl w:val="0"/>
            </w:pPr>
            <w:r>
              <w:t>mean_y = np.sum(y * prob)</w:t>
            </w:r>
          </w:p>
          <w:p>
            <w:pPr>
              <w:pStyle w:val="CodeLine"/>
              <w:keepNext w:val="0"/>
              <w:keepLines/>
              <w:widowControl w:val="0"/>
            </w:pPr>
            <w:r>
              <w:rPr>
                <w:color w:val="365B45"/>
              </w:rPr>
              <w:t># 先以理论均值为中心，再按概率加权平方偏差，计算的是 Y 的总体方差。</w:t>
            </w:r>
          </w:p>
          <w:p>
            <w:pPr>
              <w:pStyle w:val="CodeLine"/>
              <w:keepNext w:val="0"/>
              <w:keepLines/>
              <w:widowControl w:val="0"/>
            </w:pPr>
            <w:r>
              <w:rPr>
                <w:color w:val="365B45"/>
              </w:rPr>
              <w:t># 由于枚举了完整分布，这里不使用样本方差的 n-1 分母。</w:t>
            </w:r>
          </w:p>
          <w:p>
            <w:pPr>
              <w:pStyle w:val="CodeLine"/>
              <w:keepNext w:val="0"/>
              <w:keepLines/>
              <w:widowControl w:val="0"/>
            </w:pPr>
            <w:r>
              <w:t>var_y = np.sum((y - mean_y) ** 2 * prob)</w:t>
            </w:r>
          </w:p>
          <w:p>
            <w:pPr>
              <w:pStyle w:val="CodeLine"/>
              <w:keepNext w:val="0"/>
              <w:keepLines/>
              <w:widowControl w:val="0"/>
            </w:pPr>
            <w:r>
              <w:rPr>
                <w:color w:val="365B45"/>
              </w:rPr>
              <w:t># x % 2 == 0 标出偶数点数；astype(float) 将 True/False 转成 1.0/0.0。</w:t>
            </w:r>
          </w:p>
          <w:p>
            <w:pPr>
              <w:pStyle w:val="CodeLine"/>
              <w:keepNext w:val="0"/>
              <w:keepLines/>
              <w:widowControl w:val="0"/>
            </w:pPr>
            <w:r>
              <w:rPr>
                <w:color w:val="365B45"/>
              </w:rPr>
              <w:t># 因此它表示事件“X 为偶数”的指示函数，而不是事件“Y 等于 2”。</w:t>
            </w:r>
          </w:p>
          <w:p>
            <w:pPr>
              <w:pStyle w:val="CodeLine"/>
              <w:keepNext w:val="0"/>
              <w:keepLines/>
              <w:widowControl w:val="0"/>
            </w:pPr>
            <w:r>
              <w:t>even = (x % 2 == 0).astype(float)</w:t>
            </w:r>
          </w:p>
          <w:p>
            <w:pPr>
              <w:pStyle w:val="CodeLine"/>
              <w:keepNext w:val="0"/>
              <w:keepLines/>
              <w:widowControl w:val="0"/>
            </w:pPr>
            <w:r>
              <w:rPr>
                <w:color w:val="365B45"/>
              </w:rPr>
              <w:t># 固定种子使这次模拟可复现；伪随机数生成器的状态会随着抽样推进。</w:t>
            </w:r>
          </w:p>
          <w:p>
            <w:pPr>
              <w:pStyle w:val="CodeLine"/>
              <w:keepNext w:val="0"/>
              <w:keepLines/>
              <w:widowControl w:val="0"/>
            </w:pPr>
            <w:r>
              <w:t>rng = np.random.default_rng(11)</w:t>
            </w:r>
          </w:p>
          <w:p>
            <w:pPr>
              <w:pStyle w:val="CodeLine"/>
              <w:keepNext w:val="0"/>
              <w:keepLines/>
              <w:widowControl w:val="0"/>
            </w:pPr>
            <w:r>
              <w:rPr>
                <w:color w:val="365B45"/>
              </w:rPr>
              <w:t># 每个骰子点数先抽取、再平方；sample 的形状为 (50000,)，对应 Y 的独立模拟观测。</w:t>
            </w:r>
          </w:p>
          <w:p>
            <w:pPr>
              <w:pStyle w:val="CodeLine"/>
              <w:keepNext w:val="0"/>
              <w:keepLines/>
              <w:widowControl w:val="0"/>
            </w:pPr>
            <w:r>
              <w:t>sample = rng.integers(1, 7, size=50000) ** 2</w:t>
            </w:r>
          </w:p>
          <w:p>
            <w:pPr>
              <w:pStyle w:val="CodeLine"/>
              <w:keepNext w:val="0"/>
              <w:keepLines/>
              <w:widowControl w:val="0"/>
            </w:pPr>
            <w:r>
              <w:rPr>
                <w:color w:val="365B45"/>
              </w:rPr>
              <w:t># 理论值由完整概率分布得到；模拟值会随随机样本波动，通常只接近而不完全等于理论值。</w:t>
            </w:r>
          </w:p>
          <w:p>
            <w:pPr>
              <w:pStyle w:val="CodeLine"/>
              <w:keepNext w:val="0"/>
              <w:keepLines/>
              <w:widowControl w:val="0"/>
            </w:pPr>
            <w:r>
              <w:t>print("理论期望 E[Y]、方差 Var(Y)：", mean_y, var_y)</w:t>
            </w:r>
          </w:p>
          <w:p>
            <w:pPr>
              <w:pStyle w:val="CodeLine"/>
              <w:keepNext w:val="0"/>
              <w:keepLines/>
              <w:widowControl w:val="0"/>
            </w:pPr>
            <w:r>
              <w:rPr>
                <w:color w:val="365B45"/>
              </w:rPr>
              <w:t># mean 用样本量作分母；var(ddof=1) 用样本量减 1 作分母，得到总体方差的无偏估计。</w:t>
            </w:r>
          </w:p>
          <w:p>
            <w:pPr>
              <w:pStyle w:val="CodeLine"/>
              <w:keepNext w:val="0"/>
              <w:keepLines/>
              <w:widowControl w:val="0"/>
            </w:pPr>
            <w:r>
              <w:rPr>
                <w:color w:val="365B45"/>
              </w:rPr>
              <w:t># 无偏指重复抽样时估计量的期望等于真值，不表示本次估计没有误差。</w:t>
            </w:r>
          </w:p>
          <w:p>
            <w:pPr>
              <w:pStyle w:val="CodeLine"/>
              <w:keepNext w:val="0"/>
              <w:keepLines/>
              <w:widowControl w:val="0"/>
            </w:pPr>
            <w:r>
              <w:t>print("模拟样本的均值、方差：", sample.mean(), sample.var(ddof=1))</w:t>
            </w:r>
          </w:p>
          <w:p>
            <w:pPr>
              <w:pStyle w:val="CodeLine"/>
              <w:keepNext w:val="0"/>
              <w:keepLines/>
              <w:widowControl w:val="0"/>
            </w:pPr>
            <w:r>
              <w:rPr>
                <w:color w:val="365B45"/>
              </w:rPr>
              <w:t># 对指示函数求加权平均，得到偶数事件的理论概率 3/6。</w:t>
            </w:r>
          </w:p>
          <w:p>
            <w:pPr>
              <w:pStyle w:val="CodeLine"/>
              <w:keepNext w:val="0"/>
              <w:keepLines/>
              <w:widowControl w:val="0"/>
            </w:pPr>
            <w:r>
              <w:t>print("偶数点数的概率：", np.sum(even * prob))</w:t>
            </w:r>
          </w:p>
          <w:p>
            <w:pPr>
              <w:pStyle w:val="CodeLine"/>
              <w:keepNext w:val="0"/>
              <w:keepLines/>
              <w:widowControl w:val="0"/>
            </w:pPr>
            <w:r>
              <w:rPr>
                <w:color w:val="365B45"/>
              </w:rPr>
              <w:t># 浮点运算可能有舍入误差，因此用 isclose 检查理论恒等式，而不直接比较浮点数相等。</w:t>
            </w:r>
          </w:p>
          <w:p>
            <w:pPr>
              <w:pStyle w:val="CodeLine"/>
              <w:keepNext w:val="0"/>
              <w:keepLines/>
              <w:widowControl w:val="0"/>
            </w:pPr>
            <w:r>
              <w:t>assert np.isclose(mean_y, 91 / 6)</w:t>
            </w:r>
          </w:p>
          <w:p>
            <w:pPr>
              <w:pStyle w:val="CodeLine"/>
              <w:keepNext w:val="0"/>
              <w:keepLines/>
              <w:widowControl w:val="0"/>
            </w:pPr>
            <w:r>
              <w:t>assert np.isclose(var_y, 5369 / 36)</w:t>
            </w:r>
          </w:p>
          <w:p>
            <w:pPr>
              <w:pStyle w:val="CodeLine"/>
              <w:keepNext w:val="0"/>
              <w:keepLines/>
              <w:widowControl w:val="0"/>
            </w:pPr>
            <w:r>
              <w:t>assert np.isclose(np.sum(even * prob), 0.5)</w:t>
            </w:r>
          </w:p>
        </w:tc>
      </w:tr>
    </w:tbl>
    <w:p>
      <w:pPr>
        <w:spacing w:after="80" w:line="60" w:lineRule="exact"/>
      </w:pPr>
    </w:p>
    <w:p>
      <w:pPr>
        <w:pStyle w:val="Heading2"/>
        <w:pageBreakBefore w:val="0"/>
      </w:pPr>
      <w:bookmarkStart w:id="177" w:name="b3004fa51875a27875782"/>
      <w:r>
        <w:t>程序 e03_lln.py</w:t>
      </w:r>
      <w:bookmarkEnd w:id="177"/>
    </w:p>
    <w:p>
      <w:pPr>
        <w:pStyle w:val="Caption"/>
        <w:keepNext/>
      </w:pPr>
      <w:r>
        <w:t>附件文件 e03_lln.py。框内仅为完整源码，保留缩进与空行，可整段复制。</w:t>
      </w:r>
    </w:p>
    <w:p>
      <w:pPr>
        <w:pStyle w:val="Caption"/>
        <w:keepNext/>
        <w:spacing w:before="120" w:after="100"/>
      </w:pPr>
      <w:r>
        <w:rPr>
          <w:b/>
        </w:rPr>
        <w:t>附录代码 e03_lln.py</w:t>
      </w:r>
    </w:p>
    <w:tbl>
      <w:tblPr>
        <w:tblW w:type="auto" w:w="0"/>
        <w:jc w:val="center"/>
        <w:tblLayout w:type="fixed"/>
        <w:tblLook w:firstColumn="1" w:firstRow="1" w:lastColumn="0" w:lastRow="0" w:noHBand="0" w:noVBand="1" w:val="04A0"/>
        <w:tblCaption w:val="附录源码 e03_ll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教材位置：第2章，第2.7节；图 2-1。</w:t>
            </w:r>
          </w:p>
          <w:p>
            <w:pPr>
              <w:pStyle w:val="CodeLine"/>
              <w:keepNext w:val="0"/>
              <w:keepLines/>
              <w:widowControl w:val="0"/>
            </w:pPr>
            <w:r>
              <w:rPr>
                <w:color w:val="365B45"/>
              </w:rPr>
              <w:t># 单位、变量与形状：rolls、means、n 均为 (20000,)；均值和标准误按骰子点数计。</w:t>
            </w:r>
          </w:p>
          <w:p>
            <w:pPr>
              <w:pStyle w:val="CodeLine"/>
              <w:keepNext w:val="0"/>
              <w:keepLines/>
              <w:widowControl w:val="0"/>
            </w:pPr>
            <w:r>
              <w:rPr>
                <w:color w:val="365B45"/>
              </w:rPr>
              <w:t># 学习目标：观察大数定律下的累计样本均值，并区分标准误与一次实验的实际误差。</w:t>
            </w:r>
          </w:p>
          <w:p>
            <w:pPr>
              <w:pStyle w:val="CodeLine"/>
              <w:keepNext w:val="0"/>
              <w:keepLines/>
              <w:widowControl w:val="0"/>
            </w:pPr>
            <w:r>
              <w:rPr>
                <w:color w:val="365B45"/>
              </w:rPr>
              <w:t># 核心关系：独立同分布且期望有限的样本满足样本均值趋向总体均值；公平骰子的</w:t>
            </w:r>
          </w:p>
          <w:p>
            <w:pPr>
              <w:pStyle w:val="CodeLine"/>
              <w:keepNext w:val="0"/>
              <w:keepLines/>
              <w:widowControl w:val="0"/>
            </w:pPr>
            <w:r>
              <w:rPr>
                <w:color w:val="365B45"/>
              </w:rPr>
              <w:t># E[X]=3.5、Var(X)=35/12，所以 n 次独立抽样均值的标准误为 sqrt((35/12)/n)。</w:t>
            </w:r>
          </w:p>
          <w:p>
            <w:pPr>
              <w:pStyle w:val="CodeLine"/>
              <w:keepNext w:val="0"/>
              <w:keepLines/>
              <w:widowControl w:val="0"/>
            </w:pPr>
            <w:r>
              <w:rPr>
                <w:color w:val="365B45"/>
              </w:rPr>
              <w:t># 数据与输出：模拟 20000 次骰子点数，打印若干累计均值和末尾的理论标准误，</w:t>
            </w:r>
          </w:p>
          <w:p>
            <w:pPr>
              <w:pStyle w:val="CodeLine"/>
              <w:keepNext w:val="0"/>
              <w:keepLines/>
              <w:widowControl w:val="0"/>
            </w:pPr>
            <w:r>
              <w:rPr>
                <w:color w:val="365B45"/>
              </w:rPr>
              <w:t># 并保存累计均值图 e03_lln.png；图展示的是一次实验的路径。</w:t>
            </w:r>
          </w:p>
          <w:p>
            <w:pPr>
              <w:pStyle w:val="CodeLine"/>
              <w:keepNext w:val="0"/>
              <w:keepLines/>
              <w:widowControl w:val="0"/>
            </w:pPr>
            <w:r>
              <w:rPr>
                <w:color w:val="365B45"/>
              </w:rPr>
              <w:t># 运行方式：安装 NumPy、Matplotlib 后执行 python e03_lln.py；图片写入当前工作目录。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pyplot 用于创建和保存图形；本例直接写文件，不依赖弹出绘图窗口。</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固定种子，让同一运行环境下的整条累计均值曲线可以复现。</w:t>
            </w:r>
          </w:p>
          <w:p>
            <w:pPr>
              <w:pStyle w:val="CodeLine"/>
              <w:keepNext w:val="0"/>
              <w:keepLines/>
              <w:widowControl w:val="0"/>
            </w:pPr>
            <w:r>
              <w:t>rng = np.random.default_rng(7)</w:t>
            </w:r>
          </w:p>
          <w:p>
            <w:pPr>
              <w:pStyle w:val="CodeLine"/>
              <w:keepNext w:val="0"/>
              <w:keepLines/>
              <w:widowControl w:val="0"/>
            </w:pPr>
            <w:r>
              <w:rPr>
                <w:color w:val="365B45"/>
              </w:rPr>
              <w:t># n=[1,...,20000]，形状为 (20000,)；n[i] 对应使用前 i+1 个观测的均值。</w:t>
            </w:r>
          </w:p>
          <w:p>
            <w:pPr>
              <w:pStyle w:val="CodeLine"/>
              <w:keepNext w:val="0"/>
              <w:keepLines/>
              <w:widowControl w:val="0"/>
            </w:pPr>
            <w:r>
              <w:t>n = np.arange(1, 20001)</w:t>
            </w:r>
          </w:p>
          <w:p>
            <w:pPr>
              <w:pStyle w:val="CodeLine"/>
              <w:keepNext w:val="0"/>
              <w:keepLines/>
              <w:widowControl w:val="0"/>
            </w:pPr>
            <w:r>
              <w:rPr>
                <w:color w:val="365B45"/>
              </w:rPr>
              <w:t># 上界 7 不包含在内，生成与 n 等长的公平骰子样本。</w:t>
            </w:r>
          </w:p>
          <w:p>
            <w:pPr>
              <w:pStyle w:val="CodeLine"/>
              <w:keepNext w:val="0"/>
              <w:keepLines/>
              <w:widowControl w:val="0"/>
            </w:pPr>
            <w:r>
              <w:t>rolls = rng.integers(1, 7, size=n.size)</w:t>
            </w:r>
          </w:p>
          <w:p>
            <w:pPr>
              <w:pStyle w:val="CodeLine"/>
              <w:keepNext w:val="0"/>
              <w:keepLines/>
              <w:widowControl w:val="0"/>
            </w:pPr>
            <w:r>
              <w:rPr>
                <w:color w:val="365B45"/>
              </w:rPr>
              <w:t># cumsum 保存前缀和；逐元素除以 n，同一次实验的前 1、2、...、20000 次样本被逐步复用。</w:t>
            </w:r>
          </w:p>
          <w:p>
            <w:pPr>
              <w:pStyle w:val="CodeLine"/>
              <w:keepNext w:val="0"/>
              <w:keepLines/>
              <w:widowControl w:val="0"/>
            </w:pPr>
            <w:r>
              <w:rPr>
                <w:color w:val="365B45"/>
              </w:rPr>
              <w:t># 因此这些累计均值彼此有关联，并不是每个 n 都重新做一轮独立实验。</w:t>
            </w:r>
          </w:p>
          <w:p>
            <w:pPr>
              <w:pStyle w:val="CodeLine"/>
              <w:keepNext w:val="0"/>
              <w:keepLines/>
              <w:widowControl w:val="0"/>
            </w:pPr>
            <w:r>
              <w:t>means = np.cumsum(rolls) / n</w:t>
            </w:r>
          </w:p>
          <w:p>
            <w:pPr>
              <w:pStyle w:val="CodeLine"/>
              <w:keepNext w:val="0"/>
              <w:keepLines/>
              <w:widowControl w:val="0"/>
            </w:pPr>
            <w:r>
              <w:rPr>
                <w:color w:val="365B45"/>
              </w:rPr>
              <w:t># NumPy 从 0 开始编号，所以第 10 个累计均值的位置为 9，其他下标同理。</w:t>
            </w:r>
          </w:p>
          <w:p>
            <w:pPr>
              <w:pStyle w:val="CodeLine"/>
              <w:keepNext w:val="0"/>
              <w:keepLines/>
              <w:widowControl w:val="0"/>
            </w:pPr>
            <w:r>
              <w:t>print("n=10、100、1000、20000 时的累计均值：", means[[9, 99, 999, 19999]])</w:t>
            </w:r>
          </w:p>
          <w:p>
            <w:pPr>
              <w:pStyle w:val="CodeLine"/>
              <w:keepNext w:val="0"/>
              <w:keepLines/>
              <w:widowControl w:val="0"/>
            </w:pPr>
            <w:r>
              <w:rPr>
                <w:color w:val="365B45"/>
              </w:rPr>
              <w:t># n[-1] 是最后一个样本量；这里计算的是均值在重复抽样下的标准差。</w:t>
            </w:r>
          </w:p>
          <w:p>
            <w:pPr>
              <w:pStyle w:val="CodeLine"/>
              <w:keepNext w:val="0"/>
              <w:keepLines/>
              <w:widowControl w:val="0"/>
            </w:pPr>
            <w:r>
              <w:rPr>
                <w:color w:val="365B45"/>
              </w:rPr>
              <w:t># 标准误不是本次 |样本均值-3.5|，也不是每条路径必然遵守的误差上界。</w:t>
            </w:r>
          </w:p>
          <w:p>
            <w:pPr>
              <w:pStyle w:val="CodeLine"/>
              <w:keepNext w:val="0"/>
              <w:keepLines/>
              <w:widowControl w:val="0"/>
            </w:pPr>
            <w:r>
              <w:t>print("n=20000 时的理论标准误：", np.sqrt((35 / 12) / n[-1]))</w:t>
            </w:r>
          </w:p>
          <w:p>
            <w:pPr>
              <w:pStyle w:val="CodeLine"/>
              <w:keepNext w:val="0"/>
              <w:keepLines/>
              <w:widowControl w:val="0"/>
            </w:pPr>
            <w:r>
              <w:rPr>
                <w:color w:val="365B45"/>
              </w:rPr>
              <w:t># 枚举所有等概率点数，检查理论均值；该断言不要求随机样本均值恰好等于 3.5。</w:t>
            </w:r>
          </w:p>
          <w:p>
            <w:pPr>
              <w:pStyle w:val="CodeLine"/>
              <w:keepNext w:val="0"/>
              <w:keepLines/>
              <w:widowControl w:val="0"/>
            </w:pPr>
            <w:r>
              <w:t>assert np.isclose(np.mean(np.arange(1, 7)), 3.5)</w:t>
            </w:r>
          </w:p>
          <w:p>
            <w:pPr>
              <w:pStyle w:val="CodeLine"/>
              <w:keepNext w:val="0"/>
              <w:keepLines/>
              <w:widowControl w:val="0"/>
            </w:pPr>
            <w:r>
              <w:rPr>
                <w:color w:val="365B45"/>
              </w:rPr>
              <w:t># 创建一幅 6×3 英寸的图；fig 管理整幅图，ax 管理坐标轴和曲线。</w:t>
            </w:r>
          </w:p>
          <w:p>
            <w:pPr>
              <w:pStyle w:val="CodeLine"/>
              <w:keepNext w:val="0"/>
              <w:keepLines/>
              <w:widowControl w:val="0"/>
            </w:pPr>
            <w:r>
              <w:t>fig, ax = plt.subplots(figsize=(6.3, 3))</w:t>
            </w:r>
          </w:p>
          <w:p>
            <w:pPr>
              <w:pStyle w:val="CodeLine"/>
              <w:keepNext w:val="0"/>
              <w:keepLines/>
              <w:widowControl w:val="0"/>
            </w:pPr>
            <w:r>
              <w:rPr>
                <w:color w:val="365B45"/>
              </w:rPr>
              <w:t># 横轴使用对数刻度，让早期波动和后期稳定趋势都容易观察；样本量本身没有被改写。</w:t>
            </w:r>
          </w:p>
          <w:p>
            <w:pPr>
              <w:pStyle w:val="CodeLine"/>
              <w:keepNext w:val="0"/>
              <w:keepLines/>
              <w:widowControl w:val="0"/>
            </w:pPr>
            <w:r>
              <w:t>ax.semilogx(n, means, label="累计样本均值")</w:t>
            </w:r>
          </w:p>
          <w:p>
            <w:pPr>
              <w:pStyle w:val="CodeLine"/>
              <w:keepNext w:val="0"/>
              <w:keepLines/>
              <w:widowControl w:val="0"/>
            </w:pPr>
            <w:r>
              <w:rPr>
                <w:color w:val="365B45"/>
              </w:rPr>
              <w:t># 用水平虚线标出理论均值，方便比较本次样本路径与极限目标。</w:t>
            </w:r>
          </w:p>
          <w:p>
            <w:pPr>
              <w:pStyle w:val="CodeLine"/>
              <w:keepNext w:val="0"/>
              <w:keepLines/>
              <w:widowControl w:val="0"/>
            </w:pPr>
            <w:r>
              <w:t>ax.axhline(3.5, color="C1", linestyle="--", label="E[X]=3.5")</w:t>
            </w:r>
          </w:p>
          <w:p>
            <w:pPr>
              <w:pStyle w:val="CodeLine"/>
              <w:keepNext w:val="0"/>
              <w:keepLines/>
              <w:widowControl w:val="0"/>
            </w:pPr>
            <w:r>
              <w:t>ax.set(xlabel="样本量 n（对数刻度）", ylabel="均值")</w:t>
            </w:r>
          </w:p>
          <w:p>
            <w:pPr>
              <w:pStyle w:val="CodeLine"/>
              <w:keepNext w:val="0"/>
              <w:keepLines/>
              <w:widowControl w:val="0"/>
            </w:pPr>
            <w:r>
              <w:rPr>
                <w:color w:val="365B45"/>
              </w:rPr>
              <w:t># 大数定律不保证误差随 n 单调下降；曲线短暂偏离目标并不与定律矛盾。</w:t>
            </w:r>
          </w:p>
          <w:p>
            <w:pPr>
              <w:pStyle w:val="CodeLine"/>
              <w:keepNext w:val="0"/>
              <w:keepLines/>
              <w:widowControl w:val="0"/>
            </w:pPr>
            <w:r>
              <w:rPr>
                <w:color w:val="365B45"/>
              </w:rPr>
              <w:t># 图例区分样本路径和理论值，tight_layout 调整边距以减少标签被裁切的可能。</w:t>
            </w:r>
          </w:p>
          <w:p>
            <w:pPr>
              <w:pStyle w:val="CodeLine"/>
              <w:keepNext w:val="0"/>
              <w:keepLines/>
              <w:widowControl w:val="0"/>
            </w:pPr>
            <w:r>
              <w:t>ax.legend()</w:t>
            </w:r>
          </w:p>
          <w:p>
            <w:pPr>
              <w:pStyle w:val="CodeLine"/>
              <w:keepNext w:val="0"/>
              <w:keepLines/>
              <w:widowControl w:val="0"/>
            </w:pPr>
            <w:r>
              <w:t>fig.tight_layout()</w:t>
            </w:r>
          </w:p>
          <w:p>
            <w:pPr>
              <w:pStyle w:val="CodeLine"/>
              <w:keepNext w:val="0"/>
              <w:keepLines/>
              <w:widowControl w:val="0"/>
            </w:pPr>
            <w:r>
              <w:rPr>
                <w:color w:val="365B45"/>
              </w:rPr>
              <w:t># dpi 控制保存图片的像素密度；关闭图形释放资源，不会删除已经保存的文件。</w:t>
            </w:r>
          </w:p>
          <w:p>
            <w:pPr>
              <w:pStyle w:val="CodeLine"/>
              <w:keepNext w:val="0"/>
              <w:keepLines/>
              <w:widowControl w:val="0"/>
            </w:pPr>
            <w:r>
              <w:t>fig.savefig("e03_lln.png", dpi=160)</w:t>
            </w:r>
          </w:p>
          <w:p>
            <w:pPr>
              <w:pStyle w:val="CodeLine"/>
              <w:keepNext w:val="0"/>
              <w:keepLines/>
              <w:widowControl w:val="0"/>
            </w:pPr>
            <w:r>
              <w:t>plt.close(fig)</w:t>
            </w:r>
          </w:p>
        </w:tc>
      </w:tr>
    </w:tbl>
    <w:p>
      <w:pPr>
        <w:spacing w:after="80" w:line="60" w:lineRule="exact"/>
      </w:pPr>
    </w:p>
    <w:p>
      <w:pPr>
        <w:pStyle w:val="Heading2"/>
        <w:pageBreakBefore w:val="0"/>
      </w:pPr>
      <w:bookmarkStart w:id="178" w:name="b0ee731fa4e88ddcceade"/>
      <w:r>
        <w:t>程序 e04_clt.py</w:t>
      </w:r>
      <w:bookmarkEnd w:id="178"/>
    </w:p>
    <w:p>
      <w:pPr>
        <w:pStyle w:val="Caption"/>
        <w:keepNext/>
      </w:pPr>
      <w:r>
        <w:t>附件文件 e04_clt.py。框内仅为完整源码，保留缩进与空行，可整段复制。</w:t>
      </w:r>
    </w:p>
    <w:p>
      <w:pPr>
        <w:pStyle w:val="Caption"/>
        <w:keepNext/>
        <w:spacing w:before="120" w:after="100"/>
      </w:pPr>
      <w:r>
        <w:rPr>
          <w:b/>
        </w:rPr>
        <w:t>附录代码 e04_clt.py</w:t>
      </w:r>
    </w:p>
    <w:tbl>
      <w:tblPr>
        <w:tblW w:type="auto" w:w="0"/>
        <w:jc w:val="center"/>
        <w:tblLayout w:type="fixed"/>
        <w:tblLook w:firstColumn="1" w:firstRow="1" w:lastColumn="0" w:lastRow="0" w:noHBand="0" w:noVBand="1" w:val="04A0"/>
        <w:tblCaption w:val="附录源码 e04_cl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教材位置：第2章，第2.8节；图 2-2。</w:t>
            </w:r>
          </w:p>
          <w:p>
            <w:pPr>
              <w:pStyle w:val="CodeLine"/>
              <w:keepNext w:val="0"/>
              <w:keepLines/>
              <w:widowControl w:val="0"/>
            </w:pPr>
            <w:r>
              <w:rPr>
                <w:color w:val="365B45"/>
              </w:rPr>
              <w:t># 单位、变量与形状：values 为 (4000,n)，means 为 (4000,)；原等待时间用统一时间单位，标准</w:t>
            </w:r>
          </w:p>
          <w:p>
            <w:pPr>
              <w:pStyle w:val="CodeLine"/>
              <w:keepNext w:val="0"/>
              <w:keepLines/>
              <w:widowControl w:val="0"/>
            </w:pPr>
            <w:r>
              <w:rPr>
                <w:color w:val="365B45"/>
              </w:rPr>
              <w:t># 化量无量纲。</w:t>
            </w:r>
          </w:p>
          <w:p>
            <w:pPr>
              <w:pStyle w:val="CodeLine"/>
              <w:keepNext w:val="0"/>
              <w:keepLines/>
              <w:widowControl w:val="0"/>
            </w:pPr>
            <w:r>
              <w:rPr>
                <w:color w:val="365B45"/>
              </w:rPr>
              <w:t># 学习目标：用偏斜的指数分布演示中心极限定理，理解均值的标准化和标准误。</w:t>
            </w:r>
          </w:p>
          <w:p>
            <w:pPr>
              <w:pStyle w:val="CodeLine"/>
              <w:keepNext w:val="0"/>
              <w:keepLines/>
              <w:widowControl w:val="0"/>
            </w:pPr>
            <w:r>
              <w:rPr>
                <w:color w:val="365B45"/>
              </w:rPr>
              <w:t># 核心关系：独立同分布、方差有限且非零时，sqrt(n)(样本均值-μ)/σ 的分布随 n 增大</w:t>
            </w:r>
          </w:p>
          <w:p>
            <w:pPr>
              <w:pStyle w:val="CodeLine"/>
              <w:keepNext w:val="0"/>
              <w:keepLines/>
              <w:widowControl w:val="0"/>
            </w:pPr>
            <w:r>
              <w:rPr>
                <w:color w:val="365B45"/>
              </w:rPr>
              <w:t># 趋向标准正态分布；本例指数分布的尺度 θ=2，均值和标准差均为 θ。</w:t>
            </w:r>
          </w:p>
          <w:p>
            <w:pPr>
              <w:pStyle w:val="CodeLine"/>
              <w:keepNext w:val="0"/>
              <w:keepLines/>
              <w:widowControl w:val="0"/>
            </w:pPr>
            <w:r>
              <w:rPr>
                <w:color w:val="365B45"/>
              </w:rPr>
              <w:t># 数据与输出：对 n=1、5、50 各重复 4000 次抽样，打印理论标准误和均值的样本标准差，</w:t>
            </w:r>
          </w:p>
          <w:p>
            <w:pPr>
              <w:pStyle w:val="CodeLine"/>
              <w:keepNext w:val="0"/>
              <w:keepLines/>
              <w:widowControl w:val="0"/>
            </w:pPr>
            <w:r>
              <w:rPr>
                <w:color w:val="365B45"/>
              </w:rPr>
              <w:t># 保存三幅标准化均值直方图与标准正态密度的对照图 e04_clt.png。</w:t>
            </w:r>
          </w:p>
          <w:p>
            <w:pPr>
              <w:pStyle w:val="CodeLine"/>
              <w:keepNext w:val="0"/>
              <w:keepLines/>
              <w:widowControl w:val="0"/>
            </w:pPr>
            <w:r>
              <w:rPr>
                <w:color w:val="365B45"/>
              </w:rPr>
              <w:t># 运行方式：安装 NumPy、SciPy、Matplotlib 后执行 python e04_clt.py；图片写入当前工作目录</w:t>
            </w:r>
          </w:p>
          <w:p>
            <w:pPr>
              <w:pStyle w:val="CodeLine"/>
              <w:keepNext w:val="0"/>
              <w:keepLines/>
              <w:widowControl w:val="0"/>
            </w:pPr>
            <w:r>
              <w:rPr>
                <w:color w:val="365B45"/>
              </w:rPr>
              <w:t># 。</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stats 提供理论分布的概率密度函数，用于绘制参照曲线。</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生成器在后面的循环中持续推进；不会在每个样本量下重新设置种子。</w:t>
            </w:r>
          </w:p>
          <w:p>
            <w:pPr>
              <w:pStyle w:val="CodeLine"/>
              <w:keepNext w:val="0"/>
              <w:keepLines/>
              <w:widowControl w:val="0"/>
            </w:pPr>
            <w:r>
              <w:t>rng = np.random.default_rng(0)</w:t>
            </w:r>
          </w:p>
          <w:p>
            <w:pPr>
              <w:pStyle w:val="CodeLine"/>
              <w:keepNext w:val="0"/>
              <w:keepLines/>
              <w:widowControl w:val="0"/>
            </w:pPr>
            <w:r>
              <w:rPr>
                <w:color w:val="365B45"/>
              </w:rPr>
              <w:t># theta 是尺度参数，不是速率参数；对应的指数分布速率为 1/theta。</w:t>
            </w:r>
          </w:p>
          <w:p>
            <w:pPr>
              <w:pStyle w:val="CodeLine"/>
              <w:keepNext w:val="0"/>
              <w:keepLines/>
              <w:widowControl w:val="0"/>
            </w:pPr>
            <w:r>
              <w:rPr>
                <w:color w:val="365B45"/>
              </w:rPr>
              <w:t># repetitions 是重复实验次数，决定直方图的模拟精细程度；n 决定每次均值使用的样本量。</w:t>
            </w:r>
          </w:p>
          <w:p>
            <w:pPr>
              <w:pStyle w:val="CodeLine"/>
              <w:keepNext w:val="0"/>
              <w:keepLines/>
              <w:widowControl w:val="0"/>
            </w:pPr>
            <w:r>
              <w:t>theta, repetitions = 2.0, 4000</w:t>
            </w:r>
          </w:p>
          <w:p>
            <w:pPr>
              <w:pStyle w:val="CodeLine"/>
              <w:keepNext w:val="0"/>
              <w:keepLines/>
              <w:widowControl w:val="0"/>
            </w:pPr>
            <w:r>
              <w:rPr>
                <w:color w:val="365B45"/>
              </w:rPr>
              <w:t># 生成一行三列子图，并统一坐标尺度，以便直接比较分布形状的变化。</w:t>
            </w:r>
          </w:p>
          <w:p>
            <w:pPr>
              <w:pStyle w:val="CodeLine"/>
              <w:keepNext w:val="0"/>
              <w:keepLines/>
              <w:widowControl w:val="0"/>
            </w:pPr>
            <w:r>
              <w:t>fig, axes = plt.subplots(1, 3, figsize=(6.3, 2.8), sharex=True, sharey=True)</w:t>
            </w:r>
          </w:p>
          <w:p>
            <w:pPr>
              <w:pStyle w:val="CodeLine"/>
              <w:keepNext w:val="0"/>
              <w:keepLines/>
              <w:widowControl w:val="0"/>
            </w:pPr>
            <w:r>
              <w:rPr>
                <w:color w:val="365B45"/>
              </w:rPr>
              <w:t># 标准正态参照曲线的横坐标网格；300 是画线点数，与模拟样本量无关。</w:t>
            </w:r>
          </w:p>
          <w:p>
            <w:pPr>
              <w:pStyle w:val="CodeLine"/>
              <w:keepNext w:val="0"/>
              <w:keepLines/>
              <w:widowControl w:val="0"/>
            </w:pPr>
            <w:r>
              <w:t>z = np.linspace(-4, 4, 300)</w:t>
            </w:r>
          </w:p>
          <w:p>
            <w:pPr>
              <w:pStyle w:val="CodeLine"/>
              <w:keepNext w:val="0"/>
              <w:keepLines/>
              <w:widowControl w:val="0"/>
            </w:pPr>
            <w:r>
              <w:rPr>
                <w:color w:val="365B45"/>
              </w:rPr>
              <w:t># zip 将三个坐标轴分别与三个 n 配对；大 n 下的标准化均值通常更接近正态。</w:t>
            </w:r>
          </w:p>
          <w:p>
            <w:pPr>
              <w:pStyle w:val="CodeLine"/>
              <w:keepNext w:val="0"/>
              <w:keepLines/>
              <w:widowControl w:val="0"/>
            </w:pPr>
            <w:r>
              <w:t>for ax, n in zip(axes, [1, 5, 50]):</w:t>
            </w:r>
          </w:p>
          <w:p>
            <w:pPr>
              <w:pStyle w:val="CodeLine"/>
              <w:keepNext w:val="0"/>
              <w:keepLines/>
              <w:widowControl w:val="0"/>
            </w:pPr>
            <w:r>
              <w:rPr>
                <w:color w:val="365B45"/>
              </w:rPr>
              <w:t xml:space="preserve">    # values 形状为 (4000, n)：每行是一轮实验，每列是一轮中的一个独立观测。</w:t>
            </w:r>
          </w:p>
          <w:p>
            <w:pPr>
              <w:pStyle w:val="CodeLine"/>
              <w:keepNext w:val="0"/>
              <w:keepLines/>
              <w:widowControl w:val="0"/>
            </w:pPr>
            <w:r>
              <w:rPr>
                <w:color w:val="365B45"/>
              </w:rPr>
              <w:t xml:space="preserve">    # NumPy 的 exponential 第一个参数为尺度，因此这里 E[X]=theta、Var(X)=theta²。</w:t>
            </w:r>
          </w:p>
          <w:p>
            <w:pPr>
              <w:pStyle w:val="CodeLine"/>
              <w:keepNext w:val="0"/>
              <w:keepLines/>
              <w:widowControl w:val="0"/>
            </w:pPr>
            <w:r>
              <w:t xml:space="preserve">    values = rng.exponential(theta, size=(repetitions, n))</w:t>
            </w:r>
          </w:p>
          <w:p>
            <w:pPr>
              <w:pStyle w:val="CodeLine"/>
              <w:keepNext w:val="0"/>
              <w:keepLines/>
              <w:widowControl w:val="0"/>
            </w:pPr>
            <w:r>
              <w:rPr>
                <w:color w:val="365B45"/>
              </w:rPr>
              <w:t xml:space="preserve">    # 沿 axis=1 对每行取平均，将 (4000, n) 压缩成 (4000,) 的均值数组。</w:t>
            </w:r>
          </w:p>
          <w:p>
            <w:pPr>
              <w:pStyle w:val="CodeLine"/>
              <w:keepNext w:val="0"/>
              <w:keepLines/>
              <w:widowControl w:val="0"/>
            </w:pPr>
            <w:r>
              <w:t xml:space="preserve">    means = values.mean(axis=1)</w:t>
            </w:r>
          </w:p>
          <w:p>
            <w:pPr>
              <w:pStyle w:val="CodeLine"/>
              <w:keepNext w:val="0"/>
              <w:keepLines/>
              <w:widowControl w:val="0"/>
            </w:pPr>
            <w:r>
              <w:rPr>
                <w:color w:val="365B45"/>
              </w:rPr>
              <w:t xml:space="preserve">    # 减去总体均值，再除以理论标准误 theta/sqrt(n)；不是除以原观测的标准差 theta。</w:t>
            </w:r>
          </w:p>
          <w:p>
            <w:pPr>
              <w:pStyle w:val="CodeLine"/>
              <w:keepNext w:val="0"/>
              <w:keepLines/>
              <w:widowControl w:val="0"/>
            </w:pPr>
            <w:r>
              <w:rPr>
                <w:color w:val="365B45"/>
              </w:rPr>
              <w:t xml:space="preserve">    # 本例使用已知总体参数，所以对应中心极限定理中的标准化量，而不是 t 统计量。</w:t>
            </w:r>
          </w:p>
          <w:p>
            <w:pPr>
              <w:pStyle w:val="CodeLine"/>
              <w:keepNext w:val="0"/>
              <w:keepLines/>
              <w:widowControl w:val="0"/>
            </w:pPr>
            <w:r>
              <w:t xml:space="preserve">    standardized = (means - theta) / (theta / np.sqrt(n))</w:t>
            </w:r>
          </w:p>
          <w:p>
            <w:pPr>
              <w:pStyle w:val="CodeLine"/>
              <w:keepNext w:val="0"/>
              <w:keepLines/>
              <w:widowControl w:val="0"/>
            </w:pPr>
            <w:r>
              <w:rPr>
                <w:color w:val="365B45"/>
              </w:rPr>
              <w:t xml:space="preserve">    # density=True 按“频数/(总数×组宽)”归一化，使所有柱形总面积为 1。</w:t>
            </w:r>
          </w:p>
          <w:p>
            <w:pPr>
              <w:pStyle w:val="CodeLine"/>
              <w:keepNext w:val="0"/>
              <w:keepLines/>
              <w:widowControl w:val="0"/>
            </w:pPr>
            <w:r>
              <w:rPr>
                <w:color w:val="365B45"/>
              </w:rPr>
              <w:t xml:space="preserve">    # 柱高是密度而非点概率，区间概率要看该区间覆盖的面积；bins 控制分组数量。</w:t>
            </w:r>
          </w:p>
          <w:p>
            <w:pPr>
              <w:pStyle w:val="CodeLine"/>
              <w:keepNext w:val="0"/>
              <w:keepLines/>
              <w:widowControl w:val="0"/>
            </w:pPr>
            <w:r>
              <w:t xml:space="preserve">    ax.hist(standardized, bins=40, density=True, alpha=0.6)</w:t>
            </w:r>
          </w:p>
          <w:p>
            <w:pPr>
              <w:pStyle w:val="CodeLine"/>
              <w:keepNext w:val="0"/>
              <w:keepLines/>
              <w:widowControl w:val="0"/>
            </w:pPr>
            <w:r>
              <w:rPr>
                <w:color w:val="365B45"/>
              </w:rPr>
              <w:t xml:space="preserve">    # norm.pdf 给出标准正态密度，不是累积概率；连续随机变量在单点的概率为 0。</w:t>
            </w:r>
          </w:p>
          <w:p>
            <w:pPr>
              <w:pStyle w:val="CodeLine"/>
              <w:keepNext w:val="0"/>
              <w:keepLines/>
              <w:widowControl w:val="0"/>
            </w:pPr>
            <w:r>
              <w:t xml:space="preserve">    ax.plot(z, stats.norm.pdf(z), color="C1")</w:t>
            </w:r>
          </w:p>
          <w:p>
            <w:pPr>
              <w:pStyle w:val="CodeLine"/>
              <w:keepNext w:val="0"/>
              <w:keepLines/>
              <w:widowControl w:val="0"/>
            </w:pPr>
            <w:r>
              <w:rPr>
                <w:color w:val="365B45"/>
              </w:rPr>
              <w:t xml:space="preserve">    # xlim 只限制显示范围，不会丢弃上述模拟数据，也不会重新计算标准化结果。</w:t>
            </w:r>
          </w:p>
          <w:p>
            <w:pPr>
              <w:pStyle w:val="CodeLine"/>
              <w:keepNext w:val="0"/>
              <w:keepLines/>
              <w:widowControl w:val="0"/>
            </w:pPr>
            <w:r>
              <w:t xml:space="preserve">    ax.set(title=f"n={n}", xlabel="标准化样本均值", xlim=(-4, 4))</w:t>
            </w:r>
          </w:p>
          <w:p>
            <w:pPr>
              <w:pStyle w:val="CodeLine"/>
              <w:keepNext w:val="0"/>
              <w:keepLines/>
              <w:widowControl w:val="0"/>
            </w:pPr>
            <w:r>
              <w:rPr>
                <w:color w:val="365B45"/>
              </w:rPr>
              <w:t xml:space="preserve">    # 对 4000 个均值求样本标准差，估计“均值的抽样标准差”，应接近 理论标准误。</w:t>
            </w:r>
          </w:p>
          <w:p>
            <w:pPr>
              <w:pStyle w:val="CodeLine"/>
              <w:keepNext w:val="0"/>
              <w:keepLines/>
              <w:widowControl w:val="0"/>
            </w:pPr>
            <w:r>
              <w:rPr>
                <w:color w:val="365B45"/>
              </w:rPr>
              <w:t xml:space="preserve">    # ddof=1 使用 repetitions-1 作分母；有限次模拟下二者不必完全相等。</w:t>
            </w:r>
          </w:p>
          <w:p>
            <w:pPr>
              <w:pStyle w:val="CodeLine"/>
              <w:keepNext w:val="0"/>
              <w:keepLines/>
              <w:widowControl w:val="0"/>
            </w:pPr>
            <w:r>
              <w:t xml:space="preserve">    print(n, "理论标准误", theta / np.sqrt(n), "均值的样本标准差", means.std(ddof=1))</w:t>
            </w:r>
          </w:p>
          <w:p>
            <w:pPr>
              <w:pStyle w:val="CodeLine"/>
              <w:keepNext w:val="0"/>
              <w:keepLines/>
              <w:widowControl w:val="0"/>
            </w:pPr>
            <w:r>
              <w:rPr>
                <w:color w:val="365B45"/>
              </w:rPr>
              <w:t xml:space="preserve">    # 检查每轮恰好产出一个均值，防止将求平均的轴写错而改变实验含义。</w:t>
            </w:r>
          </w:p>
          <w:p>
            <w:pPr>
              <w:pStyle w:val="CodeLine"/>
              <w:keepNext w:val="0"/>
              <w:keepLines/>
              <w:widowControl w:val="0"/>
            </w:pPr>
            <w:r>
              <w:t xml:space="preserve">    assert means.shape == (repetitions,)</w:t>
            </w:r>
          </w:p>
          <w:p>
            <w:pPr>
              <w:pStyle w:val="CodeLine"/>
              <w:keepNext w:val="0"/>
              <w:keepLines/>
              <w:widowControl w:val="0"/>
            </w:pPr>
            <w:r>
              <w:rPr>
                <w:color w:val="365B45"/>
              </w:rPr>
              <w:t># 中心极限定理 描述的是均值经标准化后的分布；它不声称原始指数观测变成正态。</w:t>
            </w:r>
          </w:p>
          <w:p>
            <w:pPr>
              <w:pStyle w:val="CodeLine"/>
              <w:keepNext w:val="0"/>
              <w:keepLines/>
              <w:widowControl w:val="0"/>
            </w:pPr>
            <w:r>
              <w:rPr>
                <w:color w:val="365B45"/>
              </w:rPr>
              <w:t># 增加重复次数会使直方图更平滑，却不能代替增大 n 所带来的正态近似改善。</w:t>
            </w:r>
          </w:p>
          <w:p>
            <w:pPr>
              <w:pStyle w:val="CodeLine"/>
              <w:keepNext w:val="0"/>
              <w:keepLines/>
              <w:widowControl w:val="0"/>
            </w:pPr>
            <w:r>
              <w:t>axes[0].set_ylabel("概率密度")</w:t>
            </w:r>
          </w:p>
          <w:p>
            <w:pPr>
              <w:pStyle w:val="CodeLine"/>
              <w:keepNext w:val="0"/>
              <w:keepLines/>
              <w:widowControl w:val="0"/>
            </w:pPr>
            <w:r>
              <w:t>fig.tight_layout()</w:t>
            </w:r>
          </w:p>
          <w:p>
            <w:pPr>
              <w:pStyle w:val="CodeLine"/>
              <w:keepNext w:val="0"/>
              <w:keepLines/>
              <w:widowControl w:val="0"/>
            </w:pPr>
            <w:r>
              <w:rPr>
                <w:color w:val="365B45"/>
              </w:rPr>
              <w:t># 在当前工作目录保存图片后关闭图形，便于脚本在无交互环境下连续运行。</w:t>
            </w:r>
          </w:p>
          <w:p>
            <w:pPr>
              <w:pStyle w:val="CodeLine"/>
              <w:keepNext w:val="0"/>
              <w:keepLines/>
              <w:widowControl w:val="0"/>
            </w:pPr>
            <w:r>
              <w:t>fig.savefig("e04_clt.png", dpi=160)</w:t>
            </w:r>
          </w:p>
          <w:p>
            <w:pPr>
              <w:pStyle w:val="CodeLine"/>
              <w:keepNext w:val="0"/>
              <w:keepLines/>
              <w:widowControl w:val="0"/>
            </w:pPr>
            <w:r>
              <w:t>plt.close(fig)</w:t>
            </w:r>
          </w:p>
        </w:tc>
      </w:tr>
    </w:tbl>
    <w:p>
      <w:pPr>
        <w:spacing w:after="80" w:line="60" w:lineRule="exact"/>
      </w:pPr>
    </w:p>
    <w:p>
      <w:pPr>
        <w:pStyle w:val="Heading2"/>
        <w:pageBreakBefore w:val="0"/>
      </w:pPr>
      <w:bookmarkStart w:id="179" w:name="b1cece004e31566c5a35e"/>
      <w:r>
        <w:t>程序 e05_monte_carlo.py</w:t>
      </w:r>
      <w:bookmarkEnd w:id="179"/>
    </w:p>
    <w:p>
      <w:pPr>
        <w:pStyle w:val="Caption"/>
        <w:keepNext/>
      </w:pPr>
      <w:r>
        <w:t>附件文件 e05_monte_carlo.py。框内仅为完整源码，保留缩进与空行，可整段复制。</w:t>
      </w:r>
    </w:p>
    <w:p>
      <w:pPr>
        <w:pStyle w:val="Caption"/>
        <w:keepNext/>
        <w:spacing w:before="120" w:after="100"/>
      </w:pPr>
      <w:r>
        <w:rPr>
          <w:b/>
        </w:rPr>
        <w:t>附录代码 e05_monte_carlo.py</w:t>
      </w:r>
    </w:p>
    <w:tbl>
      <w:tblPr>
        <w:tblW w:type="auto" w:w="0"/>
        <w:jc w:val="center"/>
        <w:tblLayout w:type="fixed"/>
        <w:tblLook w:firstColumn="1" w:firstRow="1" w:lastColumn="0" w:lastRow="0" w:noHBand="0" w:noVBand="1" w:val="04A0"/>
        <w:tblCaption w:val="附录源码 e05_monte_carlo.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教材位置：第2章，第2.9节；仅终端输出。</w:t>
            </w:r>
          </w:p>
          <w:p>
            <w:pPr>
              <w:pStyle w:val="CodeLine"/>
              <w:keepNext w:val="0"/>
              <w:keepLines/>
              <w:widowControl w:val="0"/>
            </w:pPr>
            <w:r>
              <w:rPr>
                <w:color w:val="365B45"/>
              </w:rPr>
              <w:t># 单位、变量与形状：points 为 (100000,2)，inside 为 (100000,)；坐标、圆周率估计和标准误</w:t>
            </w:r>
          </w:p>
          <w:p>
            <w:pPr>
              <w:pStyle w:val="CodeLine"/>
              <w:keepNext w:val="0"/>
              <w:keepLines/>
              <w:widowControl w:val="0"/>
            </w:pPr>
            <w:r>
              <w:rPr>
                <w:color w:val="365B45"/>
              </w:rPr>
              <w:t># 均无量纲。</w:t>
            </w:r>
          </w:p>
          <w:p>
            <w:pPr>
              <w:pStyle w:val="CodeLine"/>
              <w:keepNext w:val="0"/>
              <w:keepLines/>
              <w:widowControl w:val="0"/>
            </w:pPr>
            <w:r>
              <w:rPr>
                <w:color w:val="365B45"/>
              </w:rPr>
              <w:t># 学习目标：通过几何概率估计 π，并理解蒙特卡洛估计的标准误和近似置信区间。</w:t>
            </w:r>
          </w:p>
          <w:p>
            <w:pPr>
              <w:pStyle w:val="CodeLine"/>
              <w:keepNext w:val="0"/>
              <w:keepLines/>
              <w:widowControl w:val="0"/>
            </w:pPr>
            <w:r>
              <w:rPr>
                <w:color w:val="365B45"/>
              </w:rPr>
              <w:t># 核心关系：在单位正方形均匀抽点，落入第一象限单位圆内的概率 q₀=π/4；</w:t>
            </w:r>
          </w:p>
          <w:p>
            <w:pPr>
              <w:pStyle w:val="CodeLine"/>
              <w:keepNext w:val="0"/>
              <w:keepLines/>
              <w:widowControl w:val="0"/>
            </w:pPr>
            <w:r>
              <w:rPr>
                <w:color w:val="365B45"/>
              </w:rPr>
              <w:t># 若 I 是是否落入圆内的指示变量，则 π估计=4×样本均值，理论标准误为 4sqrt(q₀(1-q₀)/n)。</w:t>
            </w:r>
          </w:p>
          <w:p>
            <w:pPr>
              <w:pStyle w:val="CodeLine"/>
              <w:keepNext w:val="0"/>
              <w:keepLines/>
              <w:widowControl w:val="0"/>
            </w:pPr>
            <w:r>
              <w:rPr>
                <w:color w:val="365B45"/>
              </w:rPr>
              <w:t># 数据与输出：抽取 100000 个二维点，输出 π 的估计、估计标准误、近似 95% 区间和实际绝对误</w:t>
            </w:r>
          </w:p>
          <w:p>
            <w:pPr>
              <w:pStyle w:val="CodeLine"/>
              <w:keepNext w:val="0"/>
              <w:keepLines/>
              <w:widowControl w:val="0"/>
            </w:pPr>
            <w:r>
              <w:rPr>
                <w:color w:val="365B45"/>
              </w:rPr>
              <w:t># 差。</w:t>
            </w:r>
          </w:p>
          <w:p>
            <w:pPr>
              <w:pStyle w:val="CodeLine"/>
              <w:keepNext w:val="0"/>
              <w:keepLines/>
              <w:widowControl w:val="0"/>
            </w:pPr>
            <w:r>
              <w:rPr>
                <w:color w:val="365B45"/>
              </w:rPr>
              <w:t># 运行方式：安装 NumPy 后执行 python e05_monte_carlo.py；不保存外部数据或图片。</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固定种子用于复现实验；n 是独立随机点的个数，而不是每个坐标轴的网格点数。</w:t>
            </w:r>
          </w:p>
          <w:p>
            <w:pPr>
              <w:pStyle w:val="CodeLine"/>
              <w:keepNext w:val="0"/>
              <w:keepLines/>
              <w:widowControl w:val="0"/>
            </w:pPr>
            <w:r>
              <w:t>rng = np.random.default_rng(3)</w:t>
            </w:r>
          </w:p>
          <w:p>
            <w:pPr>
              <w:pStyle w:val="CodeLine"/>
              <w:keepNext w:val="0"/>
              <w:keepLines/>
              <w:widowControl w:val="0"/>
            </w:pPr>
            <w:r>
              <w:t>n = 100000</w:t>
            </w:r>
          </w:p>
          <w:p>
            <w:pPr>
              <w:pStyle w:val="CodeLine"/>
              <w:keepNext w:val="0"/>
              <w:keepLines/>
              <w:widowControl w:val="0"/>
            </w:pPr>
            <w:r>
              <w:rPr>
                <w:color w:val="365B45"/>
              </w:rPr>
              <w:t># random((n, 2)) 生成形状为 (100000, 2) 的数组，每行是一个 (x, y)。</w:t>
            </w:r>
          </w:p>
          <w:p>
            <w:pPr>
              <w:pStyle w:val="CodeLine"/>
              <w:keepNext w:val="0"/>
              <w:keepLines/>
              <w:widowControl w:val="0"/>
            </w:pPr>
            <w:r>
              <w:rPr>
                <w:color w:val="365B45"/>
              </w:rPr>
              <w:t># 两个坐标各自均匀分布于 [0,1)，因此这些点均匀覆盖单位正方形。</w:t>
            </w:r>
          </w:p>
          <w:p>
            <w:pPr>
              <w:pStyle w:val="CodeLine"/>
              <w:keepNext w:val="0"/>
              <w:keepLines/>
              <w:widowControl w:val="0"/>
            </w:pPr>
            <w:r>
              <w:t>points = rng.random((n, 2))</w:t>
            </w:r>
          </w:p>
          <w:p>
            <w:pPr>
              <w:pStyle w:val="CodeLine"/>
              <w:keepNext w:val="0"/>
              <w:keepLines/>
              <w:widowControl w:val="0"/>
            </w:pPr>
            <w:r>
              <w:rPr>
                <w:color w:val="365B45"/>
              </w:rPr>
              <w:t># 沿 axis=1 对每行的 x²、y² 求和，得到到原点距离的平方，无需求平方根。</w:t>
            </w:r>
          </w:p>
          <w:p>
            <w:pPr>
              <w:pStyle w:val="CodeLine"/>
              <w:keepNext w:val="0"/>
              <w:keepLines/>
              <w:widowControl w:val="0"/>
            </w:pPr>
            <w:r>
              <w:rPr>
                <w:color w:val="365B45"/>
              </w:rPr>
              <w:t># &lt;=1 判断点是否在四分之一单位圆内，inside 是形状 (n,) 的布尔数组。</w:t>
            </w:r>
          </w:p>
          <w:p>
            <w:pPr>
              <w:pStyle w:val="CodeLine"/>
              <w:keepNext w:val="0"/>
              <w:keepLines/>
              <w:widowControl w:val="0"/>
            </w:pPr>
            <w:r>
              <w:rPr>
                <w:color w:val="365B45"/>
              </w:rPr>
              <w:t># 连续均匀模型下边界概率为 0，是否包含圆弧不改变理论面积比。</w:t>
            </w:r>
          </w:p>
          <w:p>
            <w:pPr>
              <w:pStyle w:val="CodeLine"/>
              <w:keepNext w:val="0"/>
              <w:keepLines/>
              <w:widowControl w:val="0"/>
            </w:pPr>
            <w:r>
              <w:t>inside = np.sum(points ** 2, axis=1) &lt;= 1</w:t>
            </w:r>
          </w:p>
          <w:p>
            <w:pPr>
              <w:pStyle w:val="CodeLine"/>
              <w:keepNext w:val="0"/>
              <w:keepLines/>
              <w:widowControl w:val="0"/>
            </w:pPr>
            <w:r>
              <w:rPr>
                <w:color w:val="365B45"/>
              </w:rPr>
              <w:t># mean 将 True 当 1、False 当 0，得到落入圆内的样本比例；q 是对 q₀ 的估计。</w:t>
            </w:r>
          </w:p>
          <w:p>
            <w:pPr>
              <w:pStyle w:val="CodeLine"/>
              <w:keepNext w:val="0"/>
              <w:keepLines/>
              <w:widowControl w:val="0"/>
            </w:pPr>
            <w:r>
              <w:t>q = inside.mean()</w:t>
            </w:r>
          </w:p>
          <w:p>
            <w:pPr>
              <w:pStyle w:val="CodeLine"/>
              <w:keepNext w:val="0"/>
              <w:keepLines/>
              <w:widowControl w:val="0"/>
            </w:pPr>
            <w:r>
              <w:rPr>
                <w:color w:val="365B45"/>
              </w:rPr>
              <w:t># 四分之一圆的面积乘以 4 得到整圆面积，因此将样本比例乘以 4 来估计 π。</w:t>
            </w:r>
          </w:p>
          <w:p>
            <w:pPr>
              <w:pStyle w:val="CodeLine"/>
              <w:keepNext w:val="0"/>
              <w:keepLines/>
              <w:widowControl w:val="0"/>
            </w:pPr>
            <w:r>
              <w:t>pi_hat = 4 * q</w:t>
            </w:r>
          </w:p>
          <w:p>
            <w:pPr>
              <w:pStyle w:val="CodeLine"/>
              <w:keepNext w:val="0"/>
              <w:keepLines/>
              <w:widowControl w:val="0"/>
            </w:pPr>
            <w:r>
              <w:rPr>
                <w:color w:val="365B45"/>
              </w:rPr>
              <w:t># 由独立伯努利样本的方差得到比例标准误，再利用常数倍的标准差缩放规则乘以 4。</w:t>
            </w:r>
          </w:p>
          <w:p>
            <w:pPr>
              <w:pStyle w:val="CodeLine"/>
              <w:keepNext w:val="0"/>
              <w:keepLines/>
              <w:widowControl w:val="0"/>
            </w:pPr>
            <w:r>
              <w:rPr>
                <w:color w:val="365B45"/>
              </w:rPr>
              <w:t># 用 q 代替未知 q₀ 得到代入估计；它描述重复抽样时估计量的波动，不等于本次实际误差。</w:t>
            </w:r>
          </w:p>
          <w:p>
            <w:pPr>
              <w:pStyle w:val="CodeLine"/>
              <w:keepNext w:val="0"/>
              <w:keepLines/>
              <w:widowControl w:val="0"/>
            </w:pPr>
            <w:r>
              <w:t>se_hat = 4 * np.sqrt(q * (1 - q) / n)</w:t>
            </w:r>
          </w:p>
          <w:p>
            <w:pPr>
              <w:pStyle w:val="CodeLine"/>
              <w:keepNext w:val="0"/>
              <w:keepLines/>
              <w:widowControl w:val="0"/>
            </w:pPr>
            <w:r>
              <w:t>print("圆周率估计值：", pi_hat)</w:t>
            </w:r>
          </w:p>
          <w:p>
            <w:pPr>
              <w:pStyle w:val="CodeLine"/>
              <w:keepNext w:val="0"/>
              <w:keepLines/>
              <w:widowControl w:val="0"/>
            </w:pPr>
            <w:r>
              <w:t>print("估计标准误：", se_hat)</w:t>
            </w:r>
          </w:p>
          <w:p>
            <w:pPr>
              <w:pStyle w:val="CodeLine"/>
              <w:keepNext w:val="0"/>
              <w:keepLines/>
              <w:widowControl w:val="0"/>
            </w:pPr>
            <w:r>
              <w:rPr>
                <w:color w:val="365B45"/>
              </w:rPr>
              <w:t># 大样本下利用正态近似构造 Wald 区间，1.96 是标准正态约 97.5% 分位数。</w:t>
            </w:r>
          </w:p>
          <w:p>
            <w:pPr>
              <w:pStyle w:val="CodeLine"/>
              <w:keepNext w:val="0"/>
              <w:keepLines/>
              <w:widowControl w:val="0"/>
            </w:pPr>
            <w:r>
              <w:rPr>
                <w:color w:val="365B45"/>
              </w:rPr>
              <w:t># [-1,1] 生成左右两个端点；约 95% 指重复实验中这种区间的覆盖率，而非必然包含真值。</w:t>
            </w:r>
          </w:p>
          <w:p>
            <w:pPr>
              <w:pStyle w:val="CodeLine"/>
              <w:keepNext w:val="0"/>
              <w:keepLines/>
              <w:widowControl w:val="0"/>
            </w:pPr>
            <w:r>
              <w:rPr>
                <w:color w:val="365B45"/>
              </w:rPr>
              <w:t># 当命中比例非常接近 0 或 1、或样本过少时，这种近似可能不好；本例命中比例适中且 n 大。</w:t>
            </w:r>
          </w:p>
          <w:p>
            <w:pPr>
              <w:pStyle w:val="CodeLine"/>
              <w:keepNext w:val="0"/>
              <w:keepLines/>
              <w:widowControl w:val="0"/>
            </w:pPr>
            <w:r>
              <w:t>print("近似 95% 置信区间：", pi_hat + np.array([-1, 1]) * 1.96 * se_hat)</w:t>
            </w:r>
          </w:p>
          <w:p>
            <w:pPr>
              <w:pStyle w:val="CodeLine"/>
              <w:keepNext w:val="0"/>
              <w:keepLines/>
              <w:widowControl w:val="0"/>
            </w:pPr>
            <w:r>
              <w:rPr>
                <w:color w:val="365B45"/>
              </w:rPr>
              <w:t># π 在本例中已知，所以能直接计算实现后的绝对误差；一般蒙特卡洛问题未必知道真值。</w:t>
            </w:r>
          </w:p>
          <w:p>
            <w:pPr>
              <w:pStyle w:val="CodeLine"/>
              <w:keepNext w:val="0"/>
              <w:keepLines/>
              <w:widowControl w:val="0"/>
            </w:pPr>
            <w:r>
              <w:t>print("绝对误差：", abs(pi_hat - np.pi))</w:t>
            </w:r>
          </w:p>
          <w:p>
            <w:pPr>
              <w:pStyle w:val="CodeLine"/>
              <w:keepNext w:val="0"/>
              <w:keepLines/>
              <w:widowControl w:val="0"/>
            </w:pPr>
            <w:r>
              <w:rPr>
                <w:color w:val="365B45"/>
              </w:rPr>
              <w:t># 确保每个二维点对应一个判断结果，防止求和方向错误。</w:t>
            </w:r>
          </w:p>
          <w:p>
            <w:pPr>
              <w:pStyle w:val="CodeLine"/>
              <w:keepNext w:val="0"/>
              <w:keepLines/>
              <w:widowControl w:val="0"/>
            </w:pPr>
            <w:r>
              <w:t>assert inside.shape == (n,)</w:t>
            </w:r>
          </w:p>
          <w:p>
            <w:pPr>
              <w:pStyle w:val="CodeLine"/>
              <w:keepNext w:val="0"/>
              <w:keepLines/>
              <w:widowControl w:val="0"/>
            </w:pPr>
            <w:r>
              <w:rPr>
                <w:color w:val="365B45"/>
              </w:rPr>
              <w:t># 将 q₀=π/4 代入理论标准误并化简，检查两个等价公式；这里未要求模拟估计恰好等于 π。</w:t>
            </w:r>
          </w:p>
          <w:p>
            <w:pPr>
              <w:pStyle w:val="CodeLine"/>
              <w:keepNext w:val="0"/>
              <w:keepLines/>
              <w:widowControl w:val="0"/>
            </w:pPr>
            <w:r>
              <w:t>assert np.isclose(4 * np.sqrt((np.pi / 4) * (1 - np.pi / 4) / n),</w:t>
            </w:r>
          </w:p>
          <w:p>
            <w:pPr>
              <w:pStyle w:val="CodeLine"/>
              <w:keepNext w:val="0"/>
              <w:keepLines/>
              <w:widowControl w:val="0"/>
            </w:pPr>
            <w:r>
              <w:t xml:space="preserve">                  np.sqrt(np.pi * (4 - np.pi) / n))</w:t>
            </w:r>
          </w:p>
        </w:tc>
      </w:tr>
    </w:tbl>
    <w:p>
      <w:pPr>
        <w:spacing w:after="80" w:line="60" w:lineRule="exact"/>
      </w:pPr>
    </w:p>
    <w:p>
      <w:pPr>
        <w:pStyle w:val="Heading2"/>
        <w:pageBreakBefore w:val="0"/>
      </w:pPr>
      <w:bookmarkStart w:id="180" w:name="b88c1ab7277b14773a0b4"/>
      <w:r>
        <w:t>程序 e06_bayes.py</w:t>
      </w:r>
      <w:bookmarkEnd w:id="180"/>
    </w:p>
    <w:p>
      <w:pPr>
        <w:pStyle w:val="Caption"/>
        <w:keepNext/>
      </w:pPr>
      <w:r>
        <w:t>附件文件 e06_bayes.py。框内仅为完整源码，保留缩进与空行，可整段复制。</w:t>
      </w:r>
    </w:p>
    <w:p>
      <w:pPr>
        <w:pStyle w:val="Caption"/>
        <w:keepNext/>
        <w:spacing w:before="120" w:after="100"/>
      </w:pPr>
      <w:r>
        <w:rPr>
          <w:b/>
        </w:rPr>
        <w:t>附录代码 e06_bayes.py</w:t>
      </w:r>
    </w:p>
    <w:tbl>
      <w:tblPr>
        <w:tblW w:type="auto" w:w="0"/>
        <w:jc w:val="center"/>
        <w:tblLayout w:type="fixed"/>
        <w:tblLook w:firstColumn="1" w:firstRow="1" w:lastColumn="0" w:lastRow="0" w:noHBand="0" w:noVBand="1" w:val="04A0"/>
        <w:tblCaption w:val="附录源码 e06_baye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教材位置：第1章，第1.6节；图 1-1。</w:t>
            </w:r>
          </w:p>
          <w:p>
            <w:pPr>
              <w:pStyle w:val="CodeLine"/>
              <w:keepNext w:val="0"/>
              <w:keepLines/>
              <w:widowControl w:val="0"/>
            </w:pPr>
            <w:r>
              <w:rPr>
                <w:color w:val="365B45"/>
              </w:rPr>
              <w:t># 单位、变量与形状：prior、posterior 为 (4,)；概率无量纲，图中乘100表示百分比，期望数量</w:t>
            </w:r>
          </w:p>
          <w:p>
            <w:pPr>
              <w:pStyle w:val="CodeLine"/>
              <w:keepNext w:val="0"/>
              <w:keepLines/>
              <w:widowControl w:val="0"/>
            </w:pPr>
            <w:r>
              <w:rPr>
                <w:color w:val="365B45"/>
              </w:rPr>
              <w:t># 按件计。</w:t>
            </w:r>
          </w:p>
          <w:p>
            <w:pPr>
              <w:pStyle w:val="CodeLine"/>
              <w:keepNext w:val="0"/>
              <w:keepLines/>
              <w:widowControl w:val="0"/>
            </w:pPr>
            <w:r>
              <w:rPr>
                <w:color w:val="365B45"/>
              </w:rPr>
              <w:t># 学习目标：理解阳性检测结果怎样更新次品概率，以及为什么基准次品率会影响后验概率。</w:t>
            </w:r>
          </w:p>
          <w:p>
            <w:pPr>
              <w:pStyle w:val="CodeLine"/>
              <w:keepNext w:val="0"/>
              <w:keepLines/>
              <w:widowControl w:val="0"/>
            </w:pPr>
            <w:r>
              <w:rPr>
                <w:color w:val="365B45"/>
              </w:rPr>
              <w:t># 核心关系：设 D 为次品、+ 为阳性，则 P(D|+)=P(+|D)P(D)/P(+)；</w:t>
            </w:r>
          </w:p>
          <w:p>
            <w:pPr>
              <w:pStyle w:val="CodeLine"/>
              <w:keepNext w:val="0"/>
              <w:keepLines/>
              <w:widowControl w:val="0"/>
            </w:pPr>
            <w:r>
              <w:rPr>
                <w:color w:val="365B45"/>
              </w:rPr>
              <w:t># P(+)=P(+|D)P(D)+P(+|非D)P(非D)，后验优势=先验优势×阳性似然比。</w:t>
            </w:r>
          </w:p>
          <w:p>
            <w:pPr>
              <w:pStyle w:val="CodeLine"/>
              <w:keepNext w:val="0"/>
              <w:keepLines/>
              <w:widowControl w:val="0"/>
            </w:pPr>
            <w:r>
              <w:rPr>
                <w:color w:val="365B45"/>
              </w:rPr>
              <w:t># 数据与输出：对四种假定次品率使用同一组灵敏度、特异度，逐行打印先验和阳性后的后验。</w:t>
            </w:r>
          </w:p>
          <w:p>
            <w:pPr>
              <w:pStyle w:val="CodeLine"/>
              <w:keepNext w:val="0"/>
              <w:keepLines/>
              <w:widowControl w:val="0"/>
            </w:pPr>
            <w:r>
              <w:rPr>
                <w:color w:val="365B45"/>
              </w:rPr>
              <w:t># 这些参数用于教学演示，结果是给定模型下的理论概率，不是从产品抽检数据估计出的产品质量结</w:t>
            </w:r>
          </w:p>
          <w:p>
            <w:pPr>
              <w:pStyle w:val="CodeLine"/>
              <w:keepNext w:val="0"/>
              <w:keepLines/>
              <w:widowControl w:val="0"/>
            </w:pPr>
            <w:r>
              <w:rPr>
                <w:color w:val="365B45"/>
              </w:rPr>
              <w:t># 论。</w:t>
            </w:r>
          </w:p>
          <w:p>
            <w:pPr>
              <w:pStyle w:val="CodeLine"/>
              <w:keepNext w:val="0"/>
              <w:keepLines/>
              <w:widowControl w:val="0"/>
            </w:pPr>
            <w:r>
              <w:rPr>
                <w:color w:val="365B45"/>
              </w:rPr>
              <w:t># 运行方式：安装 NumPy、Matplotlib 后执行 python e06_bayes.py；输出终端结果和教材图</w:t>
            </w:r>
          </w:p>
          <w:p>
            <w:pPr>
              <w:pStyle w:val="CodeLine"/>
              <w:keepNext w:val="0"/>
              <w:keepLines/>
              <w:widowControl w:val="0"/>
            </w:pPr>
            <w:r>
              <w:rPr>
                <w:color w:val="365B45"/>
              </w:rPr>
              <w:t># e06_bayes.png。</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p>
          <w:p>
            <w:pPr>
              <w:pStyle w:val="CodeLine"/>
              <w:keepNext w:val="0"/>
              <w:keepLines/>
              <w:widowControl w:val="0"/>
            </w:pPr>
            <w:r>
              <w:rPr>
                <w:color w:val="365B45"/>
              </w:rPr>
              <w:t># prior 形状为 (4,)，各元素是不同情景的 P(D)，并非四个互斥类别的概率。</w:t>
            </w:r>
          </w:p>
          <w:p>
            <w:pPr>
              <w:pStyle w:val="CodeLine"/>
              <w:keepNext w:val="0"/>
              <w:keepLines/>
              <w:widowControl w:val="0"/>
            </w:pPr>
            <w:r>
              <w:rPr>
                <w:color w:val="365B45"/>
              </w:rPr>
              <w:t># 因此这四个数不需要相加为 1；数组运算让四种情景一次完成相同的公式计算。</w:t>
            </w:r>
          </w:p>
          <w:p>
            <w:pPr>
              <w:pStyle w:val="CodeLine"/>
              <w:keepNext w:val="0"/>
              <w:keepLines/>
              <w:widowControl w:val="0"/>
            </w:pPr>
            <w:r>
              <w:t>prior = np.array([0.001, 0.01, 0.05, 0.10])</w:t>
            </w:r>
          </w:p>
          <w:p>
            <w:pPr>
              <w:pStyle w:val="CodeLine"/>
              <w:keepNext w:val="0"/>
              <w:keepLines/>
              <w:widowControl w:val="0"/>
            </w:pPr>
            <w:r>
              <w:rPr>
                <w:color w:val="365B45"/>
              </w:rPr>
              <w:t># 灵敏度=P(+|D)，特异度=P(-|非D)；二者都不能直接解释成 P(D|+)。</w:t>
            </w:r>
          </w:p>
          <w:p>
            <w:pPr>
              <w:pStyle w:val="CodeLine"/>
              <w:keepNext w:val="0"/>
              <w:keepLines/>
              <w:widowControl w:val="0"/>
            </w:pPr>
            <w:r>
              <w:t>sensitivity, specificity = 0.99, 0.95</w:t>
            </w:r>
          </w:p>
          <w:p>
            <w:pPr>
              <w:pStyle w:val="CodeLine"/>
              <w:keepNext w:val="0"/>
              <w:keepLines/>
              <w:widowControl w:val="0"/>
            </w:pPr>
            <w:r>
              <w:rPr>
                <w:color w:val="365B45"/>
              </w:rPr>
              <w:t># 乘法公式得到联合概率 P(D 且 +)，不是只针对次品群体内部的条件比例。</w:t>
            </w:r>
          </w:p>
          <w:p>
            <w:pPr>
              <w:pStyle w:val="CodeLine"/>
              <w:keepNext w:val="0"/>
              <w:keepLines/>
              <w:widowControl w:val="0"/>
            </w:pPr>
            <w:r>
              <w:t>true_positive = sensitivity * prior</w:t>
            </w:r>
          </w:p>
          <w:p>
            <w:pPr>
              <w:pStyle w:val="CodeLine"/>
              <w:keepNext w:val="0"/>
              <w:keepLines/>
              <w:widowControl w:val="0"/>
            </w:pPr>
            <w:r>
              <w:rPr>
                <w:color w:val="365B45"/>
              </w:rPr>
              <w:t># 1-specificity 为假阳性率 P(+|非D)；再乘合格品比例，得到 P(非D 且 +)。</w:t>
            </w:r>
          </w:p>
          <w:p>
            <w:pPr>
              <w:pStyle w:val="CodeLine"/>
              <w:keepNext w:val="0"/>
              <w:keepLines/>
              <w:widowControl w:val="0"/>
            </w:pPr>
            <w:r>
              <w:t>false_positive = (1 - specificity) * (1 - prior)</w:t>
            </w:r>
          </w:p>
          <w:p>
            <w:pPr>
              <w:pStyle w:val="CodeLine"/>
              <w:keepNext w:val="0"/>
              <w:keepLines/>
              <w:widowControl w:val="0"/>
            </w:pPr>
            <w:r>
              <w:rPr>
                <w:color w:val="365B45"/>
              </w:rPr>
              <w:t># 分母把所有阳性来源相加，得到 P(+)；分子占其中的比例才是阳性后的次品概率。</w:t>
            </w:r>
          </w:p>
          <w:p>
            <w:pPr>
              <w:pStyle w:val="CodeLine"/>
              <w:keepNext w:val="0"/>
              <w:keepLines/>
              <w:widowControl w:val="0"/>
            </w:pPr>
            <w:r>
              <w:rPr>
                <w:color w:val="365B45"/>
              </w:rPr>
              <w:t># 即使检测参数相同，先验很低时假阳性仍可能占阳性样本中的较大部分。</w:t>
            </w:r>
          </w:p>
          <w:p>
            <w:pPr>
              <w:pStyle w:val="CodeLine"/>
              <w:keepNext w:val="0"/>
              <w:keepLines/>
              <w:widowControl w:val="0"/>
            </w:pPr>
            <w:r>
              <w:t>posterior = true_positive / (true_positive + false_positive)</w:t>
            </w:r>
          </w:p>
          <w:p>
            <w:pPr>
              <w:pStyle w:val="CodeLine"/>
              <w:keepNext w:val="0"/>
              <w:keepLines/>
              <w:widowControl w:val="0"/>
            </w:pPr>
            <w:r>
              <w:rPr>
                <w:color w:val="365B45"/>
              </w:rPr>
              <w:t># 优势=p/(1-p) 比较“发生”与“不发生”的概率，不是概率本身，允许大于 1。</w:t>
            </w:r>
          </w:p>
          <w:p>
            <w:pPr>
              <w:pStyle w:val="CodeLine"/>
              <w:keepNext w:val="0"/>
              <w:keepLines/>
              <w:widowControl w:val="0"/>
            </w:pPr>
            <w:r>
              <w:t>odds_prior = prior / (1 - prior)</w:t>
            </w:r>
          </w:p>
          <w:p>
            <w:pPr>
              <w:pStyle w:val="CodeLine"/>
              <w:keepNext w:val="0"/>
              <w:keepLines/>
              <w:widowControl w:val="0"/>
            </w:pPr>
            <w:r>
              <w:rPr>
                <w:color w:val="365B45"/>
              </w:rPr>
              <w:t># 阳性似然比比较阳性结果在次品与合格品两种条件下的可能性，不是后验概率。</w:t>
            </w:r>
          </w:p>
          <w:p>
            <w:pPr>
              <w:pStyle w:val="CodeLine"/>
              <w:keepNext w:val="0"/>
              <w:keepLines/>
              <w:widowControl w:val="0"/>
            </w:pPr>
            <w:r>
              <w:t>ratio = sensitivity / (1 - specificity)</w:t>
            </w:r>
          </w:p>
          <w:p>
            <w:pPr>
              <w:pStyle w:val="CodeLine"/>
              <w:keepNext w:val="0"/>
              <w:keepLines/>
              <w:widowControl w:val="0"/>
            </w:pPr>
            <w:r>
              <w:rPr>
                <w:color w:val="365B45"/>
              </w:rPr>
              <w:t># 贝叶斯公式的优势写法将证据更新化为乘法；标量 ratio 会广播到四个情景。</w:t>
            </w:r>
          </w:p>
          <w:p>
            <w:pPr>
              <w:pStyle w:val="CodeLine"/>
              <w:keepNext w:val="0"/>
              <w:keepLines/>
              <w:widowControl w:val="0"/>
            </w:pPr>
            <w:r>
              <w:t>odds_post = odds_prior * ratio</w:t>
            </w:r>
          </w:p>
          <w:p>
            <w:pPr>
              <w:pStyle w:val="CodeLine"/>
              <w:keepNext w:val="0"/>
              <w:keepLines/>
              <w:widowControl w:val="0"/>
            </w:pPr>
            <w:r>
              <w:rPr>
                <w:color w:val="365B45"/>
              </w:rPr>
              <w:t># 用 p=优势/(1+优势) 转回概率，验证概率写法和优势写法逐元素一致。</w:t>
            </w:r>
          </w:p>
          <w:p>
            <w:pPr>
              <w:pStyle w:val="CodeLine"/>
              <w:keepNext w:val="0"/>
              <w:keepLines/>
              <w:widowControl w:val="0"/>
            </w:pPr>
            <w:r>
              <w:rPr>
                <w:color w:val="365B45"/>
              </w:rPr>
              <w:t># allclose 允许浮点舍入误差；这里只检验两种代数形式，没有进行随机模拟。</w:t>
            </w:r>
          </w:p>
          <w:p>
            <w:pPr>
              <w:pStyle w:val="CodeLine"/>
              <w:keepNext w:val="0"/>
              <w:keepLines/>
              <w:widowControl w:val="0"/>
            </w:pPr>
            <w:r>
              <w:t>assert np.allclose(posterior, odds_post / (1 + odds_post))</w:t>
            </w:r>
          </w:p>
          <w:p>
            <w:pPr>
              <w:pStyle w:val="CodeLine"/>
              <w:keepNext w:val="0"/>
              <w:keepLines/>
              <w:widowControl w:val="0"/>
            </w:pPr>
            <w:r>
              <w:rPr>
                <w:color w:val="365B45"/>
              </w:rPr>
              <w:t># zip 按对应位置配对先验、后验；百分比格式只影响显示，不改变内部计算使用的小数。</w:t>
            </w:r>
          </w:p>
          <w:p>
            <w:pPr>
              <w:pStyle w:val="CodeLine"/>
              <w:keepNext w:val="0"/>
              <w:keepLines/>
              <w:widowControl w:val="0"/>
            </w:pPr>
            <w:r>
              <w:t>for pre, post in zip(prior, posterior):</w:t>
            </w:r>
          </w:p>
          <w:p>
            <w:pPr>
              <w:pStyle w:val="CodeLine"/>
              <w:keepNext w:val="0"/>
              <w:keepLines/>
              <w:widowControl w:val="0"/>
            </w:pPr>
            <w:r>
              <w:t xml:space="preserve">    print(f"先验={pre:.1%}，后验={post:.2%}")</w:t>
            </w:r>
          </w:p>
          <w:p>
            <w:pPr>
              <w:pStyle w:val="CodeLine"/>
              <w:keepNext w:val="0"/>
              <w:keepLines/>
              <w:widowControl w:val="0"/>
            </w:pPr>
            <w:r/>
          </w:p>
          <w:p>
            <w:pPr>
              <w:pStyle w:val="CodeLine"/>
              <w:keepNext w:val="0"/>
              <w:keepLines/>
              <w:widowControl w:val="0"/>
            </w:pPr>
            <w:r>
              <w:rPr>
                <w:color w:val="365B45"/>
              </w:rPr>
              <w:t># 教材图 1-1只采用上面已经计算的四种先验情景；不增加新的检测参数或随机样本。</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左图比较同一检测规则下的先验和阳性后验；乘100只改变显示单位为百分数。</w:t>
            </w:r>
          </w:p>
          <w:p>
            <w:pPr>
              <w:pStyle w:val="CodeLine"/>
              <w:keepNext w:val="0"/>
              <w:keepLines/>
              <w:widowControl w:val="0"/>
            </w:pPr>
            <w:r>
              <w:t>fig, axes = plt.subplots(1, 2, figsize=(6.3, 2.9), constrained_layout=True)</w:t>
            </w:r>
          </w:p>
          <w:p>
            <w:pPr>
              <w:pStyle w:val="CodeLine"/>
              <w:keepNext w:val="0"/>
              <w:keepLines/>
              <w:widowControl w:val="0"/>
            </w:pPr>
            <w:r>
              <w:t>positions = np.arange(prior.size)</w:t>
            </w:r>
          </w:p>
          <w:p>
            <w:pPr>
              <w:pStyle w:val="CodeLine"/>
              <w:keepNext w:val="0"/>
              <w:keepLines/>
              <w:widowControl w:val="0"/>
            </w:pPr>
            <w:r>
              <w:t>axes[0].bar(positions - 0.18, 100 * prior, width=0.36, label='先验 P(D)')</w:t>
            </w:r>
          </w:p>
          <w:p>
            <w:pPr>
              <w:pStyle w:val="CodeLine"/>
              <w:keepNext w:val="0"/>
              <w:keepLines/>
              <w:widowControl w:val="0"/>
            </w:pPr>
            <w:r>
              <w:t>axes[0].bar(positions + 0.18, 100 * posterior, width=0.36, label='后验 P(D | +)')</w:t>
            </w:r>
          </w:p>
          <w:p>
            <w:pPr>
              <w:pStyle w:val="CodeLine"/>
              <w:keepNext w:val="0"/>
              <w:keepLines/>
              <w:widowControl w:val="0"/>
            </w:pPr>
            <w:r>
              <w:t>axes[0].set(xticks=positions, xticklabels=[f'{value:.1%}' for value in prior],</w:t>
            </w:r>
          </w:p>
          <w:p>
            <w:pPr>
              <w:pStyle w:val="CodeLine"/>
              <w:keepNext w:val="0"/>
              <w:keepLines/>
              <w:widowControl w:val="0"/>
            </w:pPr>
            <w:r>
              <w:t xml:space="preserve">            xlabel='先验次品率', ylabel='概率（%）',</w:t>
            </w:r>
          </w:p>
          <w:p>
            <w:pPr>
              <w:pStyle w:val="CodeLine"/>
              <w:keepNext w:val="0"/>
              <w:keepLines/>
              <w:widowControl w:val="0"/>
            </w:pPr>
            <w:r>
              <w:t xml:space="preserve">            title='四种先验情景', ylim=(0, 85))</w:t>
            </w:r>
          </w:p>
          <w:p>
            <w:pPr>
              <w:pStyle w:val="CodeLine"/>
              <w:keepNext w:val="0"/>
              <w:keepLines/>
              <w:widowControl w:val="0"/>
            </w:pPr>
            <w:r>
              <w:rPr>
                <w:color w:val="365B45"/>
              </w:rPr>
              <w:t># 后验百分数直接来自posterior；避免在图中硬写与计算结果分离的数字。</w:t>
            </w:r>
          </w:p>
          <w:p>
            <w:pPr>
              <w:pStyle w:val="CodeLine"/>
              <w:keepNext w:val="0"/>
              <w:keepLines/>
              <w:widowControl w:val="0"/>
            </w:pPr>
            <w:r>
              <w:t>for position, value in zip(positions, posterior):</w:t>
            </w:r>
          </w:p>
          <w:p>
            <w:pPr>
              <w:pStyle w:val="CodeLine"/>
              <w:keepNext w:val="0"/>
              <w:keepLines/>
              <w:widowControl w:val="0"/>
            </w:pPr>
            <w:r>
              <w:t xml:space="preserve">    axes[0].text(position + 0.18, 100 * value + 1.5, f'{value:.2%}',</w:t>
            </w:r>
          </w:p>
          <w:p>
            <w:pPr>
              <w:pStyle w:val="CodeLine"/>
              <w:keepNext w:val="0"/>
              <w:keepLines/>
              <w:widowControl w:val="0"/>
            </w:pPr>
            <w:r>
              <w:t xml:space="preserve">                 ha='center', fontsize=7.8)</w:t>
            </w:r>
          </w:p>
          <w:p>
            <w:pPr>
              <w:pStyle w:val="CodeLine"/>
              <w:keepNext w:val="0"/>
              <w:keepLines/>
              <w:widowControl w:val="0"/>
            </w:pPr>
            <w:r>
              <w:t>axes[0].legend(fontsize=7.8, loc='upper left')</w:t>
            </w:r>
          </w:p>
          <w:p>
            <w:pPr>
              <w:pStyle w:val="CodeLine"/>
              <w:keepNext w:val="0"/>
              <w:keepLines/>
              <w:widowControl w:val="0"/>
            </w:pPr>
            <w:r>
              <w:rPr>
                <w:color w:val="365B45"/>
              </w:rPr>
              <w:t># 右图只把第一种先验情景换算为10万件产品的期望数量，未把概率改成实际观测频数。</w:t>
            </w:r>
          </w:p>
          <w:p>
            <w:pPr>
              <w:pStyle w:val="CodeLine"/>
              <w:keepNext w:val="0"/>
              <w:keepLines/>
              <w:widowControl w:val="0"/>
            </w:pPr>
            <w:r>
              <w:t>population_size = 100000</w:t>
            </w:r>
          </w:p>
          <w:p>
            <w:pPr>
              <w:pStyle w:val="CodeLine"/>
              <w:keepNext w:val="0"/>
              <w:keepLines/>
              <w:widowControl w:val="0"/>
            </w:pPr>
            <w:r>
              <w:t>positive_counts = population_size * np.array([true_positive[0], false_positive[0]])</w:t>
            </w:r>
          </w:p>
          <w:p>
            <w:pPr>
              <w:pStyle w:val="CodeLine"/>
              <w:keepNext w:val="0"/>
              <w:keepLines/>
              <w:widowControl w:val="0"/>
            </w:pPr>
            <w:r>
              <w:t>axes[1].bar(['真阳性', '假阳性'], positive_counts,</w:t>
            </w:r>
          </w:p>
          <w:p>
            <w:pPr>
              <w:pStyle w:val="CodeLine"/>
              <w:keepNext w:val="0"/>
              <w:keepLines/>
              <w:widowControl w:val="0"/>
            </w:pPr>
            <w:r>
              <w:t xml:space="preserve">            color=['C1', 'C0'], width=0.55)</w:t>
            </w:r>
          </w:p>
          <w:p>
            <w:pPr>
              <w:pStyle w:val="CodeLine"/>
              <w:keepNext w:val="0"/>
              <w:keepLines/>
              <w:widowControl w:val="0"/>
            </w:pPr>
            <w:r>
              <w:t>for position, value in enumerate(positive_counts):</w:t>
            </w:r>
          </w:p>
          <w:p>
            <w:pPr>
              <w:pStyle w:val="CodeLine"/>
              <w:keepNext w:val="0"/>
              <w:keepLines/>
              <w:widowControl w:val="0"/>
            </w:pPr>
            <w:r>
              <w:t xml:space="preserve">    axes[1].text(position, value + 100, f'{value:.0f}', ha='center', fontsize=8)</w:t>
            </w:r>
          </w:p>
          <w:p>
            <w:pPr>
              <w:pStyle w:val="CodeLine"/>
              <w:keepNext w:val="0"/>
              <w:keepLines/>
              <w:widowControl w:val="0"/>
            </w:pPr>
            <w:r>
              <w:t>axes[1].set(ylabel='产品期望件数', ylim=(0, 6600),</w:t>
            </w:r>
          </w:p>
          <w:p>
            <w:pPr>
              <w:pStyle w:val="CodeLine"/>
              <w:keepNext w:val="0"/>
              <w:keepLines/>
              <w:widowControl w:val="0"/>
            </w:pPr>
            <w:r>
              <w:t xml:space="preserve">            title=f'{population_size:,} 件；先验={prior[0]:.1%}')</w:t>
            </w:r>
          </w:p>
          <w:p>
            <w:pPr>
              <w:pStyle w:val="CodeLine"/>
              <w:keepNext w:val="0"/>
              <w:keepLines/>
              <w:widowControl w:val="0"/>
            </w:pPr>
            <w:r>
              <w:rPr>
                <w:color w:val="365B45"/>
              </w:rPr>
              <w:t># 图中的阳性件数分母与上面posterior[0]使用同一个全概率分母。</w:t>
            </w:r>
          </w:p>
          <w:p>
            <w:pPr>
              <w:pStyle w:val="CodeLine"/>
              <w:keepNext w:val="0"/>
              <w:keepLines/>
              <w:widowControl w:val="0"/>
            </w:pPr>
            <w:r>
              <w:t>axes[1].text(0.5, 0.95,</w:t>
            </w:r>
          </w:p>
          <w:p>
            <w:pPr>
              <w:pStyle w:val="CodeLine"/>
              <w:keepNext w:val="0"/>
              <w:keepLines/>
              <w:widowControl w:val="0"/>
            </w:pPr>
            <w:r>
              <w:t xml:space="preserve">             f'P(D | +) = {positive_counts[0]:.0f} / {positive_counts.sum():.0f}'</w:t>
            </w:r>
          </w:p>
          <w:p>
            <w:pPr>
              <w:pStyle w:val="CodeLine"/>
              <w:keepNext w:val="0"/>
              <w:keepLines/>
              <w:widowControl w:val="0"/>
            </w:pPr>
            <w:r>
              <w:t xml:space="preserve">             f' = {posterior[0]:.2%}',</w:t>
            </w:r>
          </w:p>
          <w:p>
            <w:pPr>
              <w:pStyle w:val="CodeLine"/>
              <w:keepNext w:val="0"/>
              <w:keepLines/>
              <w:widowControl w:val="0"/>
            </w:pPr>
            <w:r>
              <w:t xml:space="preserve">             transform=axes[1].transAxes, ha='center', fontsize=7.8)</w:t>
            </w:r>
          </w:p>
          <w:p>
            <w:pPr>
              <w:pStyle w:val="CodeLine"/>
              <w:keepNext w:val="0"/>
              <w:keepLines/>
              <w:widowControl w:val="0"/>
            </w:pPr>
            <w:r>
              <w:t>fig.savefig('e06_bayes.png',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1" w:name="bc142aa4d0cdc9d2df733"/>
      <w:r>
        <w:t>程序 e07_binomial.py</w:t>
      </w:r>
      <w:bookmarkEnd w:id="181"/>
    </w:p>
    <w:p>
      <w:pPr>
        <w:pStyle w:val="Caption"/>
        <w:keepNext/>
      </w:pPr>
      <w:r>
        <w:t>附件文件 e07_binomial.py。框内仅为完整源码，保留缩进与空行，可整段复制。</w:t>
      </w:r>
    </w:p>
    <w:p>
      <w:pPr>
        <w:pStyle w:val="Caption"/>
        <w:keepNext/>
        <w:spacing w:before="120" w:after="100"/>
      </w:pPr>
      <w:r>
        <w:rPr>
          <w:b/>
        </w:rPr>
        <w:t>附录代码 e07_binomial.py</w:t>
      </w:r>
    </w:p>
    <w:tbl>
      <w:tblPr>
        <w:tblW w:type="auto" w:w="0"/>
        <w:jc w:val="center"/>
        <w:tblLayout w:type="fixed"/>
        <w:tblLook w:firstColumn="1" w:firstRow="1" w:lastColumn="0" w:lastRow="0" w:noHBand="0" w:noVBand="1" w:val="04A0"/>
        <w:tblCaption w:val="附录源码 e07_binomi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教材位置：第3章，第3.2节；图 3-1。</w:t>
            </w:r>
          </w:p>
          <w:p>
            <w:pPr>
              <w:pStyle w:val="CodeLine"/>
              <w:keepNext w:val="0"/>
              <w:keepLines/>
              <w:widowControl w:val="0"/>
            </w:pPr>
            <w:r>
              <w:rPr>
                <w:color w:val="365B45"/>
              </w:rPr>
              <w:t># 单位、变量与形状：k、manual 为 (21,)；k 按成功次数计，概率质量和累积概率均无量纲。</w:t>
            </w:r>
          </w:p>
          <w:p>
            <w:pPr>
              <w:pStyle w:val="CodeLine"/>
              <w:keepNext w:val="0"/>
              <w:keepLines/>
              <w:widowControl w:val="0"/>
            </w:pPr>
            <w:r>
              <w:rPr>
                <w:color w:val="365B45"/>
              </w:rPr>
              <w:t># 学习目标：从组合计数推导二项分布的概率质量函数，并核对 SciPy 的分布接口和尾概率端点。</w:t>
            </w:r>
          </w:p>
          <w:p>
            <w:pPr>
              <w:pStyle w:val="CodeLine"/>
              <w:keepNext w:val="0"/>
              <w:keepLines/>
              <w:widowControl w:val="0"/>
            </w:pPr>
            <w:r>
              <w:rPr>
                <w:color w:val="365B45"/>
              </w:rPr>
              <w:t># 核心关系：n 次相互独立、成功概率相同为 p 的伯努利试验中，成功次数 X 满足</w:t>
            </w:r>
          </w:p>
          <w:p>
            <w:pPr>
              <w:pStyle w:val="CodeLine"/>
              <w:keepNext w:val="0"/>
              <w:keepLines/>
              <w:widowControl w:val="0"/>
            </w:pPr>
            <w:r>
              <w:rPr>
                <w:color w:val="365B45"/>
              </w:rPr>
              <w:t># P(X=k)=C(n,k)p^k(1-p)^(n-k)，E[X]=np，Var(X)=np(1-p)。</w:t>
            </w:r>
          </w:p>
          <w:p>
            <w:pPr>
              <w:pStyle w:val="CodeLine"/>
              <w:keepNext w:val="0"/>
              <w:keepLines/>
              <w:widowControl w:val="0"/>
            </w:pPr>
            <w:r>
              <w:rPr>
                <w:color w:val="365B45"/>
              </w:rPr>
              <w:t># 数据与输出：使用 n=20、p=0.3，枚举全部 21 个可能成功次数，输出理论均值、方差和三个事件</w:t>
            </w:r>
          </w:p>
          <w:p>
            <w:pPr>
              <w:pStyle w:val="CodeLine"/>
              <w:keepNext w:val="0"/>
              <w:keepLines/>
              <w:widowControl w:val="0"/>
            </w:pPr>
            <w:r>
              <w:rPr>
                <w:color w:val="365B45"/>
              </w:rPr>
              <w:t># 的概率。</w:t>
            </w:r>
          </w:p>
          <w:p>
            <w:pPr>
              <w:pStyle w:val="CodeLine"/>
              <w:keepNext w:val="0"/>
              <w:keepLines/>
              <w:widowControl w:val="0"/>
            </w:pPr>
            <w:r>
              <w:rPr>
                <w:color w:val="365B45"/>
              </w:rPr>
              <w:t># 运行方式：安装 NumPy、SciPy、Matplotlib 后执行 python e07_binomial.py；理论计算不做随</w:t>
            </w:r>
          </w:p>
          <w:p>
            <w:pPr>
              <w:pStyle w:val="CodeLine"/>
              <w:keepNext w:val="0"/>
              <w:keepLines/>
              <w:widowControl w:val="0"/>
            </w:pPr>
            <w:r>
              <w:rPr>
                <w:color w:val="365B45"/>
              </w:rPr>
              <w:t># 机抽样，并保存 e07_binomial.png。</w:t>
            </w:r>
          </w:p>
          <w:p>
            <w:pPr>
              <w:pStyle w:val="CodeLine"/>
              <w:keepNext w:val="0"/>
              <w:keepLines/>
              <w:widowControl w:val="0"/>
            </w:pPr>
            <w:r/>
          </w:p>
          <w:p>
            <w:pPr>
              <w:pStyle w:val="CodeLine"/>
              <w:keepNext w:val="0"/>
              <w:keepLines/>
              <w:widowControl w:val="0"/>
            </w:pPr>
            <w:r>
              <w:rPr>
                <w:color w:val="365B45"/>
              </w:rPr>
              <w:t># comb 返回组合数 C(n,k)，表示从 n 个试验位置中选出 k 个成功位置的方式数。</w:t>
            </w:r>
          </w:p>
          <w:p>
            <w:pPr>
              <w:pStyle w:val="CodeLine"/>
              <w:keepNext w:val="0"/>
              <w:keepLines/>
              <w:widowControl w:val="0"/>
            </w:pPr>
            <w:r>
              <w:t>from math import comb</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n 为固定试验次数，p 为每次成功概率；只规定这两个参数还不够，二项模型也要求独立性和同一</w:t>
            </w:r>
          </w:p>
          <w:p>
            <w:pPr>
              <w:pStyle w:val="CodeLine"/>
              <w:keepNext w:val="0"/>
              <w:keepLines/>
              <w:widowControl w:val="0"/>
            </w:pPr>
            <w:r>
              <w:rPr>
                <w:color w:val="365B45"/>
              </w:rPr>
              <w:t># p。</w:t>
            </w:r>
          </w:p>
          <w:p>
            <w:pPr>
              <w:pStyle w:val="CodeLine"/>
              <w:keepNext w:val="0"/>
              <w:keepLines/>
              <w:widowControl w:val="0"/>
            </w:pPr>
            <w:r>
              <w:t>n, p = 20, 0.3</w:t>
            </w:r>
          </w:p>
          <w:p>
            <w:pPr>
              <w:pStyle w:val="CodeLine"/>
              <w:keepNext w:val="0"/>
              <w:keepLines/>
              <w:widowControl w:val="0"/>
            </w:pPr>
            <w:r>
              <w:rPr>
                <w:color w:val="365B45"/>
              </w:rPr>
              <w:t># arange 不包含上界，所以用 n+1 保留 k=n；k 的形状为 (21,)，覆盖完整支持集 0,...,20。</w:t>
            </w:r>
          </w:p>
          <w:p>
            <w:pPr>
              <w:pStyle w:val="CodeLine"/>
              <w:keepNext w:val="0"/>
              <w:keepLines/>
              <w:widowControl w:val="0"/>
            </w:pPr>
            <w:r>
              <w:t>k = np.arange(n + 1)</w:t>
            </w:r>
          </w:p>
          <w:p>
            <w:pPr>
              <w:pStyle w:val="CodeLine"/>
              <w:keepNext w:val="0"/>
              <w:keepLines/>
              <w:widowControl w:val="0"/>
            </w:pPr>
            <w:r>
              <w:rPr>
                <w:color w:val="365B45"/>
              </w:rPr>
              <w:t># 对固定的 k，p^k(1-p)^(n-k) 是一种成功/失败排列的概率，再乘组合数汇总所有排列。</w:t>
            </w:r>
          </w:p>
          <w:p>
            <w:pPr>
              <w:pStyle w:val="CodeLine"/>
              <w:keepNext w:val="0"/>
              <w:keepLines/>
              <w:widowControl w:val="0"/>
            </w:pPr>
            <w:r>
              <w:rPr>
                <w:color w:val="365B45"/>
              </w:rPr>
              <w:t># 列表推导式为每个 j 计算一个概率，最后转成数组；int(j) 将 NumPy 整数显式转成 Python 整</w:t>
            </w:r>
          </w:p>
          <w:p>
            <w:pPr>
              <w:pStyle w:val="CodeLine"/>
              <w:keepNext w:val="0"/>
              <w:keepLines/>
              <w:widowControl w:val="0"/>
            </w:pPr>
            <w:r>
              <w:rPr>
                <w:color w:val="365B45"/>
              </w:rPr>
              <w:t># 数。</w:t>
            </w:r>
          </w:p>
          <w:p>
            <w:pPr>
              <w:pStyle w:val="CodeLine"/>
              <w:keepNext w:val="0"/>
              <w:keepLines/>
              <w:widowControl w:val="0"/>
            </w:pPr>
            <w:r>
              <w:t>manual = np.array([comb(n, int(j)) * p ** j * (1 - p) ** (n - j) for j in k])</w:t>
            </w:r>
          </w:p>
          <w:p>
            <w:pPr>
              <w:pStyle w:val="CodeLine"/>
              <w:keepNext w:val="0"/>
              <w:keepLines/>
              <w:widowControl w:val="0"/>
            </w:pPr>
            <w:r>
              <w:rPr>
                <w:color w:val="365B45"/>
              </w:rPr>
              <w:t># 将参数固定为一个“冻结分布”对象，后面调用 pmf、cdf、sf 时不必再次传入 n、p。</w:t>
            </w:r>
          </w:p>
          <w:p>
            <w:pPr>
              <w:pStyle w:val="CodeLine"/>
              <w:keepNext w:val="0"/>
              <w:keepLines/>
              <w:widowControl w:val="0"/>
            </w:pPr>
            <w:r>
              <w:t>rv = stats.binom(n=n, p=p)</w:t>
            </w:r>
          </w:p>
          <w:p>
            <w:pPr>
              <w:pStyle w:val="CodeLine"/>
              <w:keepNext w:val="0"/>
              <w:keepLines/>
              <w:widowControl w:val="0"/>
            </w:pPr>
            <w:r>
              <w:rPr>
                <w:color w:val="365B45"/>
              </w:rPr>
              <w:t># pmf(k) 是离散点概率 P(X=k)，不是连续分布的密度；数组输入返回形状相同的概率数组。</w:t>
            </w:r>
          </w:p>
          <w:p>
            <w:pPr>
              <w:pStyle w:val="CodeLine"/>
              <w:keepNext w:val="0"/>
              <w:keepLines/>
              <w:widowControl w:val="0"/>
            </w:pPr>
            <w:r>
              <w:rPr>
                <w:color w:val="365B45"/>
              </w:rPr>
              <w:t># 两种实现逐项核对，有助于发现组合数、指数或参数传递错误。</w:t>
            </w:r>
          </w:p>
          <w:p>
            <w:pPr>
              <w:pStyle w:val="CodeLine"/>
              <w:keepNext w:val="0"/>
              <w:keepLines/>
              <w:widowControl w:val="0"/>
            </w:pPr>
            <w:r>
              <w:t>assert np.allclose(manual, rv.pmf(k))</w:t>
            </w:r>
          </w:p>
          <w:p>
            <w:pPr>
              <w:pStyle w:val="CodeLine"/>
              <w:keepNext w:val="0"/>
              <w:keepLines/>
              <w:widowControl w:val="0"/>
            </w:pPr>
            <w:r>
              <w:rPr>
                <w:color w:val="365B45"/>
              </w:rPr>
              <w:t># 完整支持集上的概率之和为 1；使用 isclose 容纳浮点计算的舍入误差。</w:t>
            </w:r>
          </w:p>
          <w:p>
            <w:pPr>
              <w:pStyle w:val="CodeLine"/>
              <w:keepNext w:val="0"/>
              <w:keepLines/>
              <w:widowControl w:val="0"/>
            </w:pPr>
            <w:r>
              <w:t>assert np.isclose(manual.sum(), 1)</w:t>
            </w:r>
          </w:p>
          <w:p>
            <w:pPr>
              <w:pStyle w:val="CodeLine"/>
              <w:keepNext w:val="0"/>
              <w:keepLines/>
              <w:widowControl w:val="0"/>
            </w:pPr>
            <w:r>
              <w:rPr>
                <w:color w:val="365B45"/>
              </w:rPr>
              <w:t># 将成功次数乘以对应概率再求和，验证按定义计算的期望等于 np。</w:t>
            </w:r>
          </w:p>
          <w:p>
            <w:pPr>
              <w:pStyle w:val="CodeLine"/>
              <w:keepNext w:val="0"/>
              <w:keepLines/>
              <w:widowControl w:val="0"/>
            </w:pPr>
            <w:r>
              <w:t>assert np.isclose(np.sum(k * manual), n * p)</w:t>
            </w:r>
          </w:p>
          <w:p>
            <w:pPr>
              <w:pStyle w:val="CodeLine"/>
              <w:keepNext w:val="0"/>
              <w:keepLines/>
              <w:widowControl w:val="0"/>
            </w:pPr>
            <w:r>
              <w:rPr>
                <w:color w:val="365B45"/>
              </w:rPr>
              <w:t># 这是分布自身的均值和方差，并非某一组观测的样本均值、样本方差。</w:t>
            </w:r>
          </w:p>
          <w:p>
            <w:pPr>
              <w:pStyle w:val="CodeLine"/>
              <w:keepNext w:val="0"/>
              <w:keepLines/>
              <w:widowControl w:val="0"/>
            </w:pPr>
            <w:r>
              <w:t>print("理论均值、方差：", rv.mean(), rv.var())</w:t>
            </w:r>
          </w:p>
          <w:p>
            <w:pPr>
              <w:pStyle w:val="CodeLine"/>
              <w:keepNext w:val="0"/>
              <w:keepLines/>
              <w:widowControl w:val="0"/>
            </w:pPr>
            <w:r>
              <w:rPr>
                <w:color w:val="365B45"/>
              </w:rPr>
              <w:t># cdf(4)=P(X&lt;=4)，包含端点 4；sf(7)=P(X&gt;7)=P(X&gt;=8)，所以必须传 7。</w:t>
            </w:r>
          </w:p>
          <w:p>
            <w:pPr>
              <w:pStyle w:val="CodeLine"/>
              <w:keepNext w:val="0"/>
              <w:keepLines/>
              <w:widowControl w:val="0"/>
            </w:pPr>
            <w:r>
              <w:rPr>
                <w:color w:val="365B45"/>
              </w:rPr>
              <w:t># 对离散分布，P(X&gt;=k) 要用 sf(k-1)；直接用 sf(k) 会漏掉 X=k 的概率。</w:t>
            </w:r>
          </w:p>
          <w:p>
            <w:pPr>
              <w:pStyle w:val="CodeLine"/>
              <w:keepNext w:val="0"/>
              <w:keepLines/>
              <w:widowControl w:val="0"/>
            </w:pPr>
            <w:r>
              <w:rPr>
                <w:color w:val="365B45"/>
              </w:rPr>
              <w:t># sf 直接计算右尾，通常也比先计算 cdf 再从 1 中相减更适合很小的尾概率。</w:t>
            </w:r>
          </w:p>
          <w:p>
            <w:pPr>
              <w:pStyle w:val="CodeLine"/>
              <w:keepNext w:val="0"/>
              <w:keepLines/>
              <w:widowControl w:val="0"/>
            </w:pPr>
            <w:r>
              <w:t>print("P(X=6), P(X&lt;=4), P(X&gt;=8):", rv.pmf(6), rv.cdf(4), rv.sf(7))</w:t>
            </w:r>
          </w:p>
          <w:p>
            <w:pPr>
              <w:pStyle w:val="CodeLine"/>
              <w:keepNext w:val="0"/>
              <w:keepLines/>
              <w:widowControl w:val="0"/>
            </w:pPr>
            <w:r/>
          </w:p>
          <w:p>
            <w:pPr>
              <w:pStyle w:val="CodeLine"/>
              <w:keepNext w:val="0"/>
              <w:keepLines/>
              <w:widowControl w:val="0"/>
            </w:pPr>
            <w:r>
              <w:rPr>
                <w:color w:val="365B45"/>
              </w:rPr>
              <w:t># 教材图 3-1使用本例唯一的主参数n=20、p=0.3；两种分布表示来自同一个冻结对象rv。</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manual是上面组合公式的结果；折点与柱高使用相同k，显示完整支持集0到n。</w:t>
            </w:r>
          </w:p>
          <w:p>
            <w:pPr>
              <w:pStyle w:val="CodeLine"/>
              <w:keepNext w:val="0"/>
              <w:keepLines/>
              <w:widowControl w:val="0"/>
            </w:pPr>
            <w:r>
              <w:t>axes[0].bar(k, manual, width=0.7, alpha=0.6, label='组合公式')</w:t>
            </w:r>
          </w:p>
          <w:p>
            <w:pPr>
              <w:pStyle w:val="CodeLine"/>
              <w:keepNext w:val="0"/>
              <w:keepLines/>
              <w:widowControl w:val="0"/>
            </w:pPr>
            <w:r>
              <w:t>axes[0].plot(k, rv.pmf(k), 'o', markersize=3, label='SciPy 概率质量函数')</w:t>
            </w:r>
          </w:p>
          <w:p>
            <w:pPr>
              <w:pStyle w:val="CodeLine"/>
              <w:keepNext w:val="0"/>
              <w:keepLines/>
              <w:widowControl w:val="0"/>
            </w:pPr>
            <w:r>
              <w:t>axes[0].set(title=f'二项分布：n={n}, p={p}', xlabel='成功次数 k',</w:t>
            </w:r>
          </w:p>
          <w:p>
            <w:pPr>
              <w:pStyle w:val="CodeLine"/>
              <w:keepNext w:val="0"/>
              <w:keepLines/>
              <w:widowControl w:val="0"/>
            </w:pPr>
            <w:r>
              <w:t xml:space="preserve">            ylabel='P(X = k)', xlim=(-0.6, n + 0.6))</w:t>
            </w:r>
          </w:p>
          <w:p>
            <w:pPr>
              <w:pStyle w:val="CodeLine"/>
              <w:keepNext w:val="0"/>
              <w:keepLines/>
              <w:widowControl w:val="0"/>
            </w:pPr>
            <w:r>
              <w:t>axes[0].legend(fontsize=7.8)</w:t>
            </w:r>
          </w:p>
          <w:p>
            <w:pPr>
              <w:pStyle w:val="CodeLine"/>
              <w:keepNext w:val="0"/>
              <w:keepLines/>
              <w:widowControl w:val="0"/>
            </w:pPr>
            <w:r>
              <w:rPr>
                <w:color w:val="365B45"/>
              </w:rPr>
              <w:t># 在支持集左右各加一个点，画出累积分布函数的0与1平台；阶梯按右连续方式连接。</w:t>
            </w:r>
          </w:p>
          <w:p>
            <w:pPr>
              <w:pStyle w:val="CodeLine"/>
              <w:keepNext w:val="0"/>
              <w:keepLines/>
              <w:widowControl w:val="0"/>
            </w:pPr>
            <w:r>
              <w:t>cdf_k = np.arange(-1, n + 2)</w:t>
            </w:r>
          </w:p>
          <w:p>
            <w:pPr>
              <w:pStyle w:val="CodeLine"/>
              <w:keepNext w:val="0"/>
              <w:keepLines/>
              <w:widowControl w:val="0"/>
            </w:pPr>
            <w:r>
              <w:t>axes[1].step(cdf_k, rv.cdf(cdf_k), where='post')</w:t>
            </w:r>
          </w:p>
          <w:p>
            <w:pPr>
              <w:pStyle w:val="CodeLine"/>
              <w:keepNext w:val="0"/>
              <w:keepLines/>
              <w:widowControl w:val="0"/>
            </w:pPr>
            <w:r>
              <w:t>axes[1].set(title='同一模型的累积分布函数', xlabel='阈值 k',</w:t>
            </w:r>
          </w:p>
          <w:p>
            <w:pPr>
              <w:pStyle w:val="CodeLine"/>
              <w:keepNext w:val="0"/>
              <w:keepLines/>
              <w:widowControl w:val="0"/>
            </w:pPr>
            <w:r>
              <w:t xml:space="preserve">            ylabel='P(X &lt;= k)', xlim=(-1, n + 1), ylim=(-0.03, 1.05))</w:t>
            </w:r>
          </w:p>
          <w:p>
            <w:pPr>
              <w:pStyle w:val="CodeLine"/>
              <w:keepNext w:val="0"/>
              <w:keepLines/>
              <w:widowControl w:val="0"/>
            </w:pPr>
            <w:r>
              <w:t>fig.savefig('e07_binomial.png',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2" w:name="b96e7ad62c2a772d1d082"/>
      <w:r>
        <w:t>程序 e08_poisson_limit.py</w:t>
      </w:r>
      <w:bookmarkEnd w:id="182"/>
    </w:p>
    <w:p>
      <w:pPr>
        <w:pStyle w:val="Caption"/>
        <w:keepNext/>
      </w:pPr>
      <w:r>
        <w:t>附件文件 e08_poisson_limit.py。框内仅为完整源码，保留缩进与空行，可整段复制。</w:t>
      </w:r>
    </w:p>
    <w:p>
      <w:pPr>
        <w:pStyle w:val="Caption"/>
        <w:keepNext/>
        <w:spacing w:before="120" w:after="100"/>
      </w:pPr>
      <w:r>
        <w:rPr>
          <w:b/>
        </w:rPr>
        <w:t>附录代码 e08_poisson_limit.py</w:t>
      </w:r>
    </w:p>
    <w:tbl>
      <w:tblPr>
        <w:tblW w:type="auto" w:w="0"/>
        <w:jc w:val="center"/>
        <w:tblLayout w:type="fixed"/>
        <w:tblLook w:firstColumn="1" w:firstRow="1" w:lastColumn="0" w:lastRow="0" w:noHBand="0" w:noVBand="1" w:val="04A0"/>
        <w:tblCaption w:val="附录源码 e08_poisson_limi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教材位置：第3章，第3.3节；图 3-2。</w:t>
            </w:r>
          </w:p>
          <w:p>
            <w:pPr>
              <w:pStyle w:val="CodeLine"/>
              <w:keepNext w:val="0"/>
              <w:keepLines/>
              <w:widowControl w:val="0"/>
            </w:pPr>
            <w:r>
              <w:rPr>
                <w:color w:val="365B45"/>
              </w:rPr>
              <w:t># 单位、变量与形状：k、target、approx 为 (30,)；横轴为计数，概率质量和近似误差无量纲。</w:t>
            </w:r>
          </w:p>
          <w:p>
            <w:pPr>
              <w:pStyle w:val="CodeLine"/>
              <w:keepNext w:val="0"/>
              <w:keepLines/>
              <w:widowControl w:val="0"/>
            </w:pPr>
            <w:r>
              <w:rPr>
                <w:color w:val="365B45"/>
              </w:rPr>
              <w:t># 学习目标：观察二项分布在“试验次数增大、单次概率减小、均值固定”时的泊松极限。</w:t>
            </w:r>
          </w:p>
          <w:p>
            <w:pPr>
              <w:pStyle w:val="CodeLine"/>
              <w:keepNext w:val="0"/>
              <w:keepLines/>
              <w:widowControl w:val="0"/>
            </w:pPr>
            <w:r>
              <w:rPr>
                <w:color w:val="365B45"/>
              </w:rPr>
              <w:t># 核心关系：固定 λ，令 p=λ/n，当 n→∞ 时 二项分布(n,p) 在每个固定整数 k 上的</w:t>
            </w:r>
          </w:p>
          <w:p>
            <w:pPr>
              <w:pStyle w:val="CodeLine"/>
              <w:keepNext w:val="0"/>
              <w:keepLines/>
              <w:widowControl w:val="0"/>
            </w:pPr>
            <w:r>
              <w:rPr>
                <w:color w:val="365B45"/>
              </w:rPr>
              <w:t># 概率趋向 Poisson(λ) 的概率；两者均值均为 λ，但二项分布方差是 λ(1-λ/n)。</w:t>
            </w:r>
          </w:p>
          <w:p>
            <w:pPr>
              <w:pStyle w:val="CodeLine"/>
              <w:keepNext w:val="0"/>
              <w:keepLines/>
              <w:widowControl w:val="0"/>
            </w:pPr>
            <w:r>
              <w:rPr>
                <w:color w:val="365B45"/>
              </w:rPr>
              <w:t># 数据与输出：取 λ=3，比较 n=10、50、500 时 k=0,...,29 上的最大概率差，</w:t>
            </w:r>
          </w:p>
          <w:p>
            <w:pPr>
              <w:pStyle w:val="CodeLine"/>
              <w:keepNext w:val="0"/>
              <w:keepLines/>
              <w:widowControl w:val="0"/>
            </w:pPr>
            <w:r>
              <w:rPr>
                <w:color w:val="365B45"/>
              </w:rPr>
              <w:t># 再输出没有纳入该网格的泊松右尾概率；本例直接计算理论分布。</w:t>
            </w:r>
          </w:p>
          <w:p>
            <w:pPr>
              <w:pStyle w:val="CodeLine"/>
              <w:keepNext w:val="0"/>
              <w:keepLines/>
              <w:widowControl w:val="0"/>
            </w:pPr>
            <w:r>
              <w:rPr>
                <w:color w:val="365B45"/>
              </w:rPr>
              <w:t># 配套图件：运行后另保存 e08_poisson_limit.png，教材直接采用该文件。</w:t>
            </w:r>
          </w:p>
          <w:p>
            <w:pPr>
              <w:pStyle w:val="CodeLine"/>
              <w:keepNext w:val="0"/>
              <w:keepLines/>
              <w:widowControl w:val="0"/>
            </w:pPr>
            <w:r>
              <w:rPr>
                <w:color w:val="365B45"/>
              </w:rPr>
              <w:t># 运行方式：安装 NumPy、SciPy、Matplotlib 后执行 python e08_poisson_limit.py，结果输出到</w:t>
            </w:r>
          </w:p>
          <w:p>
            <w:pPr>
              <w:pStyle w:val="CodeLine"/>
              <w:keepNext w:val="0"/>
              <w:keepLines/>
              <w:widowControl w:val="0"/>
            </w:pPr>
            <w:r>
              <w:rPr>
                <w:color w:val="365B45"/>
              </w:rPr>
              <w:t># 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lam 表示期望计数 λ；使用 lam 作为变量名，因为 lambda 是 Python 的保留字。</w:t>
            </w:r>
          </w:p>
          <w:p>
            <w:pPr>
              <w:pStyle w:val="CodeLine"/>
              <w:keepNext w:val="0"/>
              <w:keepLines/>
              <w:widowControl w:val="0"/>
            </w:pPr>
            <w:r>
              <w:t>lam = 3.0</w:t>
            </w:r>
          </w:p>
          <w:p>
            <w:pPr>
              <w:pStyle w:val="CodeLine"/>
              <w:keepNext w:val="0"/>
              <w:keepLines/>
              <w:widowControl w:val="0"/>
            </w:pPr>
            <w:r>
              <w:rPr>
                <w:color w:val="365B45"/>
              </w:rPr>
              <w:t># k 是形状 (30,) 的整数数组，比较范围包括 0 和 29；泊松分布的支持集实际上没有有限上界。</w:t>
            </w:r>
          </w:p>
          <w:p>
            <w:pPr>
              <w:pStyle w:val="CodeLine"/>
              <w:keepNext w:val="0"/>
              <w:keepLines/>
              <w:widowControl w:val="0"/>
            </w:pPr>
            <w:r>
              <w:t>k = np.arange(30)</w:t>
            </w:r>
          </w:p>
          <w:p>
            <w:pPr>
              <w:pStyle w:val="CodeLine"/>
              <w:keepNext w:val="0"/>
              <w:keepLines/>
              <w:widowControl w:val="0"/>
            </w:pPr>
            <w:r>
              <w:rPr>
                <w:color w:val="365B45"/>
              </w:rPr>
              <w:t># target[j] 对应 P(Poisson(3)=k[j])；这里得到概率质量，不是概率密度或累积概率。</w:t>
            </w:r>
          </w:p>
          <w:p>
            <w:pPr>
              <w:pStyle w:val="CodeLine"/>
              <w:keepNext w:val="0"/>
              <w:keepLines/>
              <w:widowControl w:val="0"/>
            </w:pPr>
            <w:r>
              <w:t>target = stats.poisson.pmf(k, mu=lam)</w:t>
            </w:r>
          </w:p>
          <w:p>
            <w:pPr>
              <w:pStyle w:val="CodeLine"/>
              <w:keepNext w:val="0"/>
              <w:keepLines/>
              <w:widowControl w:val="0"/>
            </w:pPr>
            <w:r>
              <w:rPr>
                <w:color w:val="365B45"/>
              </w:rPr>
              <w:t># 每轮改变 n，同时让 p 随 n 改变，不能保持 p=0.3 不变后仍声称泊松参数固定为 3。</w:t>
            </w:r>
          </w:p>
          <w:p>
            <w:pPr>
              <w:pStyle w:val="CodeLine"/>
              <w:keepNext w:val="0"/>
              <w:keepLines/>
              <w:widowControl w:val="0"/>
            </w:pPr>
            <w:r>
              <w:rPr>
                <w:color w:val="365B45"/>
              </w:rPr>
              <w:t># 这些 n 均大于 λ，因此 p=λ/n 落在合法的概率区间内。</w:t>
            </w:r>
          </w:p>
          <w:p>
            <w:pPr>
              <w:pStyle w:val="CodeLine"/>
              <w:keepNext w:val="0"/>
              <w:keepLines/>
              <w:widowControl w:val="0"/>
            </w:pPr>
            <w:r>
              <w:t>for n in [10, 50, 500]:</w:t>
            </w:r>
          </w:p>
          <w:p>
            <w:pPr>
              <w:pStyle w:val="CodeLine"/>
              <w:keepNext w:val="0"/>
              <w:keepLines/>
              <w:widowControl w:val="0"/>
            </w:pPr>
            <w:r>
              <w:rPr>
                <w:color w:val="365B45"/>
              </w:rPr>
              <w:t xml:space="preserve">    # 在相同 k 网格计算二项分布；当 k&gt;n 时，其概率为 0，如 n=10 时的 k=11,...,29。</w:t>
            </w:r>
          </w:p>
          <w:p>
            <w:pPr>
              <w:pStyle w:val="CodeLine"/>
              <w:keepNext w:val="0"/>
              <w:keepLines/>
              <w:widowControl w:val="0"/>
            </w:pPr>
            <w:r>
              <w:t xml:space="preserve">    approx = stats.binom.pmf(k, n=n, p=lam / n)</w:t>
            </w:r>
          </w:p>
          <w:p>
            <w:pPr>
              <w:pStyle w:val="CodeLine"/>
              <w:keepNext w:val="0"/>
              <w:keepLines/>
              <w:widowControl w:val="0"/>
            </w:pPr>
            <w:r>
              <w:rPr>
                <w:color w:val="365B45"/>
              </w:rPr>
              <w:t xml:space="preserve">    # 先逐项取概率差的绝对值，再取最大值；delta 只衡量当前有限网格上的最大点概率差。</w:t>
            </w:r>
          </w:p>
          <w:p>
            <w:pPr>
              <w:pStyle w:val="CodeLine"/>
              <w:keepNext w:val="0"/>
              <w:keepLines/>
              <w:widowControl w:val="0"/>
            </w:pPr>
            <w:r>
              <w:rPr>
                <w:color w:val="365B45"/>
              </w:rPr>
              <w:t xml:space="preserve">    # 它不是全部尾概率的误差，也不是总变差距离，更不是每个 k 上误差的总和。</w:t>
            </w:r>
          </w:p>
          <w:p>
            <w:pPr>
              <w:pStyle w:val="CodeLine"/>
              <w:keepNext w:val="0"/>
              <w:keepLines/>
              <w:widowControl w:val="0"/>
            </w:pPr>
            <w:r>
              <w:t xml:space="preserve">    delta = np.max(np.abs(approx - target))</w:t>
            </w:r>
          </w:p>
          <w:p>
            <w:pPr>
              <w:pStyle w:val="CodeLine"/>
              <w:keepNext w:val="0"/>
              <w:keepLines/>
              <w:widowControl w:val="0"/>
            </w:pPr>
            <w:r>
              <w:rPr>
                <w:color w:val="365B45"/>
              </w:rPr>
              <w:t xml:space="preserve">    # 格式符只控制对齐和保留小数位，不改变计算所用的 p 或 delta。</w:t>
            </w:r>
          </w:p>
          <w:p>
            <w:pPr>
              <w:pStyle w:val="CodeLine"/>
              <w:keepNext w:val="0"/>
              <w:keepLines/>
              <w:widowControl w:val="0"/>
            </w:pPr>
            <w:r>
              <w:t xml:space="preserve">    print(f"n={n:3d}, p={lam/n:.4f}，k=0…29 的最大绝对差={delta:.6f}")</w:t>
            </w:r>
          </w:p>
          <w:p>
            <w:pPr>
              <w:pStyle w:val="CodeLine"/>
              <w:keepNext w:val="0"/>
              <w:keepLines/>
              <w:widowControl w:val="0"/>
            </w:pPr>
            <w:r>
              <w:rPr>
                <w:color w:val="365B45"/>
              </w:rPr>
              <w:t xml:space="preserve">    # 验证这三个二项分布的均值都精确对应 n×(λ/n)=λ，仅允许浮点舍入误差。</w:t>
            </w:r>
          </w:p>
          <w:p>
            <w:pPr>
              <w:pStyle w:val="CodeLine"/>
              <w:keepNext w:val="0"/>
              <w:keepLines/>
              <w:widowControl w:val="0"/>
            </w:pPr>
            <w:r>
              <w:t xml:space="preserve">    assert np.isclose(stats.binom.mean(n, lam / n), lam)</w:t>
            </w:r>
          </w:p>
          <w:p>
            <w:pPr>
              <w:pStyle w:val="CodeLine"/>
              <w:keepNext w:val="0"/>
              <w:keepLines/>
              <w:widowControl w:val="0"/>
            </w:pPr>
            <w:r>
              <w:rPr>
                <w:color w:val="365B45"/>
              </w:rPr>
              <w:t># k[-1]=29；离散分布的 sf(29)=P(X&gt;29)=P(X&gt;=30)，恰好是网格之外的泊松概率质量。</w:t>
            </w:r>
          </w:p>
          <w:p>
            <w:pPr>
              <w:pStyle w:val="CodeLine"/>
              <w:keepNext w:val="0"/>
              <w:keepLines/>
              <w:widowControl w:val="0"/>
            </w:pPr>
            <w:r>
              <w:rPr>
                <w:color w:val="365B45"/>
              </w:rPr>
              <w:t># 输出它是为了交代截断范围；网格内概率之和不足 1 并不代表分布没有正确归一化。</w:t>
            </w:r>
          </w:p>
          <w:p>
            <w:pPr>
              <w:pStyle w:val="CodeLine"/>
              <w:keepNext w:val="0"/>
              <w:keepLines/>
              <w:widowControl w:val="0"/>
            </w:pPr>
            <w:r>
              <w:t>print("网格外遗漏的泊松尾概率：", stats.poisson.sf(k[-1], mu=lam))</w:t>
            </w:r>
          </w:p>
          <w:p>
            <w:pPr>
              <w:pStyle w:val="CodeLine"/>
              <w:keepNext w:val="0"/>
              <w:keepLines/>
              <w:widowControl w:val="0"/>
            </w:pPr>
            <w:r/>
          </w:p>
          <w:p>
            <w:pPr>
              <w:pStyle w:val="CodeLine"/>
              <w:keepNext w:val="0"/>
              <w:keepLines/>
              <w:widowControl w:val="0"/>
            </w:pPr>
            <w:r>
              <w:rPr>
                <w:color w:val="365B45"/>
              </w:rPr>
              <w:t># 教材图 3-2复用原诊断网格k=0,...,29，图上最大差与上面打印值使用完全相同的范围。</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3, figsize=(6.3, 2.8), constrained_layout=True,</w:t>
            </w:r>
          </w:p>
          <w:p>
            <w:pPr>
              <w:pStyle w:val="CodeLine"/>
              <w:keepNext w:val="0"/>
              <w:keepLines/>
              <w:widowControl w:val="0"/>
            </w:pPr>
            <w:r>
              <w:t xml:space="preserve">                         sharex=True, sharey=True)</w:t>
            </w:r>
          </w:p>
          <w:p>
            <w:pPr>
              <w:pStyle w:val="CodeLine"/>
              <w:keepNext w:val="0"/>
              <w:keepLines/>
              <w:widowControl w:val="0"/>
            </w:pPr>
            <w:r>
              <w:rPr>
                <w:color w:val="365B45"/>
              </w:rPr>
              <w:t># 每个n对应p=lam/n；理论概率质量函数的重复计算不抽样，不改变任何随机状态或终端结果。</w:t>
            </w:r>
          </w:p>
          <w:p>
            <w:pPr>
              <w:pStyle w:val="CodeLine"/>
              <w:keepNext w:val="0"/>
              <w:keepLines/>
              <w:widowControl w:val="0"/>
            </w:pPr>
            <w:r>
              <w:t>for ax, plot_n in zip(axes, [10, 50, 500]):</w:t>
            </w:r>
          </w:p>
          <w:p>
            <w:pPr>
              <w:pStyle w:val="CodeLine"/>
              <w:keepNext w:val="0"/>
              <w:keepLines/>
              <w:widowControl w:val="0"/>
            </w:pPr>
            <w:r>
              <w:t xml:space="preserve">    plot_p = lam / plot_n</w:t>
            </w:r>
          </w:p>
          <w:p>
            <w:pPr>
              <w:pStyle w:val="CodeLine"/>
              <w:keepNext w:val="0"/>
              <w:keepLines/>
              <w:widowControl w:val="0"/>
            </w:pPr>
            <w:r>
              <w:t xml:space="preserve">    plot_binomial = stats.binom.pmf(k, n=plot_n, p=plot_p)</w:t>
            </w:r>
          </w:p>
          <w:p>
            <w:pPr>
              <w:pStyle w:val="CodeLine"/>
              <w:keepNext w:val="0"/>
              <w:keepLines/>
              <w:widowControl w:val="0"/>
            </w:pPr>
            <w:r>
              <w:t xml:space="preserve">    plot_delta = np.max(np.abs(plot_binomial - target))</w:t>
            </w:r>
          </w:p>
          <w:p>
            <w:pPr>
              <w:pStyle w:val="CodeLine"/>
              <w:keepNext w:val="0"/>
              <w:keepLines/>
              <w:widowControl w:val="0"/>
            </w:pPr>
            <w:r>
              <w:t xml:space="preserve">    ax.bar(k, plot_binomial, alpha=0.55, label='二项分布')</w:t>
            </w:r>
          </w:p>
          <w:p>
            <w:pPr>
              <w:pStyle w:val="CodeLine"/>
              <w:keepNext w:val="0"/>
              <w:keepLines/>
              <w:widowControl w:val="0"/>
            </w:pPr>
            <w:r>
              <w:t xml:space="preserve">    ax.plot(k, target, 'o-', color='C1', markersize=2.6, linewidth=1, label='泊松分布')</w:t>
            </w:r>
          </w:p>
          <w:p>
            <w:pPr>
              <w:pStyle w:val="CodeLine"/>
              <w:keepNext w:val="0"/>
              <w:keepLines/>
              <w:widowControl w:val="0"/>
            </w:pPr>
            <w:r>
              <w:rPr>
                <w:color w:val="365B45"/>
              </w:rPr>
              <w:t xml:space="preserve">    # 只把主要概率区域放大到0..12；最大差的计算范围仍明确写为0..29。</w:t>
            </w:r>
          </w:p>
          <w:p>
            <w:pPr>
              <w:pStyle w:val="CodeLine"/>
              <w:keepNext w:val="0"/>
              <w:keepLines/>
              <w:widowControl w:val="0"/>
            </w:pPr>
            <w:r>
              <w:t xml:space="preserve">    ax.set(title=f'n={plot_n}, p={plot_p:g}', xlabel='计数 k',</w:t>
            </w:r>
          </w:p>
          <w:p>
            <w:pPr>
              <w:pStyle w:val="CodeLine"/>
              <w:keepNext w:val="0"/>
              <w:keepLines/>
              <w:widowControl w:val="0"/>
            </w:pPr>
            <w:r>
              <w:t xml:space="preserve">           xlim=(-0.5, 12.5), ylim=(0, 0.29), xticks=[0, 3, 6, 9, 12])</w:t>
            </w:r>
          </w:p>
          <w:p>
            <w:pPr>
              <w:pStyle w:val="CodeLine"/>
              <w:keepNext w:val="0"/>
              <w:keepLines/>
              <w:widowControl w:val="0"/>
            </w:pPr>
            <w:r>
              <w:t xml:space="preserve">    ax.text(0.98, 0.95, f'最大差（k=0…29）\n{plot_delta:.6f}',</w:t>
            </w:r>
          </w:p>
          <w:p>
            <w:pPr>
              <w:pStyle w:val="CodeLine"/>
              <w:keepNext w:val="0"/>
              <w:keepLines/>
              <w:widowControl w:val="0"/>
            </w:pPr>
            <w:r>
              <w:t xml:space="preserve">            transform=ax.transAxes, ha='right', va='top', fontsize=7.8)</w:t>
            </w:r>
          </w:p>
          <w:p>
            <w:pPr>
              <w:pStyle w:val="CodeLine"/>
              <w:keepNext w:val="0"/>
              <w:keepLines/>
              <w:widowControl w:val="0"/>
            </w:pPr>
            <w:r>
              <w:t>axes[0].set_ylabel('概率质量')</w:t>
            </w:r>
          </w:p>
          <w:p>
            <w:pPr>
              <w:pStyle w:val="CodeLine"/>
              <w:keepNext w:val="0"/>
              <w:keepLines/>
              <w:widowControl w:val="0"/>
            </w:pPr>
            <w:r>
              <w:t>axes[0].legend(fontsize=7.8, loc='upper right', bbox_to_anchor=(1, 0.75))</w:t>
            </w:r>
          </w:p>
          <w:p>
            <w:pPr>
              <w:pStyle w:val="CodeLine"/>
              <w:keepNext w:val="0"/>
              <w:keepLines/>
              <w:widowControl w:val="0"/>
            </w:pPr>
            <w:r>
              <w:rPr>
                <w:color w:val="365B45"/>
              </w:rPr>
              <w:t># 文件名明确对应本例；图注需说明显示到12与完整计算到29的区别。</w:t>
            </w:r>
          </w:p>
          <w:p>
            <w:pPr>
              <w:pStyle w:val="CodeLine"/>
              <w:keepNext w:val="0"/>
              <w:keepLines/>
              <w:widowControl w:val="0"/>
            </w:pPr>
            <w:r>
              <w:t>fig.savefig('e08_poisson_limit.png',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3" w:name="b0309d39ac53aef916c06"/>
      <w:r>
        <w:t>程序 e09_poisson.py</w:t>
      </w:r>
      <w:bookmarkEnd w:id="183"/>
    </w:p>
    <w:p>
      <w:pPr>
        <w:pStyle w:val="Caption"/>
        <w:keepNext/>
      </w:pPr>
      <w:r>
        <w:t>附件文件 e09_poisson.py。框内仅为完整源码，保留缩进与空行，可整段复制。</w:t>
      </w:r>
    </w:p>
    <w:p>
      <w:pPr>
        <w:pStyle w:val="Caption"/>
        <w:keepNext/>
        <w:spacing w:before="120" w:after="100"/>
      </w:pPr>
      <w:r>
        <w:rPr>
          <w:b/>
        </w:rPr>
        <w:t>附录代码 e09_poisson.py</w:t>
      </w:r>
    </w:p>
    <w:tbl>
      <w:tblPr>
        <w:tblW w:type="auto" w:w="0"/>
        <w:jc w:val="center"/>
        <w:tblLayout w:type="fixed"/>
        <w:tblLook w:firstColumn="1" w:firstRow="1" w:lastColumn="0" w:lastRow="0" w:noHBand="0" w:noVBand="1" w:val="04A0"/>
        <w:tblCaption w:val="附录源码 e09_poiss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教材位置：第3章，第3.3节；仅终端输出。</w:t>
            </w:r>
          </w:p>
          <w:p>
            <w:pPr>
              <w:pStyle w:val="CodeLine"/>
              <w:keepNext w:val="0"/>
              <w:keepLines/>
              <w:widowControl w:val="0"/>
            </w:pPr>
            <w:r>
              <w:rPr>
                <w:color w:val="365B45"/>
              </w:rPr>
              <w:t># 单位、变量与形状：sample 为 (50000,)；观测为单位暴露量中的事件次数，概率无量纲。</w:t>
            </w:r>
          </w:p>
          <w:p>
            <w:pPr>
              <w:pStyle w:val="CodeLine"/>
              <w:keepNext w:val="0"/>
              <w:keepLines/>
              <w:widowControl w:val="0"/>
            </w:pPr>
            <w:r>
              <w:rPr>
                <w:color w:val="365B45"/>
              </w:rPr>
              <w:t># 学习目标：核对泊松分布的均值、方差和二阶阶乘矩，理解无限求和的截断与模拟检验。</w:t>
            </w:r>
          </w:p>
          <w:p>
            <w:pPr>
              <w:pStyle w:val="CodeLine"/>
              <w:keepNext w:val="0"/>
              <w:keepLines/>
              <w:widowControl w:val="0"/>
            </w:pPr>
            <w:r>
              <w:rPr>
                <w:color w:val="365B45"/>
              </w:rPr>
              <w:t># 核心关系：X~Poisson(λ) 时 E[X]=Var(X)=λ，E[X(X-1)]=λ²；</w:t>
            </w:r>
          </w:p>
          <w:p>
            <w:pPr>
              <w:pStyle w:val="CodeLine"/>
              <w:keepNext w:val="0"/>
              <w:keepLines/>
              <w:widowControl w:val="0"/>
            </w:pPr>
            <w:r>
              <w:rPr>
                <w:color w:val="365B45"/>
              </w:rPr>
              <w:t># 理论期望本应对 k=0,1,... 的全部可能值加权求和，代码使用高分位数进行有限截断。</w:t>
            </w:r>
          </w:p>
          <w:p>
            <w:pPr>
              <w:pStyle w:val="CodeLine"/>
              <w:keepNext w:val="0"/>
              <w:keepLines/>
              <w:widowControl w:val="0"/>
            </w:pPr>
            <w:r>
              <w:rPr>
                <w:color w:val="365B45"/>
              </w:rPr>
              <w:t># 数据与输出：取 λ=5，输出精确理论矩、截断求和的矩、遗漏尾概率，以及 50000 次模拟的样本</w:t>
            </w:r>
          </w:p>
          <w:p>
            <w:pPr>
              <w:pStyle w:val="CodeLine"/>
              <w:keepNext w:val="0"/>
              <w:keepLines/>
              <w:widowControl w:val="0"/>
            </w:pPr>
            <w:r>
              <w:rPr>
                <w:color w:val="365B45"/>
              </w:rPr>
              <w:t># 矩。</w:t>
            </w:r>
          </w:p>
          <w:p>
            <w:pPr>
              <w:pStyle w:val="CodeLine"/>
              <w:keepNext w:val="0"/>
              <w:keepLines/>
              <w:widowControl w:val="0"/>
            </w:pPr>
            <w:r>
              <w:rPr>
                <w:color w:val="365B45"/>
              </w:rPr>
              <w:t># 运行方式：安装 NumPy、SciPy 后执行 python e09_poisson.py；结果输出到终端。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mu 是 SciPy 泊松分布的均值参数；冻结分布对象保存参数，供后续计算和抽样复用。</w:t>
            </w:r>
          </w:p>
          <w:p>
            <w:pPr>
              <w:pStyle w:val="CodeLine"/>
              <w:keepNext w:val="0"/>
              <w:keepLines/>
              <w:widowControl w:val="0"/>
            </w:pPr>
            <w:r>
              <w:t>rv = stats.poisson(mu=5)</w:t>
            </w:r>
          </w:p>
          <w:p>
            <w:pPr>
              <w:pStyle w:val="CodeLine"/>
              <w:keepNext w:val="0"/>
              <w:keepLines/>
              <w:widowControl w:val="0"/>
            </w:pPr>
            <w:r>
              <w:rPr>
                <w:color w:val="365B45"/>
              </w:rPr>
              <w:t># ppf 是分位数函数：寻找使 P(X&lt;=upper) 至少达到给定概率的整数界限。</w:t>
            </w:r>
          </w:p>
          <w:p>
            <w:pPr>
              <w:pStyle w:val="CodeLine"/>
              <w:keepNext w:val="0"/>
              <w:keepLines/>
              <w:widowControl w:val="0"/>
            </w:pPr>
            <w:r>
              <w:rPr>
                <w:color w:val="365B45"/>
              </w:rPr>
              <w:t># 使用接近 1 的分位数是为了把遗漏概率压得很小；int 转成构造整数网格所需的 Python 整数。</w:t>
            </w:r>
          </w:p>
          <w:p>
            <w:pPr>
              <w:pStyle w:val="CodeLine"/>
              <w:keepNext w:val="0"/>
              <w:keepLines/>
              <w:widowControl w:val="0"/>
            </w:pPr>
            <w:r>
              <w:t>upper = int(rv.ppf(1 - 1e-12))</w:t>
            </w:r>
          </w:p>
          <w:p>
            <w:pPr>
              <w:pStyle w:val="CodeLine"/>
              <w:keepNext w:val="0"/>
              <w:keepLines/>
              <w:widowControl w:val="0"/>
            </w:pPr>
            <w:r>
              <w:rPr>
                <w:color w:val="365B45"/>
              </w:rPr>
              <w:t># arange 不包含上界，因此加 1 使网格覆盖 0,...,upper；这是有限数组，长度为 upper+1。</w:t>
            </w:r>
          </w:p>
          <w:p>
            <w:pPr>
              <w:pStyle w:val="CodeLine"/>
              <w:keepNext w:val="0"/>
              <w:keepLines/>
              <w:widowControl w:val="0"/>
            </w:pPr>
            <w:r>
              <w:t>k = np.arange(upper + 1)</w:t>
            </w:r>
          </w:p>
          <w:p>
            <w:pPr>
              <w:pStyle w:val="CodeLine"/>
              <w:keepNext w:val="0"/>
              <w:keepLines/>
              <w:widowControl w:val="0"/>
            </w:pPr>
            <w:r>
              <w:rPr>
                <w:color w:val="365B45"/>
              </w:rPr>
              <w:t># prob 与 k 位置对应，保存各整数的理论点概率；截断后 prob.sum() 会略小于 1。</w:t>
            </w:r>
          </w:p>
          <w:p>
            <w:pPr>
              <w:pStyle w:val="CodeLine"/>
              <w:keepNext w:val="0"/>
              <w:keepLines/>
              <w:widowControl w:val="0"/>
            </w:pPr>
            <w:r>
              <w:t>prob = rv.pmf(k)</w:t>
            </w:r>
          </w:p>
          <w:p>
            <w:pPr>
              <w:pStyle w:val="CodeLine"/>
              <w:keepNext w:val="0"/>
              <w:keepLines/>
              <w:widowControl w:val="0"/>
            </w:pPr>
            <w:r>
              <w:rPr>
                <w:color w:val="365B45"/>
              </w:rPr>
              <w:t># 这是 ∑_{k=0}^{upper} kP(X=k)，近似 E[X]；没有对截断概率重新归一化。</w:t>
            </w:r>
          </w:p>
          <w:p>
            <w:pPr>
              <w:pStyle w:val="CodeLine"/>
              <w:keepNext w:val="0"/>
              <w:keepLines/>
              <w:widowControl w:val="0"/>
            </w:pPr>
            <w:r>
              <w:t>mean_sum = np.sum(k * prob)</w:t>
            </w:r>
          </w:p>
          <w:p>
            <w:pPr>
              <w:pStyle w:val="CodeLine"/>
              <w:keepNext w:val="0"/>
              <w:keepLines/>
              <w:widowControl w:val="0"/>
            </w:pPr>
            <w:r>
              <w:rPr>
                <w:color w:val="365B45"/>
              </w:rPr>
              <w:t># 这里计算 X(X-1) 的期望，而不是 X² 的期望；泊松分布的理论值为 λ²=25。</w:t>
            </w:r>
          </w:p>
          <w:p>
            <w:pPr>
              <w:pStyle w:val="CodeLine"/>
              <w:keepNext w:val="0"/>
              <w:keepLines/>
              <w:widowControl w:val="0"/>
            </w:pPr>
            <w:r>
              <w:rPr>
                <w:color w:val="365B45"/>
              </w:rPr>
              <w:t># 因为 X²=X(X-1)+X，也可以由这两个矩重建二阶原点矩与方差。</w:t>
            </w:r>
          </w:p>
          <w:p>
            <w:pPr>
              <w:pStyle w:val="CodeLine"/>
              <w:keepNext w:val="0"/>
              <w:keepLines/>
              <w:widowControl w:val="0"/>
            </w:pPr>
            <w:r>
              <w:t>factorial_moment = np.sum(k * (k - 1) * prob)</w:t>
            </w:r>
          </w:p>
          <w:p>
            <w:pPr>
              <w:pStyle w:val="CodeLine"/>
              <w:keepNext w:val="0"/>
              <w:keepLines/>
              <w:widowControl w:val="0"/>
            </w:pPr>
            <w:r>
              <w:rPr>
                <w:color w:val="365B45"/>
              </w:rPr>
              <w:t># 固定随机种子，以复现下面的样本；理论矩与截断计算不使用随机数。</w:t>
            </w:r>
          </w:p>
          <w:p>
            <w:pPr>
              <w:pStyle w:val="CodeLine"/>
              <w:keepNext w:val="0"/>
              <w:keepLines/>
              <w:widowControl w:val="0"/>
            </w:pPr>
            <w:r>
              <w:t>rng = np.random.default_rng(42)</w:t>
            </w:r>
          </w:p>
          <w:p>
            <w:pPr>
              <w:pStyle w:val="CodeLine"/>
              <w:keepNext w:val="0"/>
              <w:keepLines/>
              <w:widowControl w:val="0"/>
            </w:pPr>
            <w:r>
              <w:rPr>
                <w:color w:val="365B45"/>
              </w:rPr>
              <w:t># rvs 生成 (50000,) 形状的泊松整数观测；通过 random_state 显式传入生成器。</w:t>
            </w:r>
          </w:p>
          <w:p>
            <w:pPr>
              <w:pStyle w:val="CodeLine"/>
              <w:keepNext w:val="0"/>
              <w:keepLines/>
              <w:widowControl w:val="0"/>
            </w:pPr>
            <w:r>
              <w:t>sample = rv.rvs(size=50000, random_state=rng)</w:t>
            </w:r>
          </w:p>
          <w:p>
            <w:pPr>
              <w:pStyle w:val="CodeLine"/>
              <w:keepNext w:val="0"/>
              <w:keepLines/>
              <w:widowControl w:val="0"/>
            </w:pPr>
            <w:r>
              <w:t>print("理论均值、方差：", rv.mean(), rv.var())</w:t>
            </w:r>
          </w:p>
          <w:p>
            <w:pPr>
              <w:pStyle w:val="CodeLine"/>
              <w:keepNext w:val="0"/>
              <w:keepLines/>
              <w:widowControl w:val="0"/>
            </w:pPr>
            <w:r>
              <w:rPr>
                <w:color w:val="365B45"/>
              </w:rPr>
              <w:t># 有限和会遗漏尾部的加权贡献；尾概率很小并不自动给出同样大小的矩误差上界，</w:t>
            </w:r>
          </w:p>
          <w:p>
            <w:pPr>
              <w:pStyle w:val="CodeLine"/>
              <w:keepNext w:val="0"/>
              <w:keepLines/>
              <w:widowControl w:val="0"/>
            </w:pPr>
            <w:r>
              <w:rPr>
                <w:color w:val="365B45"/>
              </w:rPr>
              <w:t># 因为均值和阶乘矩的尾项还分别乘上了 k 和 k(k-1)。</w:t>
            </w:r>
          </w:p>
          <w:p>
            <w:pPr>
              <w:pStyle w:val="CodeLine"/>
              <w:keepNext w:val="0"/>
              <w:keepLines/>
              <w:widowControl w:val="0"/>
            </w:pPr>
            <w:r>
              <w:t>print("有限求和的均值、二阶阶乘矩 E[X(X-1)]：", mean_sum, factorial_moment)</w:t>
            </w:r>
          </w:p>
          <w:p>
            <w:pPr>
              <w:pStyle w:val="CodeLine"/>
              <w:keepNext w:val="0"/>
              <w:keepLines/>
              <w:widowControl w:val="0"/>
            </w:pPr>
            <w:r>
              <w:rPr>
                <w:color w:val="365B45"/>
              </w:rPr>
              <w:t># sf(upper)=P(X&gt;upper)，正好对应本次有限网格外的全部概率；这里不是 P(X&gt;=upper)。</w:t>
            </w:r>
          </w:p>
          <w:p>
            <w:pPr>
              <w:pStyle w:val="CodeLine"/>
              <w:keepNext w:val="0"/>
              <w:keepLines/>
              <w:widowControl w:val="0"/>
            </w:pPr>
            <w:r>
              <w:t>print("遗漏的尾概率：", rv.sf(upper))</w:t>
            </w:r>
          </w:p>
          <w:p>
            <w:pPr>
              <w:pStyle w:val="CodeLine"/>
              <w:keepNext w:val="0"/>
              <w:keepLines/>
              <w:widowControl w:val="0"/>
            </w:pPr>
            <w:r>
              <w:rPr>
                <w:color w:val="365B45"/>
              </w:rPr>
              <w:t># 模拟均值和方差会随机波动；ddof=1 用样本量减 1 为分母，估计总体方差。</w:t>
            </w:r>
          </w:p>
          <w:p>
            <w:pPr>
              <w:pStyle w:val="CodeLine"/>
              <w:keepNext w:val="0"/>
              <w:keepLines/>
              <w:widowControl w:val="0"/>
            </w:pPr>
            <w:r>
              <w:t>print("样本均值、样本方差：", sample.mean(), sample.var(ddof=1))</w:t>
            </w:r>
          </w:p>
          <w:p>
            <w:pPr>
              <w:pStyle w:val="CodeLine"/>
              <w:keepNext w:val="0"/>
              <w:keepLines/>
              <w:widowControl w:val="0"/>
            </w:pPr>
            <w:r>
              <w:rPr>
                <w:color w:val="365B45"/>
              </w:rPr>
              <w:t># 首个断言核对理论均值和方差；并未要求有限样本的均值、方差正好等于 5。</w:t>
            </w:r>
          </w:p>
          <w:p>
            <w:pPr>
              <w:pStyle w:val="CodeLine"/>
              <w:keepNext w:val="0"/>
              <w:keepLines/>
              <w:widowControl w:val="0"/>
            </w:pPr>
            <w:r>
              <w:t>assert np.allclose([rv.mean(), rv.var()], [5, 5])</w:t>
            </w:r>
          </w:p>
          <w:p>
            <w:pPr>
              <w:pStyle w:val="CodeLine"/>
              <w:keepNext w:val="0"/>
              <w:keepLines/>
              <w:widowControl w:val="0"/>
            </w:pPr>
            <w:r>
              <w:rPr>
                <w:color w:val="365B45"/>
              </w:rPr>
              <w:t># 网格内的概率加上严格大于 upper 的尾概率应为 1，检查截断端点没有漏算或重复计算。</w:t>
            </w:r>
          </w:p>
          <w:p>
            <w:pPr>
              <w:pStyle w:val="CodeLine"/>
              <w:keepNext w:val="0"/>
              <w:keepLines/>
              <w:widowControl w:val="0"/>
            </w:pPr>
            <w:r>
              <w:t>assert np.isclose(prob.sum() + rv.sf(upper), 1)</w:t>
            </w:r>
          </w:p>
        </w:tc>
      </w:tr>
    </w:tbl>
    <w:p>
      <w:pPr>
        <w:spacing w:after="80" w:line="60" w:lineRule="exact"/>
      </w:pPr>
    </w:p>
    <w:p>
      <w:pPr>
        <w:pStyle w:val="Heading2"/>
        <w:pageBreakBefore w:val="0"/>
      </w:pPr>
      <w:bookmarkStart w:id="184" w:name="b2c30ed932c3250c7d5e3"/>
      <w:r>
        <w:t>程序 e10_waiting.py</w:t>
      </w:r>
      <w:bookmarkEnd w:id="184"/>
    </w:p>
    <w:p>
      <w:pPr>
        <w:pStyle w:val="Caption"/>
        <w:keepNext/>
      </w:pPr>
      <w:r>
        <w:t>附件文件 e10_waiting.py。框内仅为完整源码，保留缩进与空行，可整段复制。</w:t>
      </w:r>
    </w:p>
    <w:p>
      <w:pPr>
        <w:pStyle w:val="Caption"/>
        <w:keepNext/>
        <w:spacing w:before="120" w:after="100"/>
      </w:pPr>
      <w:r>
        <w:rPr>
          <w:b/>
        </w:rPr>
        <w:t>附录代码 e10_waiting.py</w:t>
      </w:r>
    </w:p>
    <w:tbl>
      <w:tblPr>
        <w:tblW w:type="auto" w:w="0"/>
        <w:jc w:val="center"/>
        <w:tblLayout w:type="fixed"/>
        <w:tblLook w:firstColumn="1" w:firstRow="1" w:lastColumn="0" w:lastRow="0" w:noHBand="0" w:noVBand="1" w:val="04A0"/>
        <w:tblCaption w:val="附录源码 e10_waiting.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教材位置：第3章，第3.4节；图 3-3。</w:t>
            </w:r>
          </w:p>
          <w:p>
            <w:pPr>
              <w:pStyle w:val="CodeLine"/>
              <w:keepNext w:val="0"/>
              <w:keepLines/>
              <w:widowControl w:val="0"/>
            </w:pPr>
            <w:r>
              <w:rPr>
                <w:color w:val="365B45"/>
              </w:rPr>
              <w:t># 单位、变量与形状：total 为 (6,)，图中总次数已把失败数平移 r；次数按试验次计，概率无量</w:t>
            </w:r>
          </w:p>
          <w:p>
            <w:pPr>
              <w:pStyle w:val="CodeLine"/>
              <w:keepNext w:val="0"/>
              <w:keepLines/>
              <w:widowControl w:val="0"/>
            </w:pPr>
            <w:r>
              <w:rPr>
                <w:color w:val="365B45"/>
              </w:rPr>
              <w:t># 纲。</w:t>
            </w:r>
          </w:p>
          <w:p>
            <w:pPr>
              <w:pStyle w:val="CodeLine"/>
              <w:keepNext w:val="0"/>
              <w:keepLines/>
              <w:widowControl w:val="0"/>
            </w:pPr>
            <w:r>
              <w:rPr>
                <w:color w:val="365B45"/>
              </w:rPr>
              <w:t># 学习目标：理解离散等待时间的无记忆性，并区分负二项分布记录的失败数和总试验次数。</w:t>
            </w:r>
          </w:p>
          <w:p>
            <w:pPr>
              <w:pStyle w:val="CodeLine"/>
              <w:keepNext w:val="0"/>
              <w:keepLines/>
              <w:widowControl w:val="0"/>
            </w:pPr>
            <w:r>
              <w:rPr>
                <w:color w:val="365B45"/>
              </w:rPr>
              <w:t># 核心关系：独立伯努利试验的成功概率为 p，首次成功所需次数 T∈{1,2,...}；</w:t>
            </w:r>
          </w:p>
          <w:p>
            <w:pPr>
              <w:pStyle w:val="CodeLine"/>
              <w:keepNext w:val="0"/>
              <w:keepLines/>
              <w:widowControl w:val="0"/>
            </w:pPr>
            <w:r>
              <w:rPr>
                <w:color w:val="365B45"/>
              </w:rPr>
              <w:t># P(T&gt;s+t|T&gt;s)=P(T&gt;t)。若等到第 r 次成功前有 F 次失败，则总次数 N=F+r，</w:t>
            </w:r>
          </w:p>
          <w:p>
            <w:pPr>
              <w:pStyle w:val="CodeLine"/>
              <w:keepNext w:val="0"/>
              <w:keepLines/>
              <w:widowControl w:val="0"/>
            </w:pPr>
            <w:r>
              <w:rPr>
                <w:color w:val="365B45"/>
              </w:rPr>
              <w:t># E[N]=r/p，Var(N)=Var(F)=r(1-p)/p²。</w:t>
            </w:r>
          </w:p>
          <w:p>
            <w:pPr>
              <w:pStyle w:val="CodeLine"/>
              <w:keepNext w:val="0"/>
              <w:keepLines/>
              <w:widowControl w:val="0"/>
            </w:pPr>
            <w:r>
              <w:rPr>
                <w:color w:val="365B45"/>
              </w:rPr>
              <w:t># 数据与输出：取 p=0.3、r=3，验证两组无记忆关系，打印若干总次数的点概率及两种计数的均值</w:t>
            </w:r>
          </w:p>
          <w:p>
            <w:pPr>
              <w:pStyle w:val="CodeLine"/>
              <w:keepNext w:val="0"/>
              <w:keepLines/>
              <w:widowControl w:val="0"/>
            </w:pPr>
            <w:r>
              <w:rPr>
                <w:color w:val="365B45"/>
              </w:rPr>
              <w:t># 。</w:t>
            </w:r>
          </w:p>
          <w:p>
            <w:pPr>
              <w:pStyle w:val="CodeLine"/>
              <w:keepNext w:val="0"/>
              <w:keepLines/>
              <w:widowControl w:val="0"/>
            </w:pPr>
            <w:r>
              <w:rPr>
                <w:color w:val="365B45"/>
              </w:rPr>
              <w:t># 配套图件：运行后另保存 e10_waiting.png，教材直接采用该文件。</w:t>
            </w:r>
          </w:p>
          <w:p>
            <w:pPr>
              <w:pStyle w:val="CodeLine"/>
              <w:keepNext w:val="0"/>
              <w:keepLines/>
              <w:widowControl w:val="0"/>
            </w:pPr>
            <w:r>
              <w:rPr>
                <w:color w:val="365B45"/>
              </w:rPr>
              <w:t># 运行方式：安装 NumPy、SciPy、Matplotlib 后执行 python e10_waiting.py；所有输出由理论分</w:t>
            </w:r>
          </w:p>
          <w:p>
            <w:pPr>
              <w:pStyle w:val="CodeLine"/>
              <w:keepNext w:val="0"/>
              <w:keepLines/>
              <w:widowControl w:val="0"/>
            </w:pPr>
            <w:r>
              <w:rPr>
                <w:color w:val="365B45"/>
              </w:rPr>
              <w:t># 布计算。</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p 是每次独立试验成功的概率，r 是等待达到的成功总数；本例中 r 为正整数。</w:t>
            </w:r>
          </w:p>
          <w:p>
            <w:pPr>
              <w:pStyle w:val="CodeLine"/>
              <w:keepNext w:val="0"/>
              <w:keepLines/>
              <w:widowControl w:val="0"/>
            </w:pPr>
            <w:r>
              <w:t>p, r = 0.3, 3</w:t>
            </w:r>
          </w:p>
          <w:p>
            <w:pPr>
              <w:pStyle w:val="CodeLine"/>
              <w:keepNext w:val="0"/>
              <w:keepLines/>
              <w:widowControl w:val="0"/>
            </w:pPr>
            <w:r>
              <w:rPr>
                <w:color w:val="365B45"/>
              </w:rPr>
              <w:t># SciPy 的 geom 计入最后一次成功，最小可能值是 1；它不表示首次成功前的失败次数。</w:t>
            </w:r>
          </w:p>
          <w:p>
            <w:pPr>
              <w:pStyle w:val="CodeLine"/>
              <w:keepNext w:val="0"/>
              <w:keepLines/>
              <w:widowControl w:val="0"/>
            </w:pPr>
            <w:r>
              <w:t>geom = stats.geom(p=p)</w:t>
            </w:r>
          </w:p>
          <w:p>
            <w:pPr>
              <w:pStyle w:val="CodeLine"/>
              <w:keepNext w:val="0"/>
              <w:keepLines/>
              <w:widowControl w:val="0"/>
            </w:pPr>
            <w:r>
              <w:rPr>
                <w:color w:val="365B45"/>
              </w:rPr>
              <w:t># SciPy 的 nbinom(n=r,p=p) 表示第 r 次成功前的失败次数，支持集从 0 开始。</w:t>
            </w:r>
          </w:p>
          <w:p>
            <w:pPr>
              <w:pStyle w:val="CodeLine"/>
              <w:keepNext w:val="0"/>
              <w:keepLines/>
              <w:widowControl w:val="0"/>
            </w:pPr>
            <w:r>
              <w:rPr>
                <w:color w:val="365B45"/>
              </w:rPr>
              <w:t># 参数名 n 在这里代表目标成功次数 r，与别处二项分布中“固定试验总数 n”的含义不同。</w:t>
            </w:r>
          </w:p>
          <w:p>
            <w:pPr>
              <w:pStyle w:val="CodeLine"/>
              <w:keepNext w:val="0"/>
              <w:keepLines/>
              <w:widowControl w:val="0"/>
            </w:pPr>
            <w:r>
              <w:t>failures = stats.nbinom(n=r, p=p)</w:t>
            </w:r>
          </w:p>
          <w:p>
            <w:pPr>
              <w:pStyle w:val="CodeLine"/>
              <w:keepNext w:val="0"/>
              <w:keepLines/>
              <w:widowControl w:val="0"/>
            </w:pPr>
            <w:r>
              <w:rPr>
                <w:color w:val="365B45"/>
              </w:rPr>
              <w:t># s 是已经等待且仍未成功的次数，t 是后续比较的额外等待长度；本例二者均取非负整数。</w:t>
            </w:r>
          </w:p>
          <w:p>
            <w:pPr>
              <w:pStyle w:val="CodeLine"/>
              <w:keepNext w:val="0"/>
              <w:keepLines/>
              <w:widowControl w:val="0"/>
            </w:pPr>
            <w:r>
              <w:t>for s, t in [(3, 2), (5, 4)]:</w:t>
            </w:r>
          </w:p>
          <w:p>
            <w:pPr>
              <w:pStyle w:val="CodeLine"/>
              <w:keepNext w:val="0"/>
              <w:keepLines/>
              <w:widowControl w:val="0"/>
            </w:pPr>
            <w:r>
              <w:rPr>
                <w:color w:val="365B45"/>
              </w:rPr>
              <w:t xml:space="preserve">    # sf(u)=P(T&gt;u)=(1-p)^u；T&gt;s+t 蕴含 T&gt;s，所以条件概率写成两个尾概率的比值。</w:t>
            </w:r>
          </w:p>
          <w:p>
            <w:pPr>
              <w:pStyle w:val="CodeLine"/>
              <w:keepNext w:val="0"/>
              <w:keepLines/>
              <w:widowControl w:val="0"/>
            </w:pPr>
            <w:r>
              <w:rPr>
                <w:color w:val="365B45"/>
              </w:rPr>
              <w:t xml:space="preserve">    # 分母 P(T&gt;s)&gt;0；条件是“前 s 次都未成功”，不能换成“第 s 次已经成功”。</w:t>
            </w:r>
          </w:p>
          <w:p>
            <w:pPr>
              <w:pStyle w:val="CodeLine"/>
              <w:keepNext w:val="0"/>
              <w:keepLines/>
              <w:widowControl w:val="0"/>
            </w:pPr>
            <w:r>
              <w:t xml:space="preserve">    conditional = geom.sf(s + t) / geom.sf(s)</w:t>
            </w:r>
          </w:p>
          <w:p>
            <w:pPr>
              <w:pStyle w:val="CodeLine"/>
              <w:keepNext w:val="0"/>
              <w:keepLines/>
              <w:widowControl w:val="0"/>
            </w:pPr>
            <w:r>
              <w:rPr>
                <w:color w:val="365B45"/>
              </w:rPr>
              <w:t xml:space="preserve">    # 无记忆性说明剩余等待时间分布和从头等待相同，来自后续伯努利试验与过去独立。</w:t>
            </w:r>
          </w:p>
          <w:p>
            <w:pPr>
              <w:pStyle w:val="CodeLine"/>
              <w:keepNext w:val="0"/>
              <w:keepLines/>
              <w:widowControl w:val="0"/>
            </w:pPr>
            <w:r>
              <w:rPr>
                <w:color w:val="365B45"/>
              </w:rPr>
              <w:t xml:space="preserve">    # isclose 用于数值核对；该关系不是通过这两组例子才成立，而是几何分布的理论性质。</w:t>
            </w:r>
          </w:p>
          <w:p>
            <w:pPr>
              <w:pStyle w:val="CodeLine"/>
              <w:keepNext w:val="0"/>
              <w:keepLines/>
              <w:widowControl w:val="0"/>
            </w:pPr>
            <w:r>
              <w:t xml:space="preserve">    assert np.isclose(conditional, geom.sf(t))</w:t>
            </w:r>
          </w:p>
          <w:p>
            <w:pPr>
              <w:pStyle w:val="CodeLine"/>
              <w:keepNext w:val="0"/>
              <w:keepLines/>
              <w:widowControl w:val="0"/>
            </w:pPr>
            <w:r>
              <w:t xml:space="preserve">    print("无记忆性（s、t、条件概率）：", s, t, conditional)</w:t>
            </w:r>
          </w:p>
          <w:p>
            <w:pPr>
              <w:pStyle w:val="CodeLine"/>
              <w:keepNext w:val="0"/>
              <w:keepLines/>
              <w:widowControl w:val="0"/>
            </w:pPr>
            <w:r>
              <w:rPr>
                <w:color w:val="365B45"/>
              </w:rPr>
              <w:t># 至少要做 r 次试验才能获得 r 次成功；这里只展示 r,...,r+5 这六种总次数。</w:t>
            </w:r>
          </w:p>
          <w:p>
            <w:pPr>
              <w:pStyle w:val="CodeLine"/>
              <w:keepNext w:val="0"/>
              <w:keepLines/>
              <w:widowControl w:val="0"/>
            </w:pPr>
            <w:r>
              <w:rPr>
                <w:color w:val="365B45"/>
              </w:rPr>
              <w:t># 上界 r+6 不包含在内，这个展示网格并不包含负二项分布的全部无限支持集。</w:t>
            </w:r>
          </w:p>
          <w:p>
            <w:pPr>
              <w:pStyle w:val="CodeLine"/>
              <w:keepNext w:val="0"/>
              <w:keepLines/>
              <w:widowControl w:val="0"/>
            </w:pPr>
            <w:r>
              <w:t>total = np.arange(r, r + 6)</w:t>
            </w:r>
          </w:p>
          <w:p>
            <w:pPr>
              <w:pStyle w:val="CodeLine"/>
              <w:keepNext w:val="0"/>
              <w:keepLines/>
              <w:widowControl w:val="0"/>
            </w:pPr>
            <w:r>
              <w:t>print("总试验次数：", total)</w:t>
            </w:r>
          </w:p>
          <w:p>
            <w:pPr>
              <w:pStyle w:val="CodeLine"/>
              <w:keepNext w:val="0"/>
              <w:keepLines/>
              <w:widowControl w:val="0"/>
            </w:pPr>
            <w:r>
              <w:rPr>
                <w:color w:val="365B45"/>
              </w:rPr>
              <w:t># 要计算 P(N=total)，先将总次数减去固定成功次数 r，转换为失败数 F。</w:t>
            </w:r>
          </w:p>
          <w:p>
            <w:pPr>
              <w:pStyle w:val="CodeLine"/>
              <w:keepNext w:val="0"/>
              <w:keepLines/>
              <w:widowControl w:val="0"/>
            </w:pPr>
            <w:r>
              <w:rPr>
                <w:color w:val="365B45"/>
              </w:rPr>
              <w:t># 这里 概率质量函数 数组各项为离散点概率；只打印前六项时，它们之和通常小于 1。</w:t>
            </w:r>
          </w:p>
          <w:p>
            <w:pPr>
              <w:pStyle w:val="CodeLine"/>
              <w:keepNext w:val="0"/>
              <w:keepLines/>
              <w:widowControl w:val="0"/>
            </w:pPr>
            <w:r>
              <w:t>print("概率质量函数：", failures.pmf(total - r))</w:t>
            </w:r>
          </w:p>
          <w:p>
            <w:pPr>
              <w:pStyle w:val="CodeLine"/>
              <w:keepNext w:val="0"/>
              <w:keepLines/>
              <w:widowControl w:val="0"/>
            </w:pPr>
            <w:r>
              <w:rPr>
                <w:color w:val="365B45"/>
              </w:rPr>
              <w:t># F 的理论均值是 r(1-p)/p；加上 r 次成功，得到 N 的理论均值 r/p。</w:t>
            </w:r>
          </w:p>
          <w:p>
            <w:pPr>
              <w:pStyle w:val="CodeLine"/>
              <w:keepNext w:val="0"/>
              <w:keepLines/>
              <w:widowControl w:val="0"/>
            </w:pPr>
            <w:r>
              <w:t>print("平均失败次数、平均总次数：", failures.mean(), failures.mean() + r)</w:t>
            </w:r>
          </w:p>
          <w:p>
            <w:pPr>
              <w:pStyle w:val="CodeLine"/>
              <w:keepNext w:val="0"/>
              <w:keepLines/>
              <w:widowControl w:val="0"/>
            </w:pPr>
            <w:r>
              <w:rPr>
                <w:color w:val="365B45"/>
              </w:rPr>
              <w:t># 加常数使均值平移、方差不变，因此同一方差公式同时适用于 F 和 N。</w:t>
            </w:r>
          </w:p>
          <w:p>
            <w:pPr>
              <w:pStyle w:val="CodeLine"/>
              <w:keepNext w:val="0"/>
              <w:keepLines/>
              <w:widowControl w:val="0"/>
            </w:pPr>
            <w:r>
              <w:t>assert np.isclose(failures.mean() + r, r / p)</w:t>
            </w:r>
          </w:p>
          <w:p>
            <w:pPr>
              <w:pStyle w:val="CodeLine"/>
              <w:keepNext w:val="0"/>
              <w:keepLines/>
              <w:widowControl w:val="0"/>
            </w:pPr>
            <w:r>
              <w:t>assert np.isclose(failures.var(), r * (1 - p) / p ** 2)</w:t>
            </w:r>
          </w:p>
          <w:p>
            <w:pPr>
              <w:pStyle w:val="CodeLine"/>
              <w:keepNext w:val="0"/>
              <w:keepLines/>
              <w:widowControl w:val="0"/>
            </w:pPr>
            <w:r/>
          </w:p>
          <w:p>
            <w:pPr>
              <w:pStyle w:val="CodeLine"/>
              <w:keepNext w:val="0"/>
              <w:keepLines/>
              <w:widowControl w:val="0"/>
            </w:pPr>
            <w:r>
              <w:rPr>
                <w:color w:val="365B45"/>
              </w:rPr>
              <w:t># 教材图 3-3只使用原例p=0.3、r=3，分别显示首次成功与第r次成功两种等待口径。</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几何变量从1开始；绘图显示前20个可能编号，理论支持集仍为所有正整数。</w:t>
            </w:r>
          </w:p>
          <w:p>
            <w:pPr>
              <w:pStyle w:val="CodeLine"/>
              <w:keepNext w:val="0"/>
              <w:keepLines/>
              <w:widowControl w:val="0"/>
            </w:pPr>
            <w:r>
              <w:t>geom_k = np.arange(1, 21)</w:t>
            </w:r>
          </w:p>
          <w:p>
            <w:pPr>
              <w:pStyle w:val="CodeLine"/>
              <w:keepNext w:val="0"/>
              <w:keepLines/>
              <w:widowControl w:val="0"/>
            </w:pPr>
            <w:r>
              <w:t>axes[0].bar(geom_k, geom.pmf(geom_k), width=0.75)</w:t>
            </w:r>
          </w:p>
          <w:p>
            <w:pPr>
              <w:pStyle w:val="CodeLine"/>
              <w:keepNext w:val="0"/>
              <w:keepLines/>
              <w:widowControl w:val="0"/>
            </w:pPr>
            <w:r>
              <w:t>axes[0].set(title=f'首次成功：p={p}', xlabel='首次成功所在试验次数',</w:t>
            </w:r>
          </w:p>
          <w:p>
            <w:pPr>
              <w:pStyle w:val="CodeLine"/>
              <w:keepNext w:val="0"/>
              <w:keepLines/>
              <w:widowControl w:val="0"/>
            </w:pPr>
            <w:r>
              <w:t xml:space="preserve">            ylabel='概率质量')</w:t>
            </w:r>
          </w:p>
          <w:p>
            <w:pPr>
              <w:pStyle w:val="CodeLine"/>
              <w:keepNext w:val="0"/>
              <w:keepLines/>
              <w:widowControl w:val="0"/>
            </w:pPr>
            <w:r>
              <w:rPr>
                <w:color w:val="365B45"/>
              </w:rPr>
              <w:t># 总次数从r开始。输入SciPy时必须减r，因为failures记录的是失败次数。</w:t>
            </w:r>
          </w:p>
          <w:p>
            <w:pPr>
              <w:pStyle w:val="CodeLine"/>
              <w:keepNext w:val="0"/>
              <w:keepLines/>
              <w:widowControl w:val="0"/>
            </w:pPr>
            <w:r>
              <w:rPr>
                <w:color w:val="365B45"/>
              </w:rPr>
              <w:t># 绘图区间比终端列出的3..8更宽，仅改变显示范围，没有改变随机变量的定义。</w:t>
            </w:r>
          </w:p>
          <w:p>
            <w:pPr>
              <w:pStyle w:val="CodeLine"/>
              <w:keepNext w:val="0"/>
              <w:keepLines/>
              <w:widowControl w:val="0"/>
            </w:pPr>
            <w:r>
              <w:t>total_plot = np.arange(r, 31)</w:t>
            </w:r>
          </w:p>
          <w:p>
            <w:pPr>
              <w:pStyle w:val="CodeLine"/>
              <w:keepNext w:val="0"/>
              <w:keepLines/>
              <w:widowControl w:val="0"/>
            </w:pPr>
            <w:r>
              <w:t>axes[1].bar(total_plot, failures.pmf(total_plot - r), width=0.8)</w:t>
            </w:r>
          </w:p>
          <w:p>
            <w:pPr>
              <w:pStyle w:val="CodeLine"/>
              <w:keepNext w:val="0"/>
              <w:keepLines/>
              <w:widowControl w:val="0"/>
            </w:pPr>
            <w:r>
              <w:t>axes[1].axvline(failures.mean() + r, color='C1', linestyle='--',</w:t>
            </w:r>
          </w:p>
          <w:p>
            <w:pPr>
              <w:pStyle w:val="CodeLine"/>
              <w:keepNext w:val="0"/>
              <w:keepLines/>
              <w:widowControl w:val="0"/>
            </w:pPr>
            <w:r>
              <w:t xml:space="preserve">                label=f'平均总次数 = {failures.mean() + r:g}')</w:t>
            </w:r>
          </w:p>
          <w:p>
            <w:pPr>
              <w:pStyle w:val="CodeLine"/>
              <w:keepNext w:val="0"/>
              <w:keepLines/>
              <w:widowControl w:val="0"/>
            </w:pPr>
            <w:r>
              <w:t>axes[1].set(title=f'第 {r} 次成功：p={p}', xlabel='总试验次数',</w:t>
            </w:r>
          </w:p>
          <w:p>
            <w:pPr>
              <w:pStyle w:val="CodeLine"/>
              <w:keepNext w:val="0"/>
              <w:keepLines/>
              <w:widowControl w:val="0"/>
            </w:pPr>
            <w:r>
              <w:t xml:space="preserve">            ylabel='概率质量')</w:t>
            </w:r>
          </w:p>
          <w:p>
            <w:pPr>
              <w:pStyle w:val="CodeLine"/>
              <w:keepNext w:val="0"/>
              <w:keepLines/>
              <w:widowControl w:val="0"/>
            </w:pPr>
            <w:r>
              <w:t>axes[1].legend(fontsize=7.8)</w:t>
            </w:r>
          </w:p>
          <w:p>
            <w:pPr>
              <w:pStyle w:val="CodeLine"/>
              <w:keepNext w:val="0"/>
              <w:keepLines/>
              <w:widowControl w:val="0"/>
            </w:pPr>
            <w:r>
              <w:t>fig.savefig('e10_waiting.png',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5" w:name="b6a7502c2cb9298a033ed"/>
      <w:r>
        <w:t>程序 e11_hypergeom.py</w:t>
      </w:r>
      <w:bookmarkEnd w:id="185"/>
    </w:p>
    <w:p>
      <w:pPr>
        <w:pStyle w:val="Caption"/>
        <w:keepNext/>
      </w:pPr>
      <w:r>
        <w:t>附件文件 e11_hypergeom.py。框内仅为完整源码，保留缩进与空行，可整段复制。</w:t>
      </w:r>
    </w:p>
    <w:p>
      <w:pPr>
        <w:pStyle w:val="Caption"/>
        <w:keepNext/>
        <w:spacing w:before="120" w:after="100"/>
      </w:pPr>
      <w:r>
        <w:rPr>
          <w:b/>
        </w:rPr>
        <w:t>附录代码 e11_hypergeom.py</w:t>
      </w:r>
    </w:p>
    <w:tbl>
      <w:tblPr>
        <w:tblW w:type="auto" w:w="0"/>
        <w:jc w:val="center"/>
        <w:tblLayout w:type="fixed"/>
        <w:tblLook w:firstColumn="1" w:firstRow="1" w:lastColumn="0" w:lastRow="0" w:noHBand="0" w:noVBand="1" w:val="04A0"/>
        <w:tblCaption w:val="附录源码 e11_hypergeom.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教材位置：第3章，第3.5节；图 3-4。</w:t>
            </w:r>
          </w:p>
          <w:p>
            <w:pPr>
              <w:pStyle w:val="CodeLine"/>
              <w:keepNext w:val="0"/>
              <w:keepLines/>
              <w:widowControl w:val="0"/>
            </w:pPr>
            <w:r>
              <w:rPr>
                <w:color w:val="365B45"/>
              </w:rPr>
              <w:t># 单位、变量与形状：N、K、n 是对象个数；k 是支持集网格，方差按目标个数平方计。</w:t>
            </w:r>
          </w:p>
          <w:p>
            <w:pPr>
              <w:pStyle w:val="CodeLine"/>
              <w:keepNext w:val="0"/>
              <w:keepLines/>
              <w:widowControl w:val="0"/>
            </w:pPr>
            <w:r>
              <w:rPr>
                <w:color w:val="365B45"/>
              </w:rPr>
              <w:t># 学习目标：比较不放回抽样的超几何分布与独立抽样的二项分布，理解有限总体修正。</w:t>
            </w:r>
          </w:p>
          <w:p>
            <w:pPr>
              <w:pStyle w:val="CodeLine"/>
              <w:keepNext w:val="0"/>
              <w:keepLines/>
              <w:widowControl w:val="0"/>
            </w:pPr>
            <w:r>
              <w:rPr>
                <w:color w:val="365B45"/>
              </w:rPr>
              <w:t># 核心关系：总体 N 个对象中有 K 个成功对象，不放回抽取 n 个时，成功数 X 的</w:t>
            </w:r>
          </w:p>
          <w:p>
            <w:pPr>
              <w:pStyle w:val="CodeLine"/>
              <w:keepNext w:val="0"/>
              <w:keepLines/>
              <w:widowControl w:val="0"/>
            </w:pPr>
            <w:r>
              <w:rPr>
                <w:color w:val="365B45"/>
              </w:rPr>
              <w:t># E[X]=nK/N，Var(X)=n(K/N)(1-K/N)(N-n)/(N-1)；最后一项是有限总体修正因子。</w:t>
            </w:r>
          </w:p>
          <w:p>
            <w:pPr>
              <w:pStyle w:val="CodeLine"/>
              <w:keepNext w:val="0"/>
              <w:keepLines/>
              <w:widowControl w:val="0"/>
            </w:pPr>
            <w:r>
              <w:rPr>
                <w:color w:val="365B45"/>
              </w:rPr>
              <w:t># 数据与输出：设 N=50、K=5、n=10，输出超几何支持集、两种模型的方差及至多一次成功的概率。</w:t>
            </w:r>
          </w:p>
          <w:p>
            <w:pPr>
              <w:pStyle w:val="CodeLine"/>
              <w:keepNext w:val="0"/>
              <w:keepLines/>
              <w:widowControl w:val="0"/>
            </w:pPr>
            <w:r>
              <w:rPr>
                <w:color w:val="365B45"/>
              </w:rPr>
              <w:t># 配套图件：运行后另保存 e11_hypergeom.png，教材直接采用该文件。</w:t>
            </w:r>
          </w:p>
          <w:p>
            <w:pPr>
              <w:pStyle w:val="CodeLine"/>
              <w:keepNext w:val="0"/>
              <w:keepLines/>
              <w:widowControl w:val="0"/>
            </w:pPr>
            <w:r>
              <w:rPr>
                <w:color w:val="365B45"/>
              </w:rPr>
              <w:t># 运行方式：安装 NumPy、SciPy、Matplotlib 后执行 python e11_hypergeom.py；本例只做理论计</w:t>
            </w:r>
          </w:p>
          <w:p>
            <w:pPr>
              <w:pStyle w:val="CodeLine"/>
              <w:keepNext w:val="0"/>
              <w:keepLines/>
              <w:widowControl w:val="0"/>
            </w:pPr>
            <w:r>
              <w:rPr>
                <w:color w:val="365B45"/>
              </w:rPr>
              <w:t># 算，无随机样本。</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这里的成功对象可以理解为带有某种标记的对象；每个大小为 n 的不放回样本等可能。</w:t>
            </w:r>
          </w:p>
          <w:p>
            <w:pPr>
              <w:pStyle w:val="CodeLine"/>
              <w:keepNext w:val="0"/>
              <w:keepLines/>
              <w:widowControl w:val="0"/>
            </w:pPr>
            <w:r>
              <w:rPr>
                <w:color w:val="365B45"/>
              </w:rPr>
              <w:t># 抽样后总体组成会变化，所以各次“是否成功”的结果不相互独立。</w:t>
            </w:r>
          </w:p>
          <w:p>
            <w:pPr>
              <w:pStyle w:val="CodeLine"/>
              <w:keepNext w:val="0"/>
              <w:keepLines/>
              <w:widowControl w:val="0"/>
            </w:pPr>
            <w:r>
              <w:t>N, K, n = 50, 5, 10</w:t>
            </w:r>
          </w:p>
          <w:p>
            <w:pPr>
              <w:pStyle w:val="CodeLine"/>
              <w:keepNext w:val="0"/>
              <w:keepLines/>
              <w:widowControl w:val="0"/>
            </w:pPr>
            <w:r>
              <w:rPr>
                <w:color w:val="365B45"/>
              </w:rPr>
              <w:t># 特别注意 SciPy 参数命名：M 表示总体数，n 表示总体成功数，N 表示抽取数。</w:t>
            </w:r>
          </w:p>
          <w:p>
            <w:pPr>
              <w:pStyle w:val="CodeLine"/>
              <w:keepNext w:val="0"/>
              <w:keepLines/>
              <w:widowControl w:val="0"/>
            </w:pPr>
            <w:r>
              <w:rPr>
                <w:color w:val="365B45"/>
              </w:rPr>
              <w:t># 因此必须显式映射 M=N、n=K、N=n，不能只按照本脚本变量名直接代入。</w:t>
            </w:r>
          </w:p>
          <w:p>
            <w:pPr>
              <w:pStyle w:val="CodeLine"/>
              <w:keepNext w:val="0"/>
              <w:keepLines/>
              <w:widowControl w:val="0"/>
            </w:pPr>
            <w:r>
              <w:t>hyper = stats.hypergeom(M=N, n=K, N=n)</w:t>
            </w:r>
          </w:p>
          <w:p>
            <w:pPr>
              <w:pStyle w:val="CodeLine"/>
              <w:keepNext w:val="0"/>
              <w:keepLines/>
              <w:widowControl w:val="0"/>
            </w:pPr>
            <w:r>
              <w:rPr>
                <w:color w:val="365B45"/>
              </w:rPr>
              <w:t># 二项对照模型把每次试验当成相互独立、成功概率固定为 K/N，等价于有放回抽样的计数。</w:t>
            </w:r>
          </w:p>
          <w:p>
            <w:pPr>
              <w:pStyle w:val="CodeLine"/>
              <w:keepNext w:val="0"/>
              <w:keepLines/>
              <w:widowControl w:val="0"/>
            </w:pPr>
            <w:r>
              <w:rPr>
                <w:color w:val="365B45"/>
              </w:rPr>
              <w:t># 两种模型的均值相同，但一般概率和方差不同；抽样比例不很小时应谨慎使用二项近似。</w:t>
            </w:r>
          </w:p>
          <w:p>
            <w:pPr>
              <w:pStyle w:val="CodeLine"/>
              <w:keepNext w:val="0"/>
              <w:keepLines/>
              <w:widowControl w:val="0"/>
            </w:pPr>
            <w:r>
              <w:t>binomial = stats.binom(n=n, p=K / N)</w:t>
            </w:r>
          </w:p>
          <w:p>
            <w:pPr>
              <w:pStyle w:val="CodeLine"/>
              <w:keepNext w:val="0"/>
              <w:keepLines/>
              <w:widowControl w:val="0"/>
            </w:pPr>
            <w:r>
              <w:rPr>
                <w:color w:val="365B45"/>
              </w:rPr>
              <w:t># 支持集下界为 max(0,n-(N-K))，上界为 min(n,K)，本例是 0,...,5。</w:t>
            </w:r>
          </w:p>
          <w:p>
            <w:pPr>
              <w:pStyle w:val="CodeLine"/>
              <w:keepNext w:val="0"/>
              <w:keepLines/>
              <w:widowControl w:val="0"/>
            </w:pPr>
            <w:r>
              <w:rPr>
                <w:color w:val="365B45"/>
              </w:rPr>
              <w:t># 不放回时最多只能抽出总体已有的 5 个成功对象，而二项模型允许更多成功。</w:t>
            </w:r>
          </w:p>
          <w:p>
            <w:pPr>
              <w:pStyle w:val="CodeLine"/>
              <w:keepNext w:val="0"/>
              <w:keepLines/>
              <w:widowControl w:val="0"/>
            </w:pPr>
            <w:r>
              <w:t>lower, upper = hyper.support()</w:t>
            </w:r>
          </w:p>
          <w:p>
            <w:pPr>
              <w:pStyle w:val="CodeLine"/>
              <w:keepNext w:val="0"/>
              <w:keepLines/>
              <w:widowControl w:val="0"/>
            </w:pPr>
            <w:r>
              <w:rPr>
                <w:color w:val="365B45"/>
              </w:rPr>
              <w:t># 转成整数后建立包含两端的支持集网格，形状为 (6,)，用于完整概率归一化检查。</w:t>
            </w:r>
          </w:p>
          <w:p>
            <w:pPr>
              <w:pStyle w:val="CodeLine"/>
              <w:keepNext w:val="0"/>
              <w:keepLines/>
              <w:widowControl w:val="0"/>
            </w:pPr>
            <w:r>
              <w:t>k = np.arange(int(lower), int(upper) + 1)</w:t>
            </w:r>
          </w:p>
          <w:p>
            <w:pPr>
              <w:pStyle w:val="CodeLine"/>
              <w:keepNext w:val="0"/>
              <w:keepLines/>
              <w:widowControl w:val="0"/>
            </w:pPr>
            <w:r>
              <w:rPr>
                <w:color w:val="365B45"/>
              </w:rPr>
              <w:t># 本例修正因子为 40/49，小于 1；不放回抽样产生的负相关使计数方差较二项模型小。</w:t>
            </w:r>
          </w:p>
          <w:p>
            <w:pPr>
              <w:pStyle w:val="CodeLine"/>
              <w:keepNext w:val="0"/>
              <w:keepLines/>
              <w:widowControl w:val="0"/>
            </w:pPr>
            <w:r>
              <w:rPr>
                <w:color w:val="365B45"/>
              </w:rPr>
              <w:t># 当 n/N 很小时该因子接近 1；当抽完整个总体时，成功数固定为 K、方差为 0。</w:t>
            </w:r>
          </w:p>
          <w:p>
            <w:pPr>
              <w:pStyle w:val="CodeLine"/>
              <w:keepNext w:val="0"/>
              <w:keepLines/>
              <w:widowControl w:val="0"/>
            </w:pPr>
            <w:r>
              <w:t>correction = (N - n) / (N - 1)</w:t>
            </w:r>
          </w:p>
          <w:p>
            <w:pPr>
              <w:pStyle w:val="CodeLine"/>
              <w:keepNext w:val="0"/>
              <w:keepLines/>
              <w:widowControl w:val="0"/>
            </w:pPr>
            <w:r>
              <w:t>print("支持集端点：", lower, upper)</w:t>
            </w:r>
          </w:p>
          <w:p>
            <w:pPr>
              <w:pStyle w:val="CodeLine"/>
              <w:keepNext w:val="0"/>
              <w:keepLines/>
              <w:widowControl w:val="0"/>
            </w:pPr>
            <w:r>
              <w:rPr>
                <w:color w:val="365B45"/>
              </w:rPr>
              <w:t># 两者都是给定模型的总体方差，不是样本方差或方差估计的误差。</w:t>
            </w:r>
          </w:p>
          <w:p>
            <w:pPr>
              <w:pStyle w:val="CodeLine"/>
              <w:keepNext w:val="0"/>
              <w:keepLines/>
              <w:widowControl w:val="0"/>
            </w:pPr>
            <w:r>
              <w:t>print("超几何、二项模型的方差：", hyper.var(), binomial.var())</w:t>
            </w:r>
          </w:p>
          <w:p>
            <w:pPr>
              <w:pStyle w:val="CodeLine"/>
              <w:keepNext w:val="0"/>
              <w:keepLines/>
              <w:widowControl w:val="0"/>
            </w:pPr>
            <w:r>
              <w:rPr>
                <w:color w:val="365B45"/>
              </w:rPr>
              <w:t># cdf(1) 包含端点 1，即 P(X=0)+P(X=1)；二者差异反映抽样机制不同。</w:t>
            </w:r>
          </w:p>
          <w:p>
            <w:pPr>
              <w:pStyle w:val="CodeLine"/>
              <w:keepNext w:val="0"/>
              <w:keepLines/>
              <w:widowControl w:val="0"/>
            </w:pPr>
            <w:r>
              <w:t>print("P(X&lt;=1):", hyper.cdf(1), binomial.cdf(1))</w:t>
            </w:r>
          </w:p>
          <w:p>
            <w:pPr>
              <w:pStyle w:val="CodeLine"/>
              <w:keepNext w:val="0"/>
              <w:keepLines/>
              <w:widowControl w:val="0"/>
            </w:pPr>
            <w:r>
              <w:rPr>
                <w:color w:val="365B45"/>
              </w:rPr>
              <w:t># hyper.pmf(k) 是完整支持集上的点概率，求和应为 1。</w:t>
            </w:r>
          </w:p>
          <w:p>
            <w:pPr>
              <w:pStyle w:val="CodeLine"/>
              <w:keepNext w:val="0"/>
              <w:keepLines/>
              <w:widowControl w:val="0"/>
            </w:pPr>
            <w:r>
              <w:t>assert np.isclose(hyper.pmf(k).sum(), 1)</w:t>
            </w:r>
          </w:p>
          <w:p>
            <w:pPr>
              <w:pStyle w:val="CodeLine"/>
              <w:keepNext w:val="0"/>
              <w:keepLines/>
              <w:widowControl w:val="0"/>
            </w:pPr>
            <w:r>
              <w:rPr>
                <w:color w:val="365B45"/>
              </w:rPr>
              <w:t># 理论方差应等于二项方差乘有限总体修正因子，核对公式与参数映射是否一致。</w:t>
            </w:r>
          </w:p>
          <w:p>
            <w:pPr>
              <w:pStyle w:val="CodeLine"/>
              <w:keepNext w:val="0"/>
              <w:keepLines/>
              <w:widowControl w:val="0"/>
            </w:pPr>
            <w:r>
              <w:t>assert np.isclose(hyper.var(), binomial.var() * correction)</w:t>
            </w:r>
          </w:p>
          <w:p>
            <w:pPr>
              <w:pStyle w:val="CodeLine"/>
              <w:keepNext w:val="0"/>
              <w:keepLines/>
              <w:widowControl w:val="0"/>
            </w:pPr>
            <w:r/>
          </w:p>
          <w:p>
            <w:pPr>
              <w:pStyle w:val="CodeLine"/>
              <w:keepNext w:val="0"/>
              <w:keepLines/>
              <w:widowControl w:val="0"/>
            </w:pPr>
            <w:r>
              <w:rPr>
                <w:color w:val="365B45"/>
              </w:rPr>
              <w:t># 教材图 3-4保留本例N=50、K=5、n=10，不另设总体规模或目标比例的演示情景。</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2.8), constrained_layout=True)</w:t>
            </w:r>
          </w:p>
          <w:p>
            <w:pPr>
              <w:pStyle w:val="CodeLine"/>
              <w:keepNext w:val="0"/>
              <w:keepLines/>
              <w:widowControl w:val="0"/>
            </w:pPr>
            <w:r>
              <w:rPr>
                <w:color w:val="365B45"/>
              </w:rPr>
              <w:t># 完整二项支持集为0..n；超几何在k&gt;5时概率质量函数为0，保留这些位置能看见支持集差异。</w:t>
            </w:r>
          </w:p>
          <w:p>
            <w:pPr>
              <w:pStyle w:val="CodeLine"/>
              <w:keepNext w:val="0"/>
              <w:keepLines/>
              <w:widowControl w:val="0"/>
            </w:pPr>
            <w:r>
              <w:rPr>
                <w:color w:val="365B45"/>
              </w:rPr>
              <w:t># 此plot_k不替代上面用于检查超几何归一化的支持集数组k。</w:t>
            </w:r>
          </w:p>
          <w:p>
            <w:pPr>
              <w:pStyle w:val="CodeLine"/>
              <w:keepNext w:val="0"/>
              <w:keepLines/>
              <w:widowControl w:val="0"/>
            </w:pPr>
            <w:r>
              <w:t>plot_k = np.arange(n + 1)</w:t>
            </w:r>
          </w:p>
          <w:p>
            <w:pPr>
              <w:pStyle w:val="CodeLine"/>
              <w:keepNext w:val="0"/>
              <w:keepLines/>
              <w:widowControl w:val="0"/>
            </w:pPr>
            <w:r>
              <w:t>axes[0].bar(plot_k - 0.18, hyper.pmf(plot_k), width=0.36, label='超几何分布')</w:t>
            </w:r>
          </w:p>
          <w:p>
            <w:pPr>
              <w:pStyle w:val="CodeLine"/>
              <w:keepNext w:val="0"/>
              <w:keepLines/>
              <w:widowControl w:val="0"/>
            </w:pPr>
            <w:r>
              <w:t>axes[0].bar(plot_k + 0.18, binomial.pmf(plot_k), width=0.36, label='二项分布')</w:t>
            </w:r>
          </w:p>
          <w:p>
            <w:pPr>
              <w:pStyle w:val="CodeLine"/>
              <w:keepNext w:val="0"/>
              <w:keepLines/>
              <w:widowControl w:val="0"/>
            </w:pPr>
            <w:r>
              <w:t>axes[0].set(title=f'N={N}, K={K}, n={n}', xlabel='目标个数 k',</w:t>
            </w:r>
          </w:p>
          <w:p>
            <w:pPr>
              <w:pStyle w:val="CodeLine"/>
              <w:keepNext w:val="0"/>
              <w:keepLines/>
              <w:widowControl w:val="0"/>
            </w:pPr>
            <w:r>
              <w:t xml:space="preserve">            ylabel='概率质量', xlim=(-0.7, n + 0.7))</w:t>
            </w:r>
          </w:p>
          <w:p>
            <w:pPr>
              <w:pStyle w:val="CodeLine"/>
              <w:keepNext w:val="0"/>
              <w:keepLines/>
              <w:widowControl w:val="0"/>
            </w:pPr>
            <w:r>
              <w:t>axes[0].legend(fontsize=7.8)</w:t>
            </w:r>
          </w:p>
          <w:p>
            <w:pPr>
              <w:pStyle w:val="CodeLine"/>
              <w:keepNext w:val="0"/>
              <w:keepLines/>
              <w:widowControl w:val="0"/>
            </w:pPr>
            <w:r>
              <w:rPr>
                <w:color w:val="365B45"/>
              </w:rPr>
              <w:t># 右图直接使用两个冻结对象的方差，展示不放回抽样的有限总体修正。</w:t>
            </w:r>
          </w:p>
          <w:p>
            <w:pPr>
              <w:pStyle w:val="CodeLine"/>
              <w:keepNext w:val="0"/>
              <w:keepLines/>
              <w:widowControl w:val="0"/>
            </w:pPr>
            <w:r>
              <w:t>variances = np.array([hyper.var(), binomial.var()])</w:t>
            </w:r>
          </w:p>
          <w:p>
            <w:pPr>
              <w:pStyle w:val="CodeLine"/>
              <w:keepNext w:val="0"/>
              <w:keepLines/>
              <w:widowControl w:val="0"/>
            </w:pPr>
            <w:r>
              <w:t>axes[1].bar(['超几何分布', '二项分布'], variances, color=['C0', 'C1'], width=0.55)</w:t>
            </w:r>
          </w:p>
          <w:p>
            <w:pPr>
              <w:pStyle w:val="CodeLine"/>
              <w:keepNext w:val="0"/>
              <w:keepLines/>
              <w:widowControl w:val="0"/>
            </w:pPr>
            <w:r>
              <w:t>for position, value in enumerate(variances):</w:t>
            </w:r>
          </w:p>
          <w:p>
            <w:pPr>
              <w:pStyle w:val="CodeLine"/>
              <w:keepNext w:val="0"/>
              <w:keepLines/>
              <w:widowControl w:val="0"/>
            </w:pPr>
            <w:r>
              <w:t xml:space="preserve">    axes[1].text(position, value + 0.02, f'{value:.4f}', ha='center', fontsize=8)</w:t>
            </w:r>
          </w:p>
          <w:p>
            <w:pPr>
              <w:pStyle w:val="CodeLine"/>
              <w:keepNext w:val="0"/>
              <w:keepLines/>
              <w:widowControl w:val="0"/>
            </w:pPr>
            <w:r>
              <w:t>axes[1].set(title=f'有限总体修正 = {correction:.4f}', ylabel='方差',</w:t>
            </w:r>
          </w:p>
          <w:p>
            <w:pPr>
              <w:pStyle w:val="CodeLine"/>
              <w:keepNext w:val="0"/>
              <w:keepLines/>
              <w:widowControl w:val="0"/>
            </w:pPr>
            <w:r>
              <w:t xml:space="preserve">            ylim=(0, 1.05 * variances.max() + 0.1))</w:t>
            </w:r>
          </w:p>
          <w:p>
            <w:pPr>
              <w:pStyle w:val="CodeLine"/>
              <w:keepNext w:val="0"/>
              <w:keepLines/>
              <w:widowControl w:val="0"/>
            </w:pPr>
            <w:r>
              <w:t>fig.savefig('e11_hypergeom.png',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6" w:name="b751754db7b09cf6a3bf4"/>
      <w:r>
        <w:t>程序 e12_simulation_check.py</w:t>
      </w:r>
      <w:bookmarkEnd w:id="186"/>
    </w:p>
    <w:p>
      <w:pPr>
        <w:pStyle w:val="Caption"/>
        <w:keepNext/>
      </w:pPr>
      <w:r>
        <w:t>附件文件 e12_simulation_check.py。框内仅为完整源码，保留缩进与空行，可整段复制。</w:t>
      </w:r>
    </w:p>
    <w:p>
      <w:pPr>
        <w:pStyle w:val="Caption"/>
        <w:keepNext/>
        <w:spacing w:before="120" w:after="100"/>
      </w:pPr>
      <w:r>
        <w:rPr>
          <w:b/>
        </w:rPr>
        <w:t>附录代码 e12_simulation_check.py</w:t>
      </w:r>
    </w:p>
    <w:tbl>
      <w:tblPr>
        <w:tblW w:type="auto" w:w="0"/>
        <w:jc w:val="center"/>
        <w:tblLayout w:type="fixed"/>
        <w:tblLook w:firstColumn="1" w:firstRow="1" w:lastColumn="0" w:lastRow="0" w:noHBand="0" w:noVBand="1" w:val="04A0"/>
        <w:tblCaption w:val="附录源码 e12_simulation_chec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教材位置：第3章，第3.6节；仅终端输出。</w:t>
            </w:r>
          </w:p>
          <w:p>
            <w:pPr>
              <w:pStyle w:val="CodeLine"/>
              <w:keepNext w:val="0"/>
              <w:keepLines/>
              <w:widowControl w:val="0"/>
            </w:pPr>
            <w:r>
              <w:rPr>
                <w:color w:val="365B45"/>
              </w:rPr>
              <w:t># 单位、变量与形状：sample 为 (50000,)，frequency 为 (21,)；事件频率和标准化差异无量纲。</w:t>
            </w:r>
          </w:p>
          <w:p>
            <w:pPr>
              <w:pStyle w:val="CodeLine"/>
              <w:keepNext w:val="0"/>
              <w:keepLines/>
              <w:widowControl w:val="0"/>
            </w:pPr>
            <w:r>
              <w:rPr>
                <w:color w:val="365B45"/>
              </w:rPr>
              <w:t># 学习目标：用重复模拟核对二项分布的点概率，并用标准误衡量模拟差异的通常尺度。</w:t>
            </w:r>
          </w:p>
          <w:p>
            <w:pPr>
              <w:pStyle w:val="CodeLine"/>
              <w:keepNext w:val="0"/>
              <w:keepLines/>
              <w:widowControl w:val="0"/>
            </w:pPr>
            <w:r>
              <w:rPr>
                <w:color w:val="365B45"/>
              </w:rPr>
              <w:t># 核心关系：独立重复生成 X~二项分布(20,0.3)，令 I=1{X=6}，则 I~Bernoulli(q)，</w:t>
            </w:r>
          </w:p>
          <w:p>
            <w:pPr>
              <w:pStyle w:val="CodeLine"/>
              <w:keepNext w:val="0"/>
              <w:keepLines/>
              <w:widowControl w:val="0"/>
            </w:pPr>
            <w:r>
              <w:rPr>
                <w:color w:val="365B45"/>
              </w:rPr>
              <w:t># q=P(X=6)。count 次重复的样本比例标准误为 sqrt(q(1-q)/count)。</w:t>
            </w:r>
          </w:p>
          <w:p>
            <w:pPr>
              <w:pStyle w:val="CodeLine"/>
              <w:keepNext w:val="0"/>
              <w:keepLines/>
              <w:widowControl w:val="0"/>
            </w:pPr>
            <w:r>
              <w:rPr>
                <w:color w:val="365B45"/>
              </w:rPr>
              <w:t># 数据与输出：生成 50000 个成功次数，打印理论/观察概率、概率估计的标准误与标准化差异，</w:t>
            </w:r>
          </w:p>
          <w:p>
            <w:pPr>
              <w:pStyle w:val="CodeLine"/>
              <w:keepNext w:val="0"/>
              <w:keepLines/>
              <w:widowControl w:val="0"/>
            </w:pPr>
            <w:r>
              <w:rPr>
                <w:color w:val="365B45"/>
              </w:rPr>
              <w:t># 以及理论/观察均值；频数数组用于检查计数方式和归一化是否正确。</w:t>
            </w:r>
          </w:p>
          <w:p>
            <w:pPr>
              <w:pStyle w:val="CodeLine"/>
              <w:keepNext w:val="0"/>
              <w:keepLines/>
              <w:widowControl w:val="0"/>
            </w:pPr>
            <w:r>
              <w:rPr>
                <w:color w:val="365B45"/>
              </w:rPr>
              <w:t># 运行方式：安装 NumPy、SciPy 后执行 python e12_simulation_check.py，结果输出到终端。</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固定种子，让同一环境下的模拟结果可复现；不同种子产生不同的模拟误差。</w:t>
            </w:r>
          </w:p>
          <w:p>
            <w:pPr>
              <w:pStyle w:val="CodeLine"/>
              <w:keepNext w:val="0"/>
              <w:keepLines/>
              <w:widowControl w:val="0"/>
            </w:pPr>
            <w:r>
              <w:t>rng = np.random.default_rng(11)</w:t>
            </w:r>
          </w:p>
          <w:p>
            <w:pPr>
              <w:pStyle w:val="CodeLine"/>
              <w:keepNext w:val="0"/>
              <w:keepLines/>
              <w:widowControl w:val="0"/>
            </w:pPr>
            <w:r>
              <w:rPr>
                <w:color w:val="365B45"/>
              </w:rPr>
              <w:t># trials=20 是一次二项实验内部的伯努利试验数，count=50000 是整个二项实验的重复次数。</w:t>
            </w:r>
          </w:p>
          <w:p>
            <w:pPr>
              <w:pStyle w:val="CodeLine"/>
              <w:keepNext w:val="0"/>
              <w:keepLines/>
              <w:widowControl w:val="0"/>
            </w:pPr>
            <w:r>
              <w:rPr>
                <w:color w:val="365B45"/>
              </w:rPr>
              <w:t># 概率估计的标准误使用 count；不能误用 trials，因为估计是对 count 个二项观测求比例。</w:t>
            </w:r>
          </w:p>
          <w:p>
            <w:pPr>
              <w:pStyle w:val="CodeLine"/>
              <w:keepNext w:val="0"/>
              <w:keepLines/>
              <w:widowControl w:val="0"/>
            </w:pPr>
            <w:r>
              <w:t>trials, p, count = 20, 0.3, 50000</w:t>
            </w:r>
          </w:p>
          <w:p>
            <w:pPr>
              <w:pStyle w:val="CodeLine"/>
              <w:keepNext w:val="0"/>
              <w:keepLines/>
              <w:widowControl w:val="0"/>
            </w:pPr>
            <w:r>
              <w:rPr>
                <w:color w:val="365B45"/>
              </w:rPr>
              <w:t># sample 的形状为 (50000,)，每个元素是一次独立二项实验中的成功次数，取值为 0,...,20。</w:t>
            </w:r>
          </w:p>
          <w:p>
            <w:pPr>
              <w:pStyle w:val="CodeLine"/>
              <w:keepNext w:val="0"/>
              <w:keepLines/>
              <w:widowControl w:val="0"/>
            </w:pPr>
            <w:r>
              <w:t>sample = rng.binomial(trials, p, size=count)</w:t>
            </w:r>
          </w:p>
          <w:p>
            <w:pPr>
              <w:pStyle w:val="CodeLine"/>
              <w:keepNext w:val="0"/>
              <w:keepLines/>
              <w:widowControl w:val="0"/>
            </w:pPr>
            <w:r>
              <w:rPr>
                <w:color w:val="365B45"/>
              </w:rPr>
              <w:t># bincount 按整数值计数：位置 k 保存 sample 中等于 k 的观测个数。</w:t>
            </w:r>
          </w:p>
          <w:p>
            <w:pPr>
              <w:pStyle w:val="CodeLine"/>
              <w:keepNext w:val="0"/>
              <w:keepLines/>
              <w:widowControl w:val="0"/>
            </w:pPr>
            <w:r>
              <w:rPr>
                <w:color w:val="365B45"/>
              </w:rPr>
              <w:t># minlength=21 保留可能未出现的高端类别；除以 count 后得到经验点概率，和为 1。</w:t>
            </w:r>
          </w:p>
          <w:p>
            <w:pPr>
              <w:pStyle w:val="CodeLine"/>
              <w:keepNext w:val="0"/>
              <w:keepLines/>
              <w:widowControl w:val="0"/>
            </w:pPr>
            <w:r>
              <w:rPr>
                <w:color w:val="365B45"/>
              </w:rPr>
              <w:t># 对离散类别而言这是相对频数，不是连续直方图中的概率密度。</w:t>
            </w:r>
          </w:p>
          <w:p>
            <w:pPr>
              <w:pStyle w:val="CodeLine"/>
              <w:keepNext w:val="0"/>
              <w:keepLines/>
              <w:widowControl w:val="0"/>
            </w:pPr>
            <w:r>
              <w:t>frequency = np.bincount(sample, minlength=trials + 1) / count</w:t>
            </w:r>
          </w:p>
          <w:p>
            <w:pPr>
              <w:pStyle w:val="CodeLine"/>
              <w:keepNext w:val="0"/>
              <w:keepLines/>
              <w:widowControl w:val="0"/>
            </w:pPr>
            <w:r>
              <w:rPr>
                <w:color w:val="365B45"/>
              </w:rPr>
              <w:t># q 由理论 概率质量函数 直接给出，表示“一轮实验恰好有 6 次成功”的概率，不是单次成功概率</w:t>
            </w:r>
          </w:p>
          <w:p>
            <w:pPr>
              <w:pStyle w:val="CodeLine"/>
              <w:keepNext w:val="0"/>
              <w:keepLines/>
              <w:widowControl w:val="0"/>
            </w:pPr>
            <w:r>
              <w:rPr>
                <w:color w:val="365B45"/>
              </w:rPr>
              <w:t># p。</w:t>
            </w:r>
          </w:p>
          <w:p>
            <w:pPr>
              <w:pStyle w:val="CodeLine"/>
              <w:keepNext w:val="0"/>
              <w:keepLines/>
              <w:widowControl w:val="0"/>
            </w:pPr>
            <w:r>
              <w:t>q = stats.binom.pmf(6, trials, p)</w:t>
            </w:r>
          </w:p>
          <w:p>
            <w:pPr>
              <w:pStyle w:val="CodeLine"/>
              <w:keepNext w:val="0"/>
              <w:keepLines/>
              <w:widowControl w:val="0"/>
            </w:pPr>
            <w:r>
              <w:rPr>
                <w:color w:val="365B45"/>
              </w:rPr>
              <w:t># sample==6 形成布尔指示数组；对它求均值就是相应事件的观察比例。</w:t>
            </w:r>
          </w:p>
          <w:p>
            <w:pPr>
              <w:pStyle w:val="CodeLine"/>
              <w:keepNext w:val="0"/>
              <w:keepLines/>
              <w:widowControl w:val="0"/>
            </w:pPr>
            <w:r>
              <w:t>estimate = np.mean(sample == 6)</w:t>
            </w:r>
          </w:p>
          <w:p>
            <w:pPr>
              <w:pStyle w:val="CodeLine"/>
              <w:keepNext w:val="0"/>
              <w:keepLines/>
              <w:widowControl w:val="0"/>
            </w:pPr>
            <w:r>
              <w:rPr>
                <w:color w:val="365B45"/>
              </w:rPr>
              <w:t># 理论 q 在本例已知，因此这里使用的是比例估计量的理论标准误，而不是用 estimate 代入的估</w:t>
            </w:r>
          </w:p>
          <w:p>
            <w:pPr>
              <w:pStyle w:val="CodeLine"/>
              <w:keepNext w:val="0"/>
              <w:keepLines/>
              <w:widowControl w:val="0"/>
            </w:pPr>
            <w:r>
              <w:rPr>
                <w:color w:val="365B45"/>
              </w:rPr>
              <w:t># 计值。</w:t>
            </w:r>
          </w:p>
          <w:p>
            <w:pPr>
              <w:pStyle w:val="CodeLine"/>
              <w:keepNext w:val="0"/>
              <w:keepLines/>
              <w:widowControl w:val="0"/>
            </w:pPr>
            <w:r>
              <w:rPr>
                <w:color w:val="365B45"/>
              </w:rPr>
              <w:t># 它是多次重新生成整个 50000 观测数据集时，estimate 的标准差，不是原始成功次数的标准差。</w:t>
            </w:r>
          </w:p>
          <w:p>
            <w:pPr>
              <w:pStyle w:val="CodeLine"/>
              <w:keepNext w:val="0"/>
              <w:keepLines/>
              <w:widowControl w:val="0"/>
            </w:pPr>
            <w:r>
              <w:t>se = np.sqrt(q * (1 - q) / count)</w:t>
            </w:r>
          </w:p>
          <w:p>
            <w:pPr>
              <w:pStyle w:val="CodeLine"/>
              <w:keepNext w:val="0"/>
              <w:keepLines/>
              <w:widowControl w:val="0"/>
            </w:pPr>
            <w:r>
              <w:t>print("理论概率、模拟频率：", q, estimate)</w:t>
            </w:r>
          </w:p>
          <w:p>
            <w:pPr>
              <w:pStyle w:val="CodeLine"/>
              <w:keepNext w:val="0"/>
              <w:keepLines/>
              <w:widowControl w:val="0"/>
            </w:pPr>
            <w:r>
              <w:rPr>
                <w:color w:val="365B45"/>
              </w:rPr>
              <w:t># (estimate-q)/se 说明本次有符号差异相当于多少个标准误；其有限样本分布并非严格正态。</w:t>
            </w:r>
          </w:p>
          <w:p>
            <w:pPr>
              <w:pStyle w:val="CodeLine"/>
              <w:keepNext w:val="0"/>
              <w:keepLines/>
              <w:widowControl w:val="0"/>
            </w:pPr>
            <w:r>
              <w:rPr>
                <w:color w:val="365B45"/>
              </w:rPr>
              <w:t># 因指示变量独立同分布且方差有限，大样本下可用 中心极限定理 将这个量近似看作标准正态变量</w:t>
            </w:r>
          </w:p>
          <w:p>
            <w:pPr>
              <w:pStyle w:val="CodeLine"/>
              <w:keepNext w:val="0"/>
              <w:keepLines/>
              <w:widowControl w:val="0"/>
            </w:pPr>
            <w:r>
              <w:rPr>
                <w:color w:val="365B45"/>
              </w:rPr>
              <w:t># 。</w:t>
            </w:r>
          </w:p>
          <w:p>
            <w:pPr>
              <w:pStyle w:val="CodeLine"/>
              <w:keepNext w:val="0"/>
              <w:keepLines/>
              <w:widowControl w:val="0"/>
            </w:pPr>
            <w:r>
              <w:t>print("理论标准误、标准化差异：", se, (estimate - q) / se)</w:t>
            </w:r>
          </w:p>
          <w:p>
            <w:pPr>
              <w:pStyle w:val="CodeLine"/>
              <w:keepNext w:val="0"/>
              <w:keepLines/>
              <w:widowControl w:val="0"/>
            </w:pPr>
            <w:r>
              <w:rPr>
                <w:color w:val="365B45"/>
              </w:rPr>
              <w:t># 原始成功次数的理论均值为 trials*p；sample.mean() 是对它的另一项模拟核对。</w:t>
            </w:r>
          </w:p>
          <w:p>
            <w:pPr>
              <w:pStyle w:val="CodeLine"/>
              <w:keepNext w:val="0"/>
              <w:keepLines/>
              <w:widowControl w:val="0"/>
            </w:pPr>
            <w:r>
              <w:t>print("理论均值、样本均值：", trials * p, sample.mean())</w:t>
            </w:r>
          </w:p>
          <w:p>
            <w:pPr>
              <w:pStyle w:val="CodeLine"/>
              <w:keepNext w:val="0"/>
              <w:keepLines/>
              <w:widowControl w:val="0"/>
            </w:pPr>
            <w:r>
              <w:rPr>
                <w:color w:val="365B45"/>
              </w:rPr>
              <w:t># 验证从 0 到 trials 的每个可能成功次数都有一个频率槽位，包括零频数类别。</w:t>
            </w:r>
          </w:p>
          <w:p>
            <w:pPr>
              <w:pStyle w:val="CodeLine"/>
              <w:keepNext w:val="0"/>
              <w:keepLines/>
              <w:widowControl w:val="0"/>
            </w:pPr>
            <w:r>
              <w:t>assert frequency.shape == (trials + 1,)</w:t>
            </w:r>
          </w:p>
          <w:p>
            <w:pPr>
              <w:pStyle w:val="CodeLine"/>
              <w:keepNext w:val="0"/>
              <w:keepLines/>
              <w:widowControl w:val="0"/>
            </w:pPr>
            <w:r>
              <w:rPr>
                <w:color w:val="365B45"/>
              </w:rPr>
              <w:t># 所有观测都恰好归入一个类别，因此经验概率和应为 1，只需允许浮点舍入误差。</w:t>
            </w:r>
          </w:p>
          <w:p>
            <w:pPr>
              <w:pStyle w:val="CodeLine"/>
              <w:keepNext w:val="0"/>
              <w:keepLines/>
              <w:widowControl w:val="0"/>
            </w:pPr>
            <w:r>
              <w:t>assert np.isclose(frequency.sum(), 1)</w:t>
            </w:r>
          </w:p>
          <w:p>
            <w:pPr>
              <w:pStyle w:val="CodeLine"/>
              <w:keepNext w:val="0"/>
              <w:keepLines/>
              <w:widowControl w:val="0"/>
            </w:pPr>
            <w:r>
              <w:rPr>
                <w:color w:val="365B45"/>
              </w:rPr>
              <w:t># 两种统计同一事件的方法应一致；这检查统计实现，没有要求经验概率精确等于理论 q。</w:t>
            </w:r>
          </w:p>
          <w:p>
            <w:pPr>
              <w:pStyle w:val="CodeLine"/>
              <w:keepNext w:val="0"/>
              <w:keepLines/>
              <w:widowControl w:val="0"/>
            </w:pPr>
            <w:r>
              <w:rPr>
                <w:color w:val="365B45"/>
              </w:rPr>
              <w:t># 上述断言通过也不等同于完整的分布拟合检验，仍应结合模拟误差尺度解释理论与观察的差异。</w:t>
            </w:r>
          </w:p>
          <w:p>
            <w:pPr>
              <w:pStyle w:val="CodeLine"/>
              <w:keepNext w:val="0"/>
              <w:keepLines/>
              <w:widowControl w:val="0"/>
            </w:pPr>
            <w:r>
              <w:t>assert np.isclose(frequency[6], estimate)</w:t>
            </w:r>
          </w:p>
        </w:tc>
      </w:tr>
    </w:tbl>
    <w:p>
      <w:pPr>
        <w:spacing w:after="80" w:line="60" w:lineRule="exact"/>
      </w:pPr>
    </w:p>
    <w:p>
      <w:pPr>
        <w:pStyle w:val="Heading2"/>
        <w:pageBreakBefore w:val="0"/>
      </w:pPr>
      <w:bookmarkStart w:id="187" w:name="ba95f1ceff92c9bea21ee"/>
      <w:r>
        <w:t>程序 e13_uniform.py</w:t>
      </w:r>
      <w:bookmarkEnd w:id="187"/>
    </w:p>
    <w:p>
      <w:pPr>
        <w:pStyle w:val="Caption"/>
        <w:keepNext/>
      </w:pPr>
      <w:r>
        <w:t>附件文件 e13_uniform.py。框内仅为完整源码，保留缩进与空行，可整段复制。</w:t>
      </w:r>
    </w:p>
    <w:p>
      <w:pPr>
        <w:pStyle w:val="Caption"/>
        <w:keepNext/>
        <w:spacing w:before="120" w:after="100"/>
      </w:pPr>
      <w:r>
        <w:rPr>
          <w:b/>
        </w:rPr>
        <w:t>附录代码 e13_uniform.py</w:t>
      </w:r>
    </w:p>
    <w:tbl>
      <w:tblPr>
        <w:tblW w:type="auto" w:w="0"/>
        <w:jc w:val="center"/>
        <w:tblLayout w:type="fixed"/>
        <w:tblLook w:firstColumn="1" w:firstRow="1" w:lastColumn="0" w:lastRow="0" w:noHBand="0" w:noVBand="1" w:val="04A0"/>
        <w:tblCaption w:val="附录源码 e13_uniform.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教材位置：第4章，第4.3节；图 4-1。</w:t>
            </w:r>
          </w:p>
          <w:p>
            <w:pPr>
              <w:pStyle w:val="CodeLine"/>
              <w:keepNext w:val="0"/>
              <w:keepLines/>
              <w:widowControl w:val="0"/>
            </w:pPr>
            <w:r>
              <w:rPr>
                <w:color w:val="365B45"/>
              </w:rPr>
              <w:t># 单位、变量与形状：x 为 (6,)；观测使用一般测量单位，密度单位是测量单位的倒数。</w:t>
            </w:r>
          </w:p>
          <w:p>
            <w:pPr>
              <w:pStyle w:val="CodeLine"/>
              <w:keepNext w:val="0"/>
              <w:keepLines/>
              <w:widowControl w:val="0"/>
            </w:pPr>
            <w:r>
              <w:rPr>
                <w:color w:val="365B45"/>
              </w:rPr>
              <w:t># 学习目标：用均匀分布把“概率密度、区间概率、累积分布函数”联系起来。</w:t>
            </w:r>
          </w:p>
          <w:p>
            <w:pPr>
              <w:pStyle w:val="CodeLine"/>
              <w:keepNext w:val="0"/>
              <w:keepLines/>
              <w:widowControl w:val="0"/>
            </w:pPr>
            <w:r>
              <w:rPr>
                <w:color w:val="365B45"/>
              </w:rPr>
              <w:t># 核心数学关系：若 X ~ Uniform(a,b)，则区间内密度为 1/(b-a)，</w:t>
            </w:r>
          </w:p>
          <w:p>
            <w:pPr>
              <w:pStyle w:val="CodeLine"/>
              <w:keepNext w:val="0"/>
              <w:keepLines/>
              <w:widowControl w:val="0"/>
            </w:pPr>
            <w:r>
              <w:rPr>
                <w:color w:val="365B45"/>
              </w:rPr>
              <w:t># F(x) 在 [a,b] 内等于 (x-a)/(b-a)，方差为 (b-a)^2/12。</w:t>
            </w:r>
          </w:p>
          <w:p>
            <w:pPr>
              <w:pStyle w:val="CodeLine"/>
              <w:keepNext w:val="0"/>
              <w:keepLines/>
              <w:widowControl w:val="0"/>
            </w:pPr>
            <w:r>
              <w:rPr>
                <w:color w:val="365B45"/>
              </w:rPr>
              <w:t># 数据与输出：本例取区间 [2,6]，打印一点的密度和一段区间的概率，</w:t>
            </w:r>
          </w:p>
          <w:p>
            <w:pPr>
              <w:pStyle w:val="CodeLine"/>
              <w:keepNext w:val="0"/>
              <w:keepLines/>
              <w:widowControl w:val="0"/>
            </w:pPr>
            <w:r>
              <w:rPr>
                <w:color w:val="365B45"/>
              </w:rPr>
              <w:t># 并生成 e13_uniform.png；左图的阴影面积对应概率，右图展示 累积分布函数。</w:t>
            </w:r>
          </w:p>
          <w:p>
            <w:pPr>
              <w:pStyle w:val="CodeLine"/>
              <w:keepNext w:val="0"/>
              <w:keepLines/>
              <w:widowControl w:val="0"/>
            </w:pPr>
            <w:r>
              <w:rPr>
                <w:color w:val="365B45"/>
              </w:rPr>
              <w:t># 运行方式：安装 NumPy、SciPy、Matplotlib 后，在终端运行</w:t>
            </w:r>
          </w:p>
          <w:p>
            <w:pPr>
              <w:pStyle w:val="CodeLine"/>
              <w:keepNext w:val="0"/>
              <w:keepLines/>
              <w:widowControl w:val="0"/>
            </w:pPr>
            <w:r>
              <w:rPr>
                <w:color w:val="365B45"/>
              </w:rPr>
              <w:t># python e13_uniform.py；图片写入运行命令时的当前工作目录。</w:t>
            </w:r>
          </w:p>
          <w:p>
            <w:pPr>
              <w:pStyle w:val="CodeLine"/>
              <w:keepNext w:val="0"/>
              <w:keepLines/>
              <w:widowControl w:val="0"/>
            </w:pPr>
            <w:r/>
          </w:p>
          <w:p>
            <w:pPr>
              <w:pStyle w:val="CodeLine"/>
              <w:keepNext w:val="0"/>
              <w:keepLines/>
              <w:widowControl w:val="0"/>
            </w:pPr>
            <w:r>
              <w:rPr>
                <w:color w:val="365B45"/>
              </w:rPr>
              <w:t># NumPy 负责数组和浮点比较，SciPy 提供分布对象，Matplotlib 负责作图。</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SciPy 的 uniform 用 loc 表示左端点，用 scale 表示区间宽度，</w:t>
            </w:r>
          </w:p>
          <w:p>
            <w:pPr>
              <w:pStyle w:val="CodeLine"/>
              <w:keepNext w:val="0"/>
              <w:keepLines/>
              <w:widowControl w:val="0"/>
            </w:pPr>
            <w:r>
              <w:rPr>
                <w:color w:val="365B45"/>
              </w:rPr>
              <w:t># 因而这里右端点是 loc + scale = 6；scale 不是右端点本身。</w:t>
            </w:r>
          </w:p>
          <w:p>
            <w:pPr>
              <w:pStyle w:val="CodeLine"/>
              <w:keepNext w:val="0"/>
              <w:keepLines/>
              <w:widowControl w:val="0"/>
            </w:pPr>
            <w:r>
              <w:rPr>
                <w:color w:val="365B45"/>
              </w:rPr>
              <w:t># “冻结”后的 rv 保存这组参数，后续 pdf、cdf、var 都针对同一个分布。</w:t>
            </w:r>
          </w:p>
          <w:p>
            <w:pPr>
              <w:pStyle w:val="CodeLine"/>
              <w:keepNext w:val="0"/>
              <w:keepLines/>
              <w:widowControl w:val="0"/>
            </w:pPr>
            <w:r>
              <w:t>rv = stats.uniform(loc=2, scale=4)</w:t>
            </w:r>
          </w:p>
          <w:p>
            <w:pPr>
              <w:pStyle w:val="CodeLine"/>
              <w:keepNext w:val="0"/>
              <w:keepLines/>
              <w:widowControl w:val="0"/>
            </w:pPr>
            <w:r>
              <w:rPr>
                <w:color w:val="365B45"/>
              </w:rPr>
              <w:t># 长度为 6 的一维浮点数组；特意覆盖支持区间左侧、内部、边界和右侧。</w:t>
            </w:r>
          </w:p>
          <w:p>
            <w:pPr>
              <w:pStyle w:val="CodeLine"/>
              <w:keepNext w:val="0"/>
              <w:keepLines/>
              <w:widowControl w:val="0"/>
            </w:pPr>
            <w:r>
              <w:rPr>
                <w:color w:val="365B45"/>
              </w:rPr>
              <w:t># rv.cdf 接受整个数组并逐元素返回结果，不必手写循环。</w:t>
            </w:r>
          </w:p>
          <w:p>
            <w:pPr>
              <w:pStyle w:val="CodeLine"/>
              <w:keepNext w:val="0"/>
              <w:keepLines/>
              <w:widowControl w:val="0"/>
            </w:pPr>
            <w:r>
              <w:t>x = np.array([0, 2, 3, 5, 6, 8], dtype=float)</w:t>
            </w:r>
          </w:p>
          <w:p>
            <w:pPr>
              <w:pStyle w:val="CodeLine"/>
              <w:keepNext w:val="0"/>
              <w:keepLines/>
              <w:widowControl w:val="0"/>
            </w:pPr>
            <w:r>
              <w:rPr>
                <w:color w:val="365B45"/>
              </w:rPr>
              <w:t># pdf(4)=1/4 是密度高度，而不是 P(X=4)；连续分布在单点的概率为 0。</w:t>
            </w:r>
          </w:p>
          <w:p>
            <w:pPr>
              <w:pStyle w:val="CodeLine"/>
              <w:keepNext w:val="0"/>
              <w:keepLines/>
              <w:widowControl w:val="0"/>
            </w:pPr>
            <w:r>
              <w:t>print("x=4 处的概率密度：", rv.pdf(4))</w:t>
            </w:r>
          </w:p>
          <w:p>
            <w:pPr>
              <w:pStyle w:val="CodeLine"/>
              <w:keepNext w:val="0"/>
              <w:keepLines/>
              <w:widowControl w:val="0"/>
            </w:pPr>
            <w:r>
              <w:rPr>
                <w:color w:val="365B45"/>
              </w:rPr>
              <w:t># 区间概率是 累积分布函数 的差，也等于“宽度 2 × 密度 1/4”的面积。</w:t>
            </w:r>
          </w:p>
          <w:p>
            <w:pPr>
              <w:pStyle w:val="CodeLine"/>
              <w:keepNext w:val="0"/>
              <w:keepLines/>
              <w:widowControl w:val="0"/>
            </w:pPr>
            <w:r>
              <w:rPr>
                <w:color w:val="365B45"/>
              </w:rPr>
              <w:t># 连续分布的端点概率为零，因此这里开区间和闭区间的概率相同。</w:t>
            </w:r>
          </w:p>
          <w:p>
            <w:pPr>
              <w:pStyle w:val="CodeLine"/>
              <w:keepNext w:val="0"/>
              <w:keepLines/>
              <w:widowControl w:val="0"/>
            </w:pPr>
            <w:r>
              <w:t>print("P(3&lt;X&lt;5):", rv.cdf(5) - rv.cdf(3))</w:t>
            </w:r>
          </w:p>
          <w:p>
            <w:pPr>
              <w:pStyle w:val="CodeLine"/>
              <w:keepNext w:val="0"/>
              <w:keepLines/>
              <w:widowControl w:val="0"/>
            </w:pPr>
            <w:r>
              <w:rPr>
                <w:color w:val="365B45"/>
              </w:rPr>
              <w:t># assert 将理论公式变成可执行的自检；浮点运算用 isclose 而非直接 ==。</w:t>
            </w:r>
          </w:p>
          <w:p>
            <w:pPr>
              <w:pStyle w:val="CodeLine"/>
              <w:keepNext w:val="0"/>
              <w:keepLines/>
              <w:widowControl w:val="0"/>
            </w:pPr>
            <w:r>
              <w:t>assert np.isclose(rv.cdf(5) - rv.cdf(3), 0.5)</w:t>
            </w:r>
          </w:p>
          <w:p>
            <w:pPr>
              <w:pStyle w:val="CodeLine"/>
              <w:keepNext w:val="0"/>
              <w:keepLines/>
              <w:widowControl w:val="0"/>
            </w:pPr>
            <w:r>
              <w:rPr>
                <w:color w:val="365B45"/>
              </w:rPr>
              <w:t># 方差由区间宽度决定：4^2/12；平移区间不会改变方差。</w:t>
            </w:r>
          </w:p>
          <w:p>
            <w:pPr>
              <w:pStyle w:val="CodeLine"/>
              <w:keepNext w:val="0"/>
              <w:keepLines/>
              <w:widowControl w:val="0"/>
            </w:pPr>
            <w:r>
              <w:t>assert np.isclose(rv.var(), 16 / 12)</w:t>
            </w:r>
          </w:p>
          <w:p>
            <w:pPr>
              <w:pStyle w:val="CodeLine"/>
              <w:keepNext w:val="0"/>
              <w:keepLines/>
              <w:widowControl w:val="0"/>
            </w:pPr>
            <w:r>
              <w:rPr>
                <w:color w:val="365B45"/>
              </w:rPr>
              <w:t># 创建一行两列子图；axes[0] 和 axes[1] 分别访问左右两个坐标轴。</w:t>
            </w:r>
          </w:p>
          <w:p>
            <w:pPr>
              <w:pStyle w:val="CodeLine"/>
              <w:keepNext w:val="0"/>
              <w:keepLines/>
              <w:widowControl w:val="0"/>
            </w:pPr>
            <w:r>
              <w:t>fig, axes = plt.subplots(1, 2, figsize=(6.3, 2.8))</w:t>
            </w:r>
          </w:p>
          <w:p>
            <w:pPr>
              <w:pStyle w:val="CodeLine"/>
              <w:keepNext w:val="0"/>
              <w:keepLines/>
              <w:widowControl w:val="0"/>
            </w:pPr>
            <w:r>
              <w:rPr>
                <w:color w:val="365B45"/>
              </w:rPr>
              <w:t># 重复的横坐标 2、6 用于画密度函数的竖直边界，不代表边界处有概率质量。</w:t>
            </w:r>
          </w:p>
          <w:p>
            <w:pPr>
              <w:pStyle w:val="CodeLine"/>
              <w:keepNext w:val="0"/>
              <w:keepLines/>
              <w:widowControl w:val="0"/>
            </w:pPr>
            <w:r>
              <w:t>axes[0].plot([0, 2, 2, 6, 6, 8], [0, 0, 0.25, 0.25, 0, 0])</w:t>
            </w:r>
          </w:p>
          <w:p>
            <w:pPr>
              <w:pStyle w:val="CodeLine"/>
              <w:keepNext w:val="0"/>
              <w:keepLines/>
              <w:widowControl w:val="0"/>
            </w:pPr>
            <w:r>
              <w:rPr>
                <w:color w:val="365B45"/>
              </w:rPr>
              <w:t># 在 3 到 5 之间填充至密度曲线的面积；alpha 是显示透明度。</w:t>
            </w:r>
          </w:p>
          <w:p>
            <w:pPr>
              <w:pStyle w:val="CodeLine"/>
              <w:keepNext w:val="0"/>
              <w:keepLines/>
              <w:widowControl w:val="0"/>
            </w:pPr>
            <w:r>
              <w:t>axes[0].fill_between([3, 5], [0.25, 0.25], alpha=0.3)</w:t>
            </w:r>
          </w:p>
          <w:p>
            <w:pPr>
              <w:pStyle w:val="CodeLine"/>
              <w:keepNext w:val="0"/>
              <w:keepLines/>
              <w:widowControl w:val="0"/>
            </w:pPr>
            <w:r>
              <w:rPr>
                <w:color w:val="365B45"/>
              </w:rPr>
              <w:t># 累积分布函数 在区间左侧为 0，内部线性上升，区间右侧为 1。</w:t>
            </w:r>
          </w:p>
          <w:p>
            <w:pPr>
              <w:pStyle w:val="CodeLine"/>
              <w:keepNext w:val="0"/>
              <w:keepLines/>
              <w:widowControl w:val="0"/>
            </w:pPr>
            <w:r>
              <w:rPr>
                <w:color w:val="365B45"/>
              </w:rPr>
              <w:t># 这些采样点覆盖斜率变化处，所以连接后的折线能表达本例的完整 累积分布函数。</w:t>
            </w:r>
          </w:p>
          <w:p>
            <w:pPr>
              <w:pStyle w:val="CodeLine"/>
              <w:keepNext w:val="0"/>
              <w:keepLines/>
              <w:widowControl w:val="0"/>
            </w:pPr>
            <w:r>
              <w:t>axes[1].plot(x, rv.cdf(x))</w:t>
            </w:r>
          </w:p>
          <w:p>
            <w:pPr>
              <w:pStyle w:val="CodeLine"/>
              <w:keepNext w:val="0"/>
              <w:keepLines/>
              <w:widowControl w:val="0"/>
            </w:pPr>
            <w:r>
              <w:rPr>
                <w:color w:val="365B45"/>
              </w:rPr>
              <w:t># 标注纵轴，帮助区分“密度高度”和“累计概率”这两种不同量。</w:t>
            </w:r>
          </w:p>
          <w:p>
            <w:pPr>
              <w:pStyle w:val="CodeLine"/>
              <w:keepNext w:val="0"/>
              <w:keepLines/>
              <w:widowControl w:val="0"/>
            </w:pPr>
            <w:r>
              <w:t>axes[0].set(xlabel="x", ylabel="概率密度")</w:t>
            </w:r>
          </w:p>
          <w:p>
            <w:pPr>
              <w:pStyle w:val="CodeLine"/>
              <w:keepNext w:val="0"/>
              <w:keepLines/>
              <w:widowControl w:val="0"/>
            </w:pPr>
            <w:r>
              <w:t>axes[1].set(xlabel="x", ylabel="累积分布函数")</w:t>
            </w:r>
          </w:p>
          <w:p>
            <w:pPr>
              <w:pStyle w:val="CodeLine"/>
              <w:keepNext w:val="0"/>
              <w:keepLines/>
              <w:widowControl w:val="0"/>
            </w:pPr>
            <w:r>
              <w:rPr>
                <w:color w:val="365B45"/>
              </w:rPr>
              <w:t># tight_layout 调整子图间距；savefig 按 160 dpi 保存图片。</w:t>
            </w:r>
          </w:p>
          <w:p>
            <w:pPr>
              <w:pStyle w:val="CodeLine"/>
              <w:keepNext w:val="0"/>
              <w:keepLines/>
              <w:widowControl w:val="0"/>
            </w:pPr>
            <w:r>
              <w:t>fig.tight_layout()</w:t>
            </w:r>
          </w:p>
          <w:p>
            <w:pPr>
              <w:pStyle w:val="CodeLine"/>
              <w:keepNext w:val="0"/>
              <w:keepLines/>
              <w:widowControl w:val="0"/>
            </w:pPr>
            <w:r>
              <w:t>fig.savefig("e13_uniform.png", dpi=160)</w:t>
            </w:r>
          </w:p>
          <w:p>
            <w:pPr>
              <w:pStyle w:val="CodeLine"/>
              <w:keepNext w:val="0"/>
              <w:keepLines/>
              <w:widowControl w:val="0"/>
            </w:pPr>
            <w:r>
              <w:rPr>
                <w:color w:val="365B45"/>
              </w:rPr>
              <w:t># 释放本图资源，便于连续运行多个案例。</w:t>
            </w:r>
          </w:p>
          <w:p>
            <w:pPr>
              <w:pStyle w:val="CodeLine"/>
              <w:keepNext w:val="0"/>
              <w:keepLines/>
              <w:widowControl w:val="0"/>
            </w:pPr>
            <w:r>
              <w:t>plt.close(fig)</w:t>
            </w:r>
          </w:p>
        </w:tc>
      </w:tr>
    </w:tbl>
    <w:p>
      <w:pPr>
        <w:spacing w:after="80" w:line="60" w:lineRule="exact"/>
      </w:pPr>
    </w:p>
    <w:p>
      <w:pPr>
        <w:pStyle w:val="Heading2"/>
        <w:pageBreakBefore w:val="0"/>
      </w:pPr>
      <w:bookmarkStart w:id="188" w:name="b0c96700c8ccdbeb69744"/>
      <w:r>
        <w:t>程序 e14_normal.py</w:t>
      </w:r>
      <w:bookmarkEnd w:id="188"/>
    </w:p>
    <w:p>
      <w:pPr>
        <w:pStyle w:val="Caption"/>
        <w:keepNext/>
      </w:pPr>
      <w:r>
        <w:t>附件文件 e14_normal.py。框内仅为完整源码，保留缩进与空行，可整段复制。</w:t>
      </w:r>
    </w:p>
    <w:p>
      <w:pPr>
        <w:pStyle w:val="Caption"/>
        <w:keepNext/>
        <w:spacing w:before="120" w:after="100"/>
      </w:pPr>
      <w:r>
        <w:rPr>
          <w:b/>
        </w:rPr>
        <w:t>附录代码 e14_normal.py</w:t>
      </w:r>
    </w:p>
    <w:tbl>
      <w:tblPr>
        <w:tblW w:type="auto" w:w="0"/>
        <w:jc w:val="center"/>
        <w:tblLayout w:type="fixed"/>
        <w:tblLook w:firstColumn="1" w:firstRow="1" w:lastColumn="0" w:lastRow="0" w:noHBand="0" w:noVBand="1" w:val="04A0"/>
        <w:tblCaption w:val="附录源码 e14_norm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教材位置：第4章，第4.4节；图 4-2。</w:t>
            </w:r>
          </w:p>
          <w:p>
            <w:pPr>
              <w:pStyle w:val="CodeLine"/>
              <w:keepNext w:val="0"/>
              <w:keepLines/>
              <w:widowControl w:val="0"/>
            </w:pPr>
            <w:r>
              <w:rPr>
                <w:color w:val="365B45"/>
              </w:rPr>
              <w:t># 单位、变量与形状：μ、σ、threshold 采用同一一般测量单位；z 无量纲，原密度单位为测量单位</w:t>
            </w:r>
          </w:p>
          <w:p>
            <w:pPr>
              <w:pStyle w:val="CodeLine"/>
              <w:keepNext w:val="0"/>
              <w:keepLines/>
              <w:widowControl w:val="0"/>
            </w:pPr>
            <w:r>
              <w:rPr>
                <w:color w:val="365B45"/>
              </w:rPr>
              <w:t># 的倒数。</w:t>
            </w:r>
          </w:p>
          <w:p>
            <w:pPr>
              <w:pStyle w:val="CodeLine"/>
              <w:keepNext w:val="0"/>
              <w:keepLines/>
              <w:widowControl w:val="0"/>
            </w:pPr>
            <w:r>
              <w:rPr>
                <w:color w:val="365B45"/>
              </w:rPr>
              <w:t># 学习目标：理解正态变量的标准化、若干倍标准差的覆盖率及尾部分位点。</w:t>
            </w:r>
          </w:p>
          <w:p>
            <w:pPr>
              <w:pStyle w:val="CodeLine"/>
              <w:keepNext w:val="0"/>
              <w:keepLines/>
              <w:widowControl w:val="0"/>
            </w:pPr>
            <w:r>
              <w:rPr>
                <w:color w:val="365B45"/>
              </w:rPr>
              <w:t># 核心数学关系：X ~ N(mu,sigma^2) 时，Z=(X-mu)/sigma ~ N(0,1)，</w:t>
            </w:r>
          </w:p>
          <w:p>
            <w:pPr>
              <w:pStyle w:val="CodeLine"/>
              <w:keepNext w:val="0"/>
              <w:keepLines/>
              <w:widowControl w:val="0"/>
            </w:pPr>
            <w:r>
              <w:rPr>
                <w:color w:val="365B45"/>
              </w:rPr>
              <w:t># 因此 P(X&lt;=x)=Phi((x-mu)/sigma)，分位数为 mu+sigma*Phi^{-1}(p)。</w:t>
            </w:r>
          </w:p>
          <w:p>
            <w:pPr>
              <w:pStyle w:val="CodeLine"/>
              <w:keepNext w:val="0"/>
              <w:keepLines/>
              <w:widowControl w:val="0"/>
            </w:pPr>
            <w:r>
              <w:rPr>
                <w:color w:val="365B45"/>
              </w:rPr>
              <w:t># 数据与输出：使用均值 170、标准差 8 的假想测量模型，打印阈值 178</w:t>
            </w:r>
          </w:p>
          <w:p>
            <w:pPr>
              <w:pStyle w:val="CodeLine"/>
              <w:keepNext w:val="0"/>
              <w:keepLines/>
              <w:widowControl w:val="0"/>
            </w:pPr>
            <w:r>
              <w:rPr>
                <w:color w:val="365B45"/>
              </w:rPr>
              <w:t># 的累计概率、中心覆盖率，以及单侧/双侧 95% 对应的临界值；保存 e14_normal.png。</w:t>
            </w:r>
          </w:p>
          <w:p>
            <w:pPr>
              <w:pStyle w:val="CodeLine"/>
              <w:keepNext w:val="0"/>
              <w:keepLines/>
              <w:widowControl w:val="0"/>
            </w:pPr>
            <w:r>
              <w:rPr>
                <w:color w:val="365B45"/>
              </w:rPr>
              <w:t># 运行方式：安装 NumPy、SciPy、Matplotlib 后，在终端运行 python e14_normal.py。</w:t>
            </w:r>
          </w:p>
          <w:p>
            <w:pPr>
              <w:pStyle w:val="CodeLine"/>
              <w:keepNext w:val="0"/>
              <w:keepLines/>
              <w:widowControl w:val="0"/>
            </w:pPr>
            <w:r/>
          </w:p>
          <w:p>
            <w:pPr>
              <w:pStyle w:val="CodeLine"/>
              <w:keepNext w:val="0"/>
              <w:keepLines/>
              <w:widowControl w:val="0"/>
            </w:pPr>
            <w:r>
              <w:rPr>
                <w:color w:val="365B45"/>
              </w:rPr>
              <w:t># NumPy 用于浮点自检；SciPy 提供正态分布的 累积分布函数 和逆 累积分布函数。</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sigma 表示标准差，须为正；方差为 sigma**2=64。</w:t>
            </w:r>
          </w:p>
          <w:p>
            <w:pPr>
              <w:pStyle w:val="CodeLine"/>
              <w:keepNext w:val="0"/>
              <w:keepLines/>
              <w:widowControl w:val="0"/>
            </w:pPr>
            <w:r>
              <w:rPr>
                <w:color w:val="365B45"/>
              </w:rPr>
              <w:t># threshold 是要评估的原始量纲阈值，与 mu 使用相同单位。</w:t>
            </w:r>
          </w:p>
          <w:p>
            <w:pPr>
              <w:pStyle w:val="CodeLine"/>
              <w:keepNext w:val="0"/>
              <w:keepLines/>
              <w:widowControl w:val="0"/>
            </w:pPr>
            <w:r>
              <w:t>mu, sigma, threshold = 170.0, 8.0, 178.0</w:t>
            </w:r>
          </w:p>
          <w:p>
            <w:pPr>
              <w:pStyle w:val="CodeLine"/>
              <w:keepNext w:val="0"/>
              <w:keepLines/>
              <w:widowControl w:val="0"/>
            </w:pPr>
            <w:r>
              <w:rPr>
                <w:color w:val="365B45"/>
              </w:rPr>
              <w:t># norm 的 loc 是均值，scale 是标准差，不能把方差 64 填入 scale。</w:t>
            </w:r>
          </w:p>
          <w:p>
            <w:pPr>
              <w:pStyle w:val="CodeLine"/>
              <w:keepNext w:val="0"/>
              <w:keepLines/>
              <w:widowControl w:val="0"/>
            </w:pPr>
            <w:r>
              <w:t>rv = stats.norm(loc=mu, scale=sigma)</w:t>
            </w:r>
          </w:p>
          <w:p>
            <w:pPr>
              <w:pStyle w:val="CodeLine"/>
              <w:keepNext w:val="0"/>
              <w:keepLines/>
              <w:widowControl w:val="0"/>
            </w:pPr>
            <w:r>
              <w:rPr>
                <w:color w:val="365B45"/>
              </w:rPr>
              <w:t># 标准化后 z=1，表示阈值位于均值上方一个标准差处。</w:t>
            </w:r>
          </w:p>
          <w:p>
            <w:pPr>
              <w:pStyle w:val="CodeLine"/>
              <w:keepNext w:val="0"/>
              <w:keepLines/>
              <w:widowControl w:val="0"/>
            </w:pPr>
            <w:r>
              <w:t>z = (threshold - mu) / sigma</w:t>
            </w:r>
          </w:p>
          <w:p>
            <w:pPr>
              <w:pStyle w:val="CodeLine"/>
              <w:keepNext w:val="0"/>
              <w:keepLines/>
              <w:widowControl w:val="0"/>
            </w:pPr>
            <w:r>
              <w:rPr>
                <w:color w:val="365B45"/>
              </w:rPr>
              <w:t># 累积分布函数 返回左侧累计概率 P(X&lt;=178)，不是阈值处的密度。</w:t>
            </w:r>
          </w:p>
          <w:p>
            <w:pPr>
              <w:pStyle w:val="CodeLine"/>
              <w:keepNext w:val="0"/>
              <w:keepLines/>
              <w:widowControl w:val="0"/>
            </w:pPr>
            <w:r>
              <w:t>print("标准分数 z、累积概率：", z, rv.cdf(threshold))</w:t>
            </w:r>
          </w:p>
          <w:p>
            <w:pPr>
              <w:pStyle w:val="CodeLine"/>
              <w:keepNext w:val="0"/>
              <w:keepLines/>
              <w:widowControl w:val="0"/>
            </w:pPr>
            <w:r>
              <w:rPr>
                <w:color w:val="365B45"/>
              </w:rPr>
              <w:t># stats.norm 不指定参数时是标准正态分布；验证两种计算途径相同。</w:t>
            </w:r>
          </w:p>
          <w:p>
            <w:pPr>
              <w:pStyle w:val="CodeLine"/>
              <w:keepNext w:val="0"/>
              <w:keepLines/>
              <w:widowControl w:val="0"/>
            </w:pPr>
            <w:r>
              <w:t>assert np.isclose(rv.cdf(threshold), stats.norm.cdf(z))</w:t>
            </w:r>
          </w:p>
          <w:p>
            <w:pPr>
              <w:pStyle w:val="CodeLine"/>
              <w:keepNext w:val="0"/>
              <w:keepLines/>
              <w:widowControl w:val="0"/>
            </w:pPr>
            <w:r>
              <w:rPr>
                <w:color w:val="365B45"/>
              </w:rPr>
              <w:t># width 以标准差为单位；分别计算中心区间 mu±sigma、mu±2sigma、mu±3sigma。</w:t>
            </w:r>
          </w:p>
          <w:p>
            <w:pPr>
              <w:pStyle w:val="CodeLine"/>
              <w:keepNext w:val="0"/>
              <w:keepLines/>
              <w:widowControl w:val="0"/>
            </w:pPr>
            <w:r>
              <w:t>for width in [1, 2, 3]:</w:t>
            </w:r>
          </w:p>
          <w:p>
            <w:pPr>
              <w:pStyle w:val="CodeLine"/>
              <w:keepNext w:val="0"/>
              <w:keepLines/>
              <w:widowControl w:val="0"/>
            </w:pPr>
            <w:r>
              <w:rPr>
                <w:color w:val="365B45"/>
              </w:rPr>
              <w:t xml:space="preserve">    # 累积分布函数 相减给出 P(-width&lt;=Z&lt;=width)，即中心覆盖率，而非单侧概率。</w:t>
            </w:r>
          </w:p>
          <w:p>
            <w:pPr>
              <w:pStyle w:val="CodeLine"/>
              <w:keepNext w:val="0"/>
              <w:keepLines/>
              <w:widowControl w:val="0"/>
            </w:pPr>
            <w:r>
              <w:t xml:space="preserve">    coverage = stats.norm.cdf(width) - stats.norm.cdf(-width)</w:t>
            </w:r>
          </w:p>
          <w:p>
            <w:pPr>
              <w:pStyle w:val="CodeLine"/>
              <w:keepNext w:val="0"/>
              <w:keepLines/>
              <w:widowControl w:val="0"/>
            </w:pPr>
            <w:r>
              <w:rPr>
                <w:color w:val="365B45"/>
              </w:rPr>
              <w:t xml:space="preserve">    # :.6% 将 0 到 1 的概率按百分数输出，并保留六位小数。</w:t>
            </w:r>
          </w:p>
          <w:p>
            <w:pPr>
              <w:pStyle w:val="CodeLine"/>
              <w:keepNext w:val="0"/>
              <w:keepLines/>
              <w:widowControl w:val="0"/>
            </w:pPr>
            <w:r>
              <w:t xml:space="preserve">    print(f"均值两侧 {width} 个标准差内：{coverage:.6%}")</w:t>
            </w:r>
          </w:p>
          <w:p>
            <w:pPr>
              <w:pStyle w:val="CodeLine"/>
              <w:keepNext w:val="0"/>
              <w:keepLines/>
              <w:widowControl w:val="0"/>
            </w:pPr>
            <w:r>
              <w:rPr>
                <w:color w:val="365B45"/>
              </w:rPr>
              <w:t># ppf 是 累积分布函数 的反函数；0.95 分位点右侧还剩 5% 的概率质量。</w:t>
            </w:r>
          </w:p>
          <w:p>
            <w:pPr>
              <w:pStyle w:val="CodeLine"/>
              <w:keepNext w:val="0"/>
              <w:keepLines/>
              <w:widowControl w:val="0"/>
            </w:pPr>
            <w:r>
              <w:rPr>
                <w:color w:val="365B45"/>
              </w:rPr>
              <w:t># 此处调用带参数的 rv，所以结果仍使用原始测量单位。</w:t>
            </w:r>
          </w:p>
          <w:p>
            <w:pPr>
              <w:pStyle w:val="CodeLine"/>
              <w:keepNext w:val="0"/>
              <w:keepLines/>
              <w:widowControl w:val="0"/>
            </w:pPr>
            <w:r>
              <w:t>print("右尾概率 5% 的阈值：", rv.ppf(0.95))</w:t>
            </w:r>
          </w:p>
          <w:p>
            <w:pPr>
              <w:pStyle w:val="CodeLine"/>
              <w:keepNext w:val="0"/>
              <w:keepLines/>
              <w:widowControl w:val="0"/>
            </w:pPr>
            <w:r>
              <w:rPr>
                <w:color w:val="365B45"/>
              </w:rPr>
              <w:t># 单侧 95% 界把全部 5% 留在一侧，临界值为 Phi^{-1}(0.95)。</w:t>
            </w:r>
          </w:p>
          <w:p>
            <w:pPr>
              <w:pStyle w:val="CodeLine"/>
              <w:keepNext w:val="0"/>
              <w:keepLines/>
              <w:widowControl w:val="0"/>
            </w:pPr>
            <w:r>
              <w:rPr>
                <w:color w:val="365B45"/>
              </w:rPr>
              <w:t># 双侧中心 95% 区间把 5% 均分为两尾，右临界值是 Phi^{-1}(0.975)，</w:t>
            </w:r>
          </w:p>
          <w:p>
            <w:pPr>
              <w:pStyle w:val="CodeLine"/>
              <w:keepNext w:val="0"/>
              <w:keepLines/>
              <w:widowControl w:val="0"/>
            </w:pPr>
            <w:r>
              <w:rPr>
                <w:color w:val="365B45"/>
              </w:rPr>
              <w:t># 左临界值为其相反数；两种临界值都处于标准化后的 z 尺度。</w:t>
            </w:r>
          </w:p>
          <w:p>
            <w:pPr>
              <w:pStyle w:val="CodeLine"/>
              <w:keepNext w:val="0"/>
              <w:keepLines/>
              <w:widowControl w:val="0"/>
            </w:pPr>
            <w:r>
              <w:t>print("单侧 95%、双侧 95% 临界值：",</w:t>
            </w:r>
          </w:p>
          <w:p>
            <w:pPr>
              <w:pStyle w:val="CodeLine"/>
              <w:keepNext w:val="0"/>
              <w:keepLines/>
              <w:widowControl w:val="0"/>
            </w:pPr>
            <w:r>
              <w:t xml:space="preserve">      stats.norm.ppf(0.95), stats.norm.ppf(0.975))</w:t>
            </w:r>
          </w:p>
          <w:p>
            <w:pPr>
              <w:pStyle w:val="CodeLine"/>
              <w:keepNext w:val="0"/>
              <w:keepLines/>
              <w:widowControl w:val="0"/>
            </w:pPr>
            <w:r/>
          </w:p>
          <w:p>
            <w:pPr>
              <w:pStyle w:val="CodeLine"/>
              <w:keepNext w:val="0"/>
              <w:keepLines/>
              <w:widowControl w:val="0"/>
            </w:pPr>
            <w:r>
              <w:rPr>
                <w:color w:val="365B45"/>
              </w:rPr>
              <w:t># 教材图 4-2把原尺度模型与标准化后的模型并列；主参数仍是mu=170、sigma=8、threshold=178。</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原尺度密度网格覆盖均值左右四个标准差；网格只作显示，不改变总体参数。</w:t>
            </w:r>
          </w:p>
          <w:p>
            <w:pPr>
              <w:pStyle w:val="CodeLine"/>
              <w:keepNext w:val="0"/>
              <w:keepLines/>
              <w:widowControl w:val="0"/>
            </w:pPr>
            <w:r>
              <w:t>normal_x = np.linspace(mu - 4 * sigma, mu + 4 * sigma, 600)</w:t>
            </w:r>
          </w:p>
          <w:p>
            <w:pPr>
              <w:pStyle w:val="CodeLine"/>
              <w:keepNext w:val="0"/>
              <w:keepLines/>
              <w:widowControl w:val="0"/>
            </w:pPr>
            <w:r>
              <w:t>normal_pdf = rv.pdf(normal_x)</w:t>
            </w:r>
          </w:p>
          <w:p>
            <w:pPr>
              <w:pStyle w:val="CodeLine"/>
              <w:keepNext w:val="0"/>
              <w:keepLines/>
              <w:widowControl w:val="0"/>
            </w:pPr>
            <w:r>
              <w:t>axes[0].plot(normal_x, normal_pdf)</w:t>
            </w:r>
          </w:p>
          <w:p>
            <w:pPr>
              <w:pStyle w:val="CodeLine"/>
              <w:keepNext w:val="0"/>
              <w:keepLines/>
              <w:widowControl w:val="0"/>
            </w:pPr>
            <w:r>
              <w:rPr>
                <w:color w:val="365B45"/>
              </w:rPr>
              <w:t># 阴影是阈值左侧的累计概率；阈值线与上面计算的z=1对应。</w:t>
            </w:r>
          </w:p>
          <w:p>
            <w:pPr>
              <w:pStyle w:val="CodeLine"/>
              <w:keepNext w:val="0"/>
              <w:keepLines/>
              <w:widowControl w:val="0"/>
            </w:pPr>
            <w:r>
              <w:t>axes[0].fill_between(normal_x, normal_pdf, where=normal_x &lt;= threshold,</w:t>
            </w:r>
          </w:p>
          <w:p>
            <w:pPr>
              <w:pStyle w:val="CodeLine"/>
              <w:keepNext w:val="0"/>
              <w:keepLines/>
              <w:widowControl w:val="0"/>
            </w:pPr>
            <w:r>
              <w:t xml:space="preserve">                     alpha=0.25)</w:t>
            </w:r>
          </w:p>
          <w:p>
            <w:pPr>
              <w:pStyle w:val="CodeLine"/>
              <w:keepNext w:val="0"/>
              <w:keepLines/>
              <w:widowControl w:val="0"/>
            </w:pPr>
            <w:r>
              <w:t>axes[0].axvline(threshold, color='C1', linestyle='--',</w:t>
            </w:r>
          </w:p>
          <w:p>
            <w:pPr>
              <w:pStyle w:val="CodeLine"/>
              <w:keepNext w:val="0"/>
              <w:keepLines/>
              <w:widowControl w:val="0"/>
            </w:pPr>
            <w:r>
              <w:t xml:space="preserve">                label=f'P(X &lt;= {threshold:g}) = {rv.cdf(threshold):.6f}')</w:t>
            </w:r>
          </w:p>
          <w:p>
            <w:pPr>
              <w:pStyle w:val="CodeLine"/>
              <w:keepNext w:val="0"/>
              <w:keepLines/>
              <w:widowControl w:val="0"/>
            </w:pPr>
            <w:r>
              <w:t>axes[0].set(title=f'正态：均值={mu:g}，标准差={sigma:g}',</w:t>
            </w:r>
          </w:p>
          <w:p>
            <w:pPr>
              <w:pStyle w:val="CodeLine"/>
              <w:keepNext w:val="0"/>
              <w:keepLines/>
              <w:widowControl w:val="0"/>
            </w:pPr>
            <w:r>
              <w:t xml:space="preserve">            xlabel='原尺度数值 x', ylabel='概率密度')</w:t>
            </w:r>
          </w:p>
          <w:p>
            <w:pPr>
              <w:pStyle w:val="CodeLine"/>
              <w:keepNext w:val="0"/>
              <w:keepLines/>
              <w:widowControl w:val="0"/>
            </w:pPr>
            <w:r>
              <w:t>axes[0].legend(fontsize=7.8, loc='upper left')</w:t>
            </w:r>
          </w:p>
          <w:p>
            <w:pPr>
              <w:pStyle w:val="CodeLine"/>
              <w:keepNext w:val="0"/>
              <w:keepLines/>
              <w:widowControl w:val="0"/>
            </w:pPr>
            <w:r>
              <w:rPr>
                <w:color w:val="365B45"/>
              </w:rPr>
              <w:t># 右图的横轴是无量纲z；同一幅标准正态密度标出三个中心覆盖区间。</w:t>
            </w:r>
          </w:p>
          <w:p>
            <w:pPr>
              <w:pStyle w:val="CodeLine"/>
              <w:keepNext w:val="0"/>
              <w:keepLines/>
              <w:widowControl w:val="0"/>
            </w:pPr>
            <w:r>
              <w:t>standard_z = np.linspace(-4, 4, 801)</w:t>
            </w:r>
          </w:p>
          <w:p>
            <w:pPr>
              <w:pStyle w:val="CodeLine"/>
              <w:keepNext w:val="0"/>
              <w:keepLines/>
              <w:widowControl w:val="0"/>
            </w:pPr>
            <w:r>
              <w:t>standard_pdf = stats.norm.pdf(standard_z)</w:t>
            </w:r>
          </w:p>
          <w:p>
            <w:pPr>
              <w:pStyle w:val="CodeLine"/>
              <w:keepNext w:val="0"/>
              <w:keepLines/>
              <w:widowControl w:val="0"/>
            </w:pPr>
            <w:r>
              <w:t>for band_width, band_color in [(3, '#C9DFEB'), (2, '#86B5CE'), (1, '#E7A067')]:</w:t>
            </w:r>
          </w:p>
          <w:p>
            <w:pPr>
              <w:pStyle w:val="CodeLine"/>
              <w:keepNext w:val="0"/>
              <w:keepLines/>
              <w:widowControl w:val="0"/>
            </w:pPr>
            <w:r>
              <w:t xml:space="preserve">    band_coverage = stats.norm.cdf(band_width) - stats.norm.cdf(-band_width)</w:t>
            </w:r>
          </w:p>
          <w:p>
            <w:pPr>
              <w:pStyle w:val="CodeLine"/>
              <w:keepNext w:val="0"/>
              <w:keepLines/>
              <w:widowControl w:val="0"/>
            </w:pPr>
            <w:r>
              <w:t xml:space="preserve">    axes[1].fill_between(standard_z, standard_pdf,</w:t>
            </w:r>
          </w:p>
          <w:p>
            <w:pPr>
              <w:pStyle w:val="CodeLine"/>
              <w:keepNext w:val="0"/>
              <w:keepLines/>
              <w:widowControl w:val="0"/>
            </w:pPr>
            <w:r>
              <w:t xml:space="preserve">                         where=np.abs(standard_z) &lt;= band_width,</w:t>
            </w:r>
          </w:p>
          <w:p>
            <w:pPr>
              <w:pStyle w:val="CodeLine"/>
              <w:keepNext w:val="0"/>
              <w:keepLines/>
              <w:widowControl w:val="0"/>
            </w:pPr>
            <w:r>
              <w:t xml:space="preserve">                         color=band_color, alpha=0.9,</w:t>
            </w:r>
          </w:p>
          <w:p>
            <w:pPr>
              <w:pStyle w:val="CodeLine"/>
              <w:keepNext w:val="0"/>
              <w:keepLines/>
              <w:widowControl w:val="0"/>
            </w:pPr>
            <w:r>
              <w:t xml:space="preserve">                         label=f'+/-{band_width} 个标准差内：{band_coverage:.2%}')</w:t>
            </w:r>
          </w:p>
          <w:p>
            <w:pPr>
              <w:pStyle w:val="CodeLine"/>
              <w:keepNext w:val="0"/>
              <w:keepLines/>
              <w:widowControl w:val="0"/>
            </w:pPr>
            <w:r>
              <w:t>axes[1].plot(standard_z, standard_pdf, color='C0', linewidth=1)</w:t>
            </w:r>
          </w:p>
          <w:p>
            <w:pPr>
              <w:pStyle w:val="CodeLine"/>
              <w:keepNext w:val="0"/>
              <w:keepLines/>
              <w:widowControl w:val="0"/>
            </w:pPr>
            <w:r>
              <w:t>axes[1].axvline(z, color='C1', linestyle='--', linewidth=1)</w:t>
            </w:r>
          </w:p>
          <w:p>
            <w:pPr>
              <w:pStyle w:val="CodeLine"/>
              <w:keepNext w:val="0"/>
              <w:keepLines/>
              <w:widowControl w:val="0"/>
            </w:pPr>
            <w:r>
              <w:t>axes[1].set(title=r'标准化 $Z=(X-\mu)/\sigma$',</w:t>
            </w:r>
          </w:p>
          <w:p>
            <w:pPr>
              <w:pStyle w:val="CodeLine"/>
              <w:keepNext w:val="0"/>
              <w:keepLines/>
              <w:widowControl w:val="0"/>
            </w:pPr>
            <w:r>
              <w:t xml:space="preserve">            xlabel='标准分数 z', ylabel='概率密度')</w:t>
            </w:r>
          </w:p>
          <w:p>
            <w:pPr>
              <w:pStyle w:val="CodeLine"/>
              <w:keepNext w:val="0"/>
              <w:keepLines/>
              <w:widowControl w:val="0"/>
            </w:pPr>
            <w:r>
              <w:t>axes[1].legend(fontsize=7.8, loc='upper right')</w:t>
            </w:r>
          </w:p>
          <w:p>
            <w:pPr>
              <w:pStyle w:val="CodeLine"/>
              <w:keepNext w:val="0"/>
              <w:keepLines/>
              <w:widowControl w:val="0"/>
            </w:pPr>
            <w:r>
              <w:t>fig.savefig('e14_normal.png',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89" w:name="b91e10dcea7a170bd344a"/>
      <w:r>
        <w:t>程序 e15_exponential.py</w:t>
      </w:r>
      <w:bookmarkEnd w:id="189"/>
    </w:p>
    <w:p>
      <w:pPr>
        <w:pStyle w:val="Caption"/>
        <w:keepNext/>
      </w:pPr>
      <w:r>
        <w:t>附件文件 e15_exponential.py。框内仅为完整源码，保留缩进与空行，可整段复制。</w:t>
      </w:r>
    </w:p>
    <w:p>
      <w:pPr>
        <w:pStyle w:val="Caption"/>
        <w:keepNext/>
        <w:spacing w:before="120" w:after="100"/>
      </w:pPr>
      <w:r>
        <w:rPr>
          <w:b/>
        </w:rPr>
        <w:t>附录代码 e15_exponential.py</w:t>
      </w:r>
    </w:p>
    <w:tbl>
      <w:tblPr>
        <w:tblW w:type="auto" w:w="0"/>
        <w:jc w:val="center"/>
        <w:tblLayout w:type="fixed"/>
        <w:tblLook w:firstColumn="1" w:firstRow="1" w:lastColumn="0" w:lastRow="0" w:noHBand="0" w:noVBand="1" w:val="04A0"/>
        <w:tblCaption w:val="附录源码 e15_exponenti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教材位置：第4章，第4.6节；图 4-4。</w:t>
            </w:r>
          </w:p>
          <w:p>
            <w:pPr>
              <w:pStyle w:val="CodeLine"/>
              <w:keepNext w:val="0"/>
              <w:keepLines/>
              <w:widowControl w:val="0"/>
            </w:pPr>
            <w:r>
              <w:rPr>
                <w:color w:val="365B45"/>
              </w:rPr>
              <w:t># 单位、变量与形状：gaps、arrival_times 为 (5000,)；间隔和时刻按时间计，rate 为每时间单</w:t>
            </w:r>
          </w:p>
          <w:p>
            <w:pPr>
              <w:pStyle w:val="CodeLine"/>
              <w:keepNext w:val="0"/>
              <w:keepLines/>
              <w:widowControl w:val="0"/>
            </w:pPr>
            <w:r>
              <w:rPr>
                <w:color w:val="365B45"/>
              </w:rPr>
              <w:t># 位的事件数。</w:t>
            </w:r>
          </w:p>
          <w:p>
            <w:pPr>
              <w:pStyle w:val="CodeLine"/>
              <w:keepNext w:val="0"/>
              <w:keepLines/>
              <w:widowControl w:val="0"/>
            </w:pPr>
            <w:r>
              <w:rPr>
                <w:color w:val="365B45"/>
              </w:rPr>
              <w:t># 学习目标：从指数分布生成独立事件间隔，累加得到到达时刻，并验证无记忆性。</w:t>
            </w:r>
          </w:p>
          <w:p>
            <w:pPr>
              <w:pStyle w:val="CodeLine"/>
              <w:keepNext w:val="0"/>
              <w:keepLines/>
              <w:widowControl w:val="0"/>
            </w:pPr>
            <w:r>
              <w:rPr>
                <w:color w:val="365B45"/>
              </w:rPr>
              <w:t># 核心数学关系：间隔 T 的速率为 lambda 时，E[T]=1/lambda，</w:t>
            </w:r>
          </w:p>
          <w:p>
            <w:pPr>
              <w:pStyle w:val="CodeLine"/>
              <w:keepNext w:val="0"/>
              <w:keepLines/>
              <w:widowControl w:val="0"/>
            </w:pPr>
            <w:r>
              <w:rPr>
                <w:color w:val="365B45"/>
              </w:rPr>
              <w:t># P(T&gt;t)=exp(-lambda*t)，且 P(T&gt;s+t | T&gt;s)=P(T&gt;t)。</w:t>
            </w:r>
          </w:p>
          <w:p>
            <w:pPr>
              <w:pStyle w:val="CodeLine"/>
              <w:keepNext w:val="0"/>
              <w:keepLines/>
              <w:widowControl w:val="0"/>
            </w:pPr>
            <w:r>
              <w:rPr>
                <w:color w:val="365B45"/>
              </w:rPr>
              <w:t># 数据与输出：模拟 5000 个速率为 0.5 的间隔，打印前五个到达时刻、</w:t>
            </w:r>
          </w:p>
          <w:p>
            <w:pPr>
              <w:pStyle w:val="CodeLine"/>
              <w:keepNext w:val="0"/>
              <w:keepLines/>
              <w:widowControl w:val="0"/>
            </w:pPr>
            <w:r>
              <w:rPr>
                <w:color w:val="365B45"/>
              </w:rPr>
              <w:t># 理论/样本平均间隔和条件生存概率；数值自检检查性质，并保存 e15_exponential.png。</w:t>
            </w:r>
          </w:p>
          <w:p>
            <w:pPr>
              <w:pStyle w:val="CodeLine"/>
              <w:keepNext w:val="0"/>
              <w:keepLines/>
              <w:widowControl w:val="0"/>
            </w:pPr>
            <w:r>
              <w:rPr>
                <w:color w:val="365B45"/>
              </w:rPr>
              <w:t># 运行方式：安装 NumPy、SciPy、Matplotlib 后，在终端运行 python e15_exponential.py。</w:t>
            </w:r>
          </w:p>
          <w:p>
            <w:pPr>
              <w:pStyle w:val="CodeLine"/>
              <w:keepNext w:val="0"/>
              <w:keepLines/>
              <w:widowControl w:val="0"/>
            </w:pPr>
            <w:r/>
          </w:p>
          <w:p>
            <w:pPr>
              <w:pStyle w:val="CodeLine"/>
              <w:keepNext w:val="0"/>
              <w:keepLines/>
              <w:widowControl w:val="0"/>
            </w:pPr>
            <w:r>
              <w:rPr>
                <w:color w:val="365B45"/>
              </w:rPr>
              <w:t># NumPy 负责随机模拟和累加；SciPy 用于计算理论分布的性质。</w:t>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创建独立随机数生成器；固定种子便于在相同软件环境下复现教学结果。</w:t>
            </w:r>
          </w:p>
          <w:p>
            <w:pPr>
              <w:pStyle w:val="CodeLine"/>
              <w:keepNext w:val="0"/>
              <w:keepLines/>
              <w:widowControl w:val="0"/>
            </w:pPr>
            <w:r>
              <w:t>rng = np.random.default_rng(15)</w:t>
            </w:r>
          </w:p>
          <w:p>
            <w:pPr>
              <w:pStyle w:val="CodeLine"/>
              <w:keepNext w:val="0"/>
              <w:keepLines/>
              <w:widowControl w:val="0"/>
            </w:pPr>
            <w:r>
              <w:rPr>
                <w:color w:val="365B45"/>
              </w:rPr>
              <w:t># rate 的单位是“每单位时间的平均事件数”；这里平均每单位时间 0.5 次。</w:t>
            </w:r>
          </w:p>
          <w:p>
            <w:pPr>
              <w:pStyle w:val="CodeLine"/>
              <w:keepNext w:val="0"/>
              <w:keepLines/>
              <w:widowControl w:val="0"/>
            </w:pPr>
            <w:r>
              <w:t>rate = 0.5</w:t>
            </w:r>
          </w:p>
          <w:p>
            <w:pPr>
              <w:pStyle w:val="CodeLine"/>
              <w:keepNext w:val="0"/>
              <w:keepLines/>
              <w:widowControl w:val="0"/>
            </w:pPr>
            <w:r>
              <w:rPr>
                <w:color w:val="365B45"/>
              </w:rPr>
              <w:t># SciPy 和 NumPy 的指数分布参数都是 scale，即平均等待时间 1/rate=2。</w:t>
            </w:r>
          </w:p>
          <w:p>
            <w:pPr>
              <w:pStyle w:val="CodeLine"/>
              <w:keepNext w:val="0"/>
              <w:keepLines/>
              <w:widowControl w:val="0"/>
            </w:pPr>
            <w:r>
              <w:rPr>
                <w:color w:val="365B45"/>
              </w:rPr>
              <w:t># rate 与 scale 互为倒数；直接把 rate 传给 scale 会得到另一个分布。</w:t>
            </w:r>
          </w:p>
          <w:p>
            <w:pPr>
              <w:pStyle w:val="CodeLine"/>
              <w:keepNext w:val="0"/>
              <w:keepLines/>
              <w:widowControl w:val="0"/>
            </w:pPr>
            <w:r>
              <w:t>rv = stats.expon(scale=1 / rate)</w:t>
            </w:r>
          </w:p>
          <w:p>
            <w:pPr>
              <w:pStyle w:val="CodeLine"/>
              <w:keepNext w:val="0"/>
              <w:keepLines/>
              <w:widowControl w:val="0"/>
            </w:pPr>
            <w:r>
              <w:rPr>
                <w:color w:val="365B45"/>
              </w:rPr>
              <w:t># size=5000 返回形状 (5000,) 的一维数组，每个元素是一段独立等待时间。</w:t>
            </w:r>
          </w:p>
          <w:p>
            <w:pPr>
              <w:pStyle w:val="CodeLine"/>
              <w:keepNext w:val="0"/>
              <w:keepLines/>
              <w:widowControl w:val="0"/>
            </w:pPr>
            <w:r>
              <w:t>gaps = rng.exponential(scale=1 / rate, size=5000)</w:t>
            </w:r>
          </w:p>
          <w:p>
            <w:pPr>
              <w:pStyle w:val="CodeLine"/>
              <w:keepNext w:val="0"/>
              <w:keepLines/>
              <w:widowControl w:val="0"/>
            </w:pPr>
            <w:r>
              <w:rPr>
                <w:color w:val="365B45"/>
              </w:rPr>
              <w:t># 从时刻 0 开始累计间隔：第 i 个元素是第 i+1 次事件发生的绝对时刻。</w:t>
            </w:r>
          </w:p>
          <w:p>
            <w:pPr>
              <w:pStyle w:val="CodeLine"/>
              <w:keepNext w:val="0"/>
              <w:keepLines/>
              <w:widowControl w:val="0"/>
            </w:pPr>
            <w:r>
              <w:rPr>
                <w:color w:val="365B45"/>
              </w:rPr>
              <w:t># 区分“间隔 gaps”与“时刻 arrival_times”，才能正确解释后续统计量。</w:t>
            </w:r>
          </w:p>
          <w:p>
            <w:pPr>
              <w:pStyle w:val="CodeLine"/>
              <w:keepNext w:val="0"/>
              <w:keepLines/>
              <w:widowControl w:val="0"/>
            </w:pPr>
            <w:r>
              <w:t>arrival_times = np.cumsum(gaps)</w:t>
            </w:r>
          </w:p>
          <w:p>
            <w:pPr>
              <w:pStyle w:val="CodeLine"/>
              <w:keepNext w:val="0"/>
              <w:keepLines/>
              <w:widowControl w:val="0"/>
            </w:pPr>
            <w:r>
              <w:rPr>
                <w:color w:val="365B45"/>
              </w:rPr>
              <w:t># [:5] 切片取前五个元素；样本到达时刻受随机间隔影响，不会等距。</w:t>
            </w:r>
          </w:p>
          <w:p>
            <w:pPr>
              <w:pStyle w:val="CodeLine"/>
              <w:keepNext w:val="0"/>
              <w:keepLines/>
              <w:widowControl w:val="0"/>
            </w:pPr>
            <w:r>
              <w:t>print("前五个到达时刻：", arrival_times[:5])</w:t>
            </w:r>
          </w:p>
          <w:p>
            <w:pPr>
              <w:pStyle w:val="CodeLine"/>
              <w:keepNext w:val="0"/>
              <w:keepLines/>
              <w:widowControl w:val="0"/>
            </w:pPr>
            <w:r>
              <w:rPr>
                <w:color w:val="365B45"/>
              </w:rPr>
              <w:t># rv.mean() 是总体理论均值 2；gaps.mean() 是有限次模拟的样本均值，</w:t>
            </w:r>
          </w:p>
          <w:p>
            <w:pPr>
              <w:pStyle w:val="CodeLine"/>
              <w:keepNext w:val="0"/>
              <w:keepLines/>
              <w:widowControl w:val="0"/>
            </w:pPr>
            <w:r>
              <w:rPr>
                <w:color w:val="365B45"/>
              </w:rPr>
              <w:t># 两者接近但无需完全相等，差异来自蒙特卡洛抽样误差。</w:t>
            </w:r>
          </w:p>
          <w:p>
            <w:pPr>
              <w:pStyle w:val="CodeLine"/>
              <w:keepNext w:val="0"/>
              <w:keepLines/>
              <w:widowControl w:val="0"/>
            </w:pPr>
            <w:r>
              <w:t>print("理论平均间隔、样本平均间隔：", rv.mean(), gaps.mean())</w:t>
            </w:r>
          </w:p>
          <w:p>
            <w:pPr>
              <w:pStyle w:val="CodeLine"/>
              <w:keepNext w:val="0"/>
              <w:keepLines/>
              <w:widowControl w:val="0"/>
            </w:pPr>
            <w:r>
              <w:rPr>
                <w:color w:val="365B45"/>
              </w:rPr>
              <w:t># 已等待 s 个时间单位，考察还需等待超过 t 的条件概率。</w:t>
            </w:r>
          </w:p>
          <w:p>
            <w:pPr>
              <w:pStyle w:val="CodeLine"/>
              <w:keepNext w:val="0"/>
              <w:keepLines/>
              <w:widowControl w:val="0"/>
            </w:pPr>
            <w:r>
              <w:t>s, t = 2.0, 1.0</w:t>
            </w:r>
          </w:p>
          <w:p>
            <w:pPr>
              <w:pStyle w:val="CodeLine"/>
              <w:keepNext w:val="0"/>
              <w:keepLines/>
              <w:widowControl w:val="0"/>
            </w:pPr>
            <w:r>
              <w:rPr>
                <w:color w:val="365B45"/>
              </w:rPr>
              <w:t># sf(u)=P(T&gt;u) 是生存函数。因为 {T&gt;s+t} 包含于 {T&gt;s}，</w:t>
            </w:r>
          </w:p>
          <w:p>
            <w:pPr>
              <w:pStyle w:val="CodeLine"/>
              <w:keepNext w:val="0"/>
              <w:keepLines/>
              <w:widowControl w:val="0"/>
            </w:pPr>
            <w:r>
              <w:rPr>
                <w:color w:val="365B45"/>
              </w:rPr>
              <w:t># 条件概率等于两者概率之比；sf 也避免了尾部用 1-cdf 的相减精度损失。</w:t>
            </w:r>
          </w:p>
          <w:p>
            <w:pPr>
              <w:pStyle w:val="CodeLine"/>
              <w:keepNext w:val="0"/>
              <w:keepLines/>
              <w:widowControl w:val="0"/>
            </w:pPr>
            <w:r>
              <w:t>conditional = rv.sf(s + t) / rv.sf(s)</w:t>
            </w:r>
          </w:p>
          <w:p>
            <w:pPr>
              <w:pStyle w:val="CodeLine"/>
              <w:keepNext w:val="0"/>
              <w:keepLines/>
              <w:widowControl w:val="0"/>
            </w:pPr>
            <w:r>
              <w:t>print("条件生存概率：", conditional)</w:t>
            </w:r>
          </w:p>
          <w:p>
            <w:pPr>
              <w:pStyle w:val="CodeLine"/>
              <w:keepNext w:val="0"/>
              <w:keepLines/>
              <w:widowControl w:val="0"/>
            </w:pPr>
            <w:r>
              <w:rPr>
                <w:color w:val="365B45"/>
              </w:rPr>
              <w:t># 无记忆性说明“已等待多久”不会改变剩余等待时间的分布。</w:t>
            </w:r>
          </w:p>
          <w:p>
            <w:pPr>
              <w:pStyle w:val="CodeLine"/>
              <w:keepNext w:val="0"/>
              <w:keepLines/>
              <w:widowControl w:val="0"/>
            </w:pPr>
            <w:r>
              <w:rPr>
                <w:color w:val="365B45"/>
              </w:rPr>
              <w:t># 这是指数分布的性质，并不适用于所有连续等待时间模型。</w:t>
            </w:r>
          </w:p>
          <w:p>
            <w:pPr>
              <w:pStyle w:val="CodeLine"/>
              <w:keepNext w:val="0"/>
              <w:keepLines/>
              <w:widowControl w:val="0"/>
            </w:pPr>
            <w:r>
              <w:t>assert np.isclose(conditional, rv.sf(t))</w:t>
            </w:r>
          </w:p>
          <w:p>
            <w:pPr>
              <w:pStyle w:val="CodeLine"/>
              <w:keepNext w:val="0"/>
              <w:keepLines/>
              <w:widowControl w:val="0"/>
            </w:pPr>
            <w:r>
              <w:rPr>
                <w:color w:val="365B45"/>
              </w:rPr>
              <w:t># diff 计算相邻到达时刻之差，长度从 5000 减为 4999。</w:t>
            </w:r>
          </w:p>
          <w:p>
            <w:pPr>
              <w:pStyle w:val="CodeLine"/>
              <w:keepNext w:val="0"/>
              <w:keepLines/>
              <w:widowControl w:val="0"/>
            </w:pPr>
            <w:r>
              <w:rPr>
                <w:color w:val="365B45"/>
              </w:rPr>
              <w:t># 指数间隔理论上几乎必然为正；本断言检查本次样本的到达时刻严格递增。</w:t>
            </w:r>
          </w:p>
          <w:p>
            <w:pPr>
              <w:pStyle w:val="CodeLine"/>
              <w:keepNext w:val="0"/>
              <w:keepLines/>
              <w:widowControl w:val="0"/>
            </w:pPr>
            <w:r>
              <w:t>assert np.all(np.diff(arrival_times) &gt; 0)</w:t>
            </w:r>
          </w:p>
          <w:p>
            <w:pPr>
              <w:pStyle w:val="CodeLine"/>
              <w:keepNext w:val="0"/>
              <w:keepLines/>
              <w:widowControl w:val="0"/>
            </w:pPr>
            <w:r/>
          </w:p>
          <w:p>
            <w:pPr>
              <w:pStyle w:val="CodeLine"/>
              <w:keepNext w:val="0"/>
              <w:keepLines/>
              <w:widowControl w:val="0"/>
            </w:pPr>
            <w:r>
              <w:rPr>
                <w:color w:val="365B45"/>
              </w:rPr>
              <w:t># 教材图 4-4使用本例已经抽出的gaps和arrival_times，绝不重新设种子或额外抽样。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左图只显示5000次到达中的前8次；在最前面补0仅用于画第一个等待间隔。</w:t>
            </w:r>
          </w:p>
          <w:p>
            <w:pPr>
              <w:pStyle w:val="CodeLine"/>
              <w:keepNext w:val="0"/>
              <w:keepLines/>
              <w:widowControl w:val="0"/>
            </w:pPr>
            <w:r>
              <w:t>shown_count = 8</w:t>
            </w:r>
          </w:p>
          <w:p>
            <w:pPr>
              <w:pStyle w:val="CodeLine"/>
              <w:keepNext w:val="0"/>
              <w:keepLines/>
              <w:widowControl w:val="0"/>
            </w:pPr>
            <w:r>
              <w:t>shown_times = np.r_[0.0, arrival_times[:shown_count]]</w:t>
            </w:r>
          </w:p>
          <w:p>
            <w:pPr>
              <w:pStyle w:val="CodeLine"/>
              <w:keepNext w:val="0"/>
              <w:keepLines/>
              <w:widowControl w:val="0"/>
            </w:pPr>
            <w:r>
              <w:t>axes[0].hlines(1, 0, shown_times[-1] + 0.5, color='0.5', linewidth=1)</w:t>
            </w:r>
          </w:p>
          <w:p>
            <w:pPr>
              <w:pStyle w:val="CodeLine"/>
              <w:keepNext w:val="0"/>
              <w:keepLines/>
              <w:widowControl w:val="0"/>
            </w:pPr>
            <w:r>
              <w:t>axes[0].vlines(shown_times[1:], 0.9, 1.1, color='C0', linewidth=1.4)</w:t>
            </w:r>
          </w:p>
          <w:p>
            <w:pPr>
              <w:pStyle w:val="CodeLine"/>
              <w:keepNext w:val="0"/>
              <w:keepLines/>
              <w:widowControl w:val="0"/>
            </w:pPr>
            <w:r>
              <w:rPr>
                <w:color w:val="365B45"/>
              </w:rPr>
              <w:t># 前四个带端点的水平线段展示“间隔”与“累计时刻”的区别，端点完全来自已有数组。</w:t>
            </w:r>
          </w:p>
          <w:p>
            <w:pPr>
              <w:pStyle w:val="CodeLine"/>
              <w:keepNext w:val="0"/>
              <w:keepLines/>
              <w:widowControl w:val="0"/>
            </w:pPr>
            <w:r>
              <w:t>for gap_index in range(4):</w:t>
            </w:r>
          </w:p>
          <w:p>
            <w:pPr>
              <w:pStyle w:val="CodeLine"/>
              <w:keepNext w:val="0"/>
              <w:keepLines/>
              <w:widowControl w:val="0"/>
            </w:pPr>
            <w:r>
              <w:rPr>
                <w:color w:val="365B45"/>
              </w:rPr>
              <w:t xml:space="preserve">    # 很短的相邻间隔可能挤在一起，错开线段和文字的高度即可避免标签重叠。</w:t>
            </w:r>
          </w:p>
          <w:p>
            <w:pPr>
              <w:pStyle w:val="CodeLine"/>
              <w:keepNext w:val="0"/>
              <w:keepLines/>
              <w:widowControl w:val="0"/>
            </w:pPr>
            <w:r>
              <w:t xml:space="preserve">    arrow_height = 0.75 - 0.17 * (gap_index % 3)</w:t>
            </w:r>
          </w:p>
          <w:p>
            <w:pPr>
              <w:pStyle w:val="CodeLine"/>
              <w:keepNext w:val="0"/>
              <w:keepLines/>
              <w:widowControl w:val="0"/>
            </w:pPr>
            <w:r>
              <w:rPr>
                <w:color w:val="365B45"/>
              </w:rPr>
              <w:t xml:space="preserve">    # 采用线段和端点短线，极短间隔也不会因双箭头尺寸超过间隔而交叉。</w:t>
            </w:r>
          </w:p>
          <w:p>
            <w:pPr>
              <w:pStyle w:val="CodeLine"/>
              <w:keepNext w:val="0"/>
              <w:keepLines/>
              <w:widowControl w:val="0"/>
            </w:pPr>
            <w:r>
              <w:t xml:space="preserve">    axes[0].hlines(arrow_height, shown_times[gap_index], shown_times[gap_index + 1],</w:t>
            </w:r>
          </w:p>
          <w:p>
            <w:pPr>
              <w:pStyle w:val="CodeLine"/>
              <w:keepNext w:val="0"/>
              <w:keepLines/>
              <w:widowControl w:val="0"/>
            </w:pPr>
            <w:r>
              <w:t xml:space="preserve">                   color=f'C{gap_index % 3}', linewidth=1.3)</w:t>
            </w:r>
          </w:p>
          <w:p>
            <w:pPr>
              <w:pStyle w:val="CodeLine"/>
              <w:keepNext w:val="0"/>
              <w:keepLines/>
              <w:widowControl w:val="0"/>
            </w:pPr>
            <w:r>
              <w:t xml:space="preserve">    axes[0].vlines(shown_times[gap_index:gap_index + 2],</w:t>
            </w:r>
          </w:p>
          <w:p>
            <w:pPr>
              <w:pStyle w:val="CodeLine"/>
              <w:keepNext w:val="0"/>
              <w:keepLines/>
              <w:widowControl w:val="0"/>
            </w:pPr>
            <w:r>
              <w:t xml:space="preserve">                   arrow_height - 0.025, arrow_height + 0.025,</w:t>
            </w:r>
          </w:p>
          <w:p>
            <w:pPr>
              <w:pStyle w:val="CodeLine"/>
              <w:keepNext w:val="0"/>
              <w:keepLines/>
              <w:widowControl w:val="0"/>
            </w:pPr>
            <w:r>
              <w:t xml:space="preserve">                   color=f'C{gap_index % 3}', linewidth=1)</w:t>
            </w:r>
          </w:p>
          <w:p>
            <w:pPr>
              <w:pStyle w:val="CodeLine"/>
              <w:keepNext w:val="0"/>
              <w:keepLines/>
              <w:widowControl w:val="0"/>
            </w:pPr>
            <w:r>
              <w:t xml:space="preserve">    axes[0].text((shown_times[gap_index + 1] + shown_times[gap_index]) / 2,</w:t>
            </w:r>
          </w:p>
          <w:p>
            <w:pPr>
              <w:pStyle w:val="CodeLine"/>
              <w:keepNext w:val="0"/>
              <w:keepLines/>
              <w:widowControl w:val="0"/>
            </w:pPr>
            <w:r>
              <w:t xml:space="preserve">                 arrow_height - 0.11, rf'$T_{{{gap_index + 1}}}$', ha='center',</w:t>
            </w:r>
          </w:p>
          <w:p>
            <w:pPr>
              <w:pStyle w:val="CodeLine"/>
              <w:keepNext w:val="0"/>
              <w:keepLines/>
              <w:widowControl w:val="0"/>
            </w:pPr>
            <w:r>
              <w:t xml:space="preserve">                     fontsize=7.8)</w:t>
            </w:r>
          </w:p>
          <w:p>
            <w:pPr>
              <w:pStyle w:val="CodeLine"/>
              <w:keepNext w:val="0"/>
              <w:keepLines/>
              <w:widowControl w:val="0"/>
            </w:pPr>
            <w:r>
              <w:t>axes[0].set(title=f'{gaps.size:,} 次到达中的前 {shown_count} 次',</w:t>
            </w:r>
          </w:p>
          <w:p>
            <w:pPr>
              <w:pStyle w:val="CodeLine"/>
              <w:keepNext w:val="0"/>
              <w:keepLines/>
              <w:widowControl w:val="0"/>
            </w:pPr>
            <w:r>
              <w:t xml:space="preserve">            xlabel='到达时刻', yticks=[], ylim=(0.15, 1.35),</w:t>
            </w:r>
          </w:p>
          <w:p>
            <w:pPr>
              <w:pStyle w:val="CodeLine"/>
              <w:keepNext w:val="0"/>
              <w:keepLines/>
              <w:widowControl w:val="0"/>
            </w:pPr>
            <w:r>
              <w:t xml:space="preserve">            xlim=(0, shown_times[-1] + 0.5))</w:t>
            </w:r>
          </w:p>
          <w:p>
            <w:pPr>
              <w:pStyle w:val="CodeLine"/>
              <w:keepNext w:val="0"/>
              <w:keepLines/>
              <w:widowControl w:val="0"/>
            </w:pPr>
            <w:r>
              <w:rPr>
                <w:color w:val="365B45"/>
              </w:rPr>
              <w:t># 右图使用全部5000个原间隔，与同一scale=1/rate=2的理论指数密度比较。</w:t>
            </w:r>
          </w:p>
          <w:p>
            <w:pPr>
              <w:pStyle w:val="CodeLine"/>
              <w:keepNext w:val="0"/>
              <w:keepLines/>
              <w:widowControl w:val="0"/>
            </w:pPr>
            <w:r>
              <w:rPr>
                <w:color w:val="365B45"/>
              </w:rPr>
              <w:t># bins=35只控制显示分组；density=True把柱形总面积归一化为1。</w:t>
            </w:r>
          </w:p>
          <w:p>
            <w:pPr>
              <w:pStyle w:val="CodeLine"/>
              <w:keepNext w:val="0"/>
              <w:keepLines/>
              <w:widowControl w:val="0"/>
            </w:pPr>
            <w:r>
              <w:t>axes[1].hist(gaps, bins=35, density=True, alpha=0.5, label='全部模拟间隔')</w:t>
            </w:r>
          </w:p>
          <w:p>
            <w:pPr>
              <w:pStyle w:val="CodeLine"/>
              <w:keepNext w:val="0"/>
              <w:keepLines/>
              <w:widowControl w:val="0"/>
            </w:pPr>
            <w:r>
              <w:t>exponential_t = np.linspace(0, gaps.max(), 500)</w:t>
            </w:r>
          </w:p>
          <w:p>
            <w:pPr>
              <w:pStyle w:val="CodeLine"/>
              <w:keepNext w:val="0"/>
              <w:keepLines/>
              <w:widowControl w:val="0"/>
            </w:pPr>
            <w:r>
              <w:t>axes[1].plot(exponential_t, rv.pdf(exponential_t), color='C1',</w:t>
            </w:r>
          </w:p>
          <w:p>
            <w:pPr>
              <w:pStyle w:val="CodeLine"/>
              <w:keepNext w:val="0"/>
              <w:keepLines/>
              <w:widowControl w:val="0"/>
            </w:pPr>
            <w:r>
              <w:t xml:space="preserve">             label=f'指数：速率={rate:g}，尺度={1 / rate:g}')</w:t>
            </w:r>
          </w:p>
          <w:p>
            <w:pPr>
              <w:pStyle w:val="CodeLine"/>
              <w:keepNext w:val="0"/>
              <w:keepLines/>
              <w:widowControl w:val="0"/>
            </w:pPr>
            <w:r>
              <w:t>axes[1].set(title='相同的等待时间模型', xlabel='间隔长度 t', ylabel='概率密度')</w:t>
            </w:r>
          </w:p>
          <w:p>
            <w:pPr>
              <w:pStyle w:val="CodeLine"/>
              <w:keepNext w:val="0"/>
              <w:keepLines/>
              <w:widowControl w:val="0"/>
            </w:pPr>
            <w:r>
              <w:t>axes[1].legend(fontsize=7.8)</w:t>
            </w:r>
          </w:p>
          <w:p>
            <w:pPr>
              <w:pStyle w:val="CodeLine"/>
              <w:keepNext w:val="0"/>
              <w:keepLines/>
              <w:widowControl w:val="0"/>
            </w:pPr>
            <w:r>
              <w:t>fig.savefig('e15_exponential.png',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0" w:name="bee86b771e5fe4a9c1257"/>
      <w:r>
        <w:t>程序 e16_gamma.py</w:t>
      </w:r>
      <w:bookmarkEnd w:id="190"/>
    </w:p>
    <w:p>
      <w:pPr>
        <w:pStyle w:val="Caption"/>
        <w:keepNext/>
      </w:pPr>
      <w:r>
        <w:t>附件文件 e16_gamma.py。框内仅为完整源码，保留缩进与空行，可整段复制。</w:t>
      </w:r>
    </w:p>
    <w:p>
      <w:pPr>
        <w:pStyle w:val="Caption"/>
        <w:keepNext/>
        <w:spacing w:before="120" w:after="100"/>
      </w:pPr>
      <w:r>
        <w:rPr>
          <w:b/>
        </w:rPr>
        <w:t>附录代码 e16_gamma.py</w:t>
      </w:r>
    </w:p>
    <w:tbl>
      <w:tblPr>
        <w:tblW w:type="auto" w:w="0"/>
        <w:jc w:val="center"/>
        <w:tblLayout w:type="fixed"/>
        <w:tblLook w:firstColumn="1" w:firstRow="1" w:lastColumn="0" w:lastRow="0" w:noHBand="0" w:noVBand="1" w:val="04A0"/>
        <w:tblCaption w:val="附录源码 e16_gamm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教材位置：第4章，第4.7节；图 4-5。</w:t>
            </w:r>
          </w:p>
          <w:p>
            <w:pPr>
              <w:pStyle w:val="CodeLine"/>
              <w:keepNext w:val="0"/>
              <w:keepLines/>
              <w:widowControl w:val="0"/>
            </w:pPr>
            <w:r>
              <w:rPr>
                <w:color w:val="365B45"/>
              </w:rPr>
              <w:t># 单位、变量与形状：原间隔数组为 (30000,4)，求和后 waits 为 (30000,)；theta 按时间计。</w:t>
            </w:r>
          </w:p>
          <w:p>
            <w:pPr>
              <w:pStyle w:val="CodeLine"/>
              <w:keepNext w:val="0"/>
              <w:keepLines/>
              <w:widowControl w:val="0"/>
            </w:pPr>
            <w:r>
              <w:rPr>
                <w:color w:val="365B45"/>
              </w:rPr>
              <w:t># 学习目标：理解整数形状参数的 伽马分布为何是多个指数等待时间之和，</w:t>
            </w:r>
          </w:p>
          <w:p>
            <w:pPr>
              <w:pStyle w:val="CodeLine"/>
              <w:keepNext w:val="0"/>
              <w:keepLines/>
              <w:widowControl w:val="0"/>
            </w:pPr>
            <w:r>
              <w:rPr>
                <w:color w:val="365B45"/>
              </w:rPr>
              <w:t># 并用 Poisson 计数从另一角度计算第 r 次事件发生的概率。</w:t>
            </w:r>
          </w:p>
          <w:p>
            <w:pPr>
              <w:pStyle w:val="CodeLine"/>
              <w:keepNext w:val="0"/>
              <w:keepLines/>
              <w:widowControl w:val="0"/>
            </w:pPr>
            <w:r>
              <w:rPr>
                <w:color w:val="365B45"/>
              </w:rPr>
              <w:t># 核心数学关系：若 r 个独立间隔均为 Exponential(scale=theta)，</w:t>
            </w:r>
          </w:p>
          <w:p>
            <w:pPr>
              <w:pStyle w:val="CodeLine"/>
              <w:keepNext w:val="0"/>
              <w:keepLines/>
              <w:widowControl w:val="0"/>
            </w:pPr>
            <w:r>
              <w:rPr>
                <w:color w:val="365B45"/>
              </w:rPr>
              <w:t># 则总等待时间 T_r ~ 伽马分布(shape=r, scale=theta)，</w:t>
            </w:r>
          </w:p>
          <w:p>
            <w:pPr>
              <w:pStyle w:val="CodeLine"/>
              <w:keepNext w:val="0"/>
              <w:keepLines/>
              <w:widowControl w:val="0"/>
            </w:pPr>
            <w:r>
              <w:rPr>
                <w:color w:val="365B45"/>
              </w:rPr>
              <w:t># E[T_r]=r*theta、Var(T_r)=r*theta^2，P(T_r&lt;=t)=P(N(t)&gt;=r)。</w:t>
            </w:r>
          </w:p>
          <w:p>
            <w:pPr>
              <w:pStyle w:val="CodeLine"/>
              <w:keepNext w:val="0"/>
              <w:keepLines/>
              <w:widowControl w:val="0"/>
            </w:pPr>
            <w:r>
              <w:rPr>
                <w:color w:val="365B45"/>
              </w:rPr>
              <w:t># 数据与输出：模拟 30000 次“等到第 4 次事件”的过程，比较理论/样本矩，</w:t>
            </w:r>
          </w:p>
          <w:p>
            <w:pPr>
              <w:pStyle w:val="CodeLine"/>
              <w:keepNext w:val="0"/>
              <w:keepLines/>
              <w:widowControl w:val="0"/>
            </w:pPr>
            <w:r>
              <w:rPr>
                <w:color w:val="365B45"/>
              </w:rPr>
              <w:t># 并打印四个时刻前已经发生第 4 次事件的概率，保存 e16_gamma.png。</w:t>
            </w:r>
          </w:p>
          <w:p>
            <w:pPr>
              <w:pStyle w:val="CodeLine"/>
              <w:keepNext w:val="0"/>
              <w:keepLines/>
              <w:widowControl w:val="0"/>
            </w:pPr>
            <w:r>
              <w:rPr>
                <w:color w:val="365B45"/>
              </w:rPr>
              <w:t># 运行方式：安装 NumPy、SciPy、Matplotlib 后，在终端运行 python e16_gamma.py。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固定种子使当前环境中的样本可复现；每行模拟过程使用不同随机抽样。</w:t>
            </w:r>
          </w:p>
          <w:p>
            <w:pPr>
              <w:pStyle w:val="CodeLine"/>
              <w:keepNext w:val="0"/>
              <w:keepLines/>
              <w:widowControl w:val="0"/>
            </w:pPr>
            <w:r>
              <w:t>rng = np.random.default_rng(21)</w:t>
            </w:r>
          </w:p>
          <w:p>
            <w:pPr>
              <w:pStyle w:val="CodeLine"/>
              <w:keepNext w:val="0"/>
              <w:keepLines/>
              <w:widowControl w:val="0"/>
            </w:pPr>
            <w:r>
              <w:rPr>
                <w:color w:val="365B45"/>
              </w:rPr>
              <w:t># r 是所等待的事件次数，也是 伽马分布 的形状参数；theta 是每段间隔的</w:t>
            </w:r>
          </w:p>
          <w:p>
            <w:pPr>
              <w:pStyle w:val="CodeLine"/>
              <w:keepNext w:val="0"/>
              <w:keepLines/>
              <w:widowControl w:val="0"/>
            </w:pPr>
            <w:r>
              <w:rPr>
                <w:color w:val="365B45"/>
              </w:rPr>
              <w:t># 平均时间（尺度），对应事件速率 lambda=1/theta=2，不能把尺度当作速率。</w:t>
            </w:r>
          </w:p>
          <w:p>
            <w:pPr>
              <w:pStyle w:val="CodeLine"/>
              <w:keepNext w:val="0"/>
              <w:keepLines/>
              <w:widowControl w:val="0"/>
            </w:pPr>
            <w:r>
              <w:t>r, theta = 4, 0.5</w:t>
            </w:r>
          </w:p>
          <w:p>
            <w:pPr>
              <w:pStyle w:val="CodeLine"/>
              <w:keepNext w:val="0"/>
              <w:keepLines/>
              <w:widowControl w:val="0"/>
            </w:pPr>
            <w:r>
              <w:rPr>
                <w:color w:val="365B45"/>
              </w:rPr>
              <w:t># 先产生形状 (30000,4) 的数组：每行是一轮过程中的四个独立间隔。</w:t>
            </w:r>
          </w:p>
          <w:p>
            <w:pPr>
              <w:pStyle w:val="CodeLine"/>
              <w:keepNext w:val="0"/>
              <w:keepLines/>
              <w:widowControl w:val="0"/>
            </w:pPr>
            <w:r>
              <w:rPr>
                <w:color w:val="365B45"/>
              </w:rPr>
              <w:t># sum(axis=1) 沿列求和，把每行变成总等待时间，结果形状为 (30000,)。</w:t>
            </w:r>
          </w:p>
          <w:p>
            <w:pPr>
              <w:pStyle w:val="CodeLine"/>
              <w:keepNext w:val="0"/>
              <w:keepLines/>
              <w:widowControl w:val="0"/>
            </w:pPr>
            <w:r>
              <w:rPr>
                <w:color w:val="365B45"/>
              </w:rPr>
              <w:t># 形状参数为正整数的 伽马分布也称 Erlang 分布。</w:t>
            </w:r>
          </w:p>
          <w:p>
            <w:pPr>
              <w:pStyle w:val="CodeLine"/>
              <w:keepNext w:val="0"/>
              <w:keepLines/>
              <w:widowControl w:val="0"/>
            </w:pPr>
            <w:r>
              <w:t>waits = rng.exponential(scale=theta, size=(30000, r)).sum(axis=1)</w:t>
            </w:r>
          </w:p>
          <w:p>
            <w:pPr>
              <w:pStyle w:val="CodeLine"/>
              <w:keepNext w:val="0"/>
              <w:keepLines/>
              <w:widowControl w:val="0"/>
            </w:pPr>
            <w:r>
              <w:rPr>
                <w:color w:val="365B45"/>
              </w:rPr>
              <w:t># SciPy 用 a 表示形状参数，用 scale 表示尺度；此处默认 loc=0。</w:t>
            </w:r>
          </w:p>
          <w:p>
            <w:pPr>
              <w:pStyle w:val="CodeLine"/>
              <w:keepNext w:val="0"/>
              <w:keepLines/>
              <w:widowControl w:val="0"/>
            </w:pPr>
            <w:r>
              <w:t>rv = stats.gamma(a=r, scale=theta)</w:t>
            </w:r>
          </w:p>
          <w:p>
            <w:pPr>
              <w:pStyle w:val="CodeLine"/>
              <w:keepNext w:val="0"/>
              <w:keepLines/>
              <w:widowControl w:val="0"/>
            </w:pPr>
            <w:r>
              <w:rPr>
                <w:color w:val="365B45"/>
              </w:rPr>
              <w:t># 在四个非负时刻同时计算概率，数组形状为 (4,)。</w:t>
            </w:r>
          </w:p>
          <w:p>
            <w:pPr>
              <w:pStyle w:val="CodeLine"/>
              <w:keepNext w:val="0"/>
              <w:keepLines/>
              <w:widowControl w:val="0"/>
            </w:pPr>
            <w:r>
              <w:t>t = np.array([0.5, 1.0, 2.0, 3.0])</w:t>
            </w:r>
          </w:p>
          <w:p>
            <w:pPr>
              <w:pStyle w:val="CodeLine"/>
              <w:keepNext w:val="0"/>
              <w:keepLines/>
              <w:widowControl w:val="0"/>
            </w:pPr>
            <w:r>
              <w:rPr>
                <w:color w:val="365B45"/>
              </w:rPr>
              <w:t># 对速率 1/theta 的齐次 Poisson 过程，N(t) 的均值为 t/theta。</w:t>
            </w:r>
          </w:p>
          <w:p>
            <w:pPr>
              <w:pStyle w:val="CodeLine"/>
              <w:keepNext w:val="0"/>
              <w:keepLines/>
              <w:widowControl w:val="0"/>
            </w:pPr>
            <w:r>
              <w:rPr>
                <w:color w:val="365B45"/>
              </w:rPr>
              <w:t># Poisson.sf(r-1)=P(N&gt;r-1)=P(N&gt;=r)，正好对应“第 r 次事件已到达”。</w:t>
            </w:r>
          </w:p>
          <w:p>
            <w:pPr>
              <w:pStyle w:val="CodeLine"/>
              <w:keepNext w:val="0"/>
              <w:keepLines/>
              <w:widowControl w:val="0"/>
            </w:pPr>
            <w:r>
              <w:rPr>
                <w:color w:val="365B45"/>
              </w:rPr>
              <w:t># 离散分布中必须注意这个 r-1；sf(r) 会漏掉 N=r 的情形。</w:t>
            </w:r>
          </w:p>
          <w:p>
            <w:pPr>
              <w:pStyle w:val="CodeLine"/>
              <w:keepNext w:val="0"/>
              <w:keepLines/>
              <w:widowControl w:val="0"/>
            </w:pPr>
            <w:r>
              <w:t>count_formula = stats.poisson.sf(r - 1, mu=t / theta)</w:t>
            </w:r>
          </w:p>
          <w:p>
            <w:pPr>
              <w:pStyle w:val="CodeLine"/>
              <w:keepNext w:val="0"/>
              <w:keepLines/>
              <w:widowControl w:val="0"/>
            </w:pPr>
            <w:r>
              <w:rPr>
                <w:color w:val="365B45"/>
              </w:rPr>
              <w:t># allclose 逐元素比较后汇总为一个布尔值，验证四个时刻的等待/计数关系。</w:t>
            </w:r>
          </w:p>
          <w:p>
            <w:pPr>
              <w:pStyle w:val="CodeLine"/>
              <w:keepNext w:val="0"/>
              <w:keepLines/>
              <w:widowControl w:val="0"/>
            </w:pPr>
            <w:r>
              <w:t>assert np.allclose(rv.cdf(t), count_formula)</w:t>
            </w:r>
          </w:p>
          <w:p>
            <w:pPr>
              <w:pStyle w:val="CodeLine"/>
              <w:keepNext w:val="0"/>
              <w:keepLines/>
              <w:widowControl w:val="0"/>
            </w:pPr>
            <w:r>
              <w:rPr>
                <w:color w:val="365B45"/>
              </w:rPr>
              <w:t># 独立间隔之和的均值、方差分别相加，得到 r*theta 和 r*theta**2。</w:t>
            </w:r>
          </w:p>
          <w:p>
            <w:pPr>
              <w:pStyle w:val="CodeLine"/>
              <w:keepNext w:val="0"/>
              <w:keepLines/>
              <w:widowControl w:val="0"/>
            </w:pPr>
            <w:r>
              <w:t>assert np.allclose([rv.mean(), rv.var()], [r * theta, r * theta ** 2])</w:t>
            </w:r>
          </w:p>
          <w:p>
            <w:pPr>
              <w:pStyle w:val="CodeLine"/>
              <w:keepNext w:val="0"/>
              <w:keepLines/>
              <w:widowControl w:val="0"/>
            </w:pPr>
            <w:r>
              <w:rPr>
                <w:color w:val="365B45"/>
              </w:rPr>
              <w:t># 理论矩由分布参数确定，不受当前模拟样本影响。</w:t>
            </w:r>
          </w:p>
          <w:p>
            <w:pPr>
              <w:pStyle w:val="CodeLine"/>
              <w:keepNext w:val="0"/>
              <w:keepLines/>
              <w:widowControl w:val="0"/>
            </w:pPr>
            <w:r>
              <w:t>print("理论均值、方差：", rv.mean(), rv.var())</w:t>
            </w:r>
          </w:p>
          <w:p>
            <w:pPr>
              <w:pStyle w:val="CodeLine"/>
              <w:keepNext w:val="0"/>
              <w:keepLines/>
              <w:widowControl w:val="0"/>
            </w:pPr>
            <w:r>
              <w:rPr>
                <w:color w:val="365B45"/>
              </w:rPr>
              <w:t># ddof=1 使用分母 30000-1，计算总体方差的无偏样本估计；</w:t>
            </w:r>
          </w:p>
          <w:p>
            <w:pPr>
              <w:pStyle w:val="CodeLine"/>
              <w:keepNext w:val="0"/>
              <w:keepLines/>
              <w:widowControl w:val="0"/>
            </w:pPr>
            <w:r>
              <w:rPr>
                <w:color w:val="365B45"/>
              </w:rPr>
              <w:t># 样本均值和方差存在随机误差，因此不要求它们与理论值完全相等。</w:t>
            </w:r>
          </w:p>
          <w:p>
            <w:pPr>
              <w:pStyle w:val="CodeLine"/>
              <w:keepNext w:val="0"/>
              <w:keepLines/>
              <w:widowControl w:val="0"/>
            </w:pPr>
            <w:r>
              <w:t>print("样本均值、样本方差：", waits.mean(), waits.var(ddof=1))</w:t>
            </w:r>
          </w:p>
          <w:p>
            <w:pPr>
              <w:pStyle w:val="CodeLine"/>
              <w:keepNext w:val="0"/>
              <w:keepLines/>
              <w:widowControl w:val="0"/>
            </w:pPr>
            <w:r>
              <w:rPr>
                <w:color w:val="365B45"/>
              </w:rPr>
              <w:t># cdf(t) 对数组逐元素计算 P(T_r&lt;=t)，输出顺序与 t 中时刻顺序一致。</w:t>
            </w:r>
          </w:p>
          <w:p>
            <w:pPr>
              <w:pStyle w:val="CodeLine"/>
              <w:keepNext w:val="0"/>
              <w:keepLines/>
              <w:widowControl w:val="0"/>
            </w:pPr>
            <w:r>
              <w:t>print("第 r 次事件在 t 前到达的概率：", rv.cdf(t))</w:t>
            </w:r>
          </w:p>
          <w:p>
            <w:pPr>
              <w:pStyle w:val="CodeLine"/>
              <w:keepNext w:val="0"/>
              <w:keepLines/>
              <w:widowControl w:val="0"/>
            </w:pPr>
            <w:r/>
          </w:p>
          <w:p>
            <w:pPr>
              <w:pStyle w:val="CodeLine"/>
              <w:keepNext w:val="0"/>
              <w:keepLines/>
              <w:widowControl w:val="0"/>
            </w:pPr>
            <w:r>
              <w:rPr>
                <w:color w:val="365B45"/>
              </w:rPr>
              <w:t># 教材图 4-5采用本例r=4、theta=0.5，与前例rate=0.5的指数模型属于不同参数情景。</w:t>
            </w:r>
          </w:p>
          <w:p>
            <w:pPr>
              <w:pStyle w:val="CodeLine"/>
              <w:keepNext w:val="0"/>
              <w:keepLines/>
              <w:widowControl w:val="0"/>
            </w:pPr>
            <w:r>
              <w:rPr>
                <w:color w:val="365B45"/>
              </w:rPr>
              <w:t># 本图复用已有30000个waits及原t数组；新增理论曲线计算不进行任何随机抽样。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左图把r段指数间隔之和的样本密度与对应伽马分布理论密度比较。</w:t>
            </w:r>
          </w:p>
          <w:p>
            <w:pPr>
              <w:pStyle w:val="CodeLine"/>
              <w:keepNext w:val="0"/>
              <w:keepLines/>
              <w:widowControl w:val="0"/>
            </w:pPr>
            <w:r>
              <w:t>wait_grid = np.linspace(0, max(waits.max(), rv.ppf(0.999)), 600)</w:t>
            </w:r>
          </w:p>
          <w:p>
            <w:pPr>
              <w:pStyle w:val="CodeLine"/>
              <w:keepNext w:val="0"/>
              <w:keepLines/>
              <w:widowControl w:val="0"/>
            </w:pPr>
            <w:r>
              <w:t>axes[0].hist(waits, bins=45, density=True, alpha=0.5, label=f'{waits.size:,} 组间隔和')</w:t>
            </w:r>
          </w:p>
          <w:p>
            <w:pPr>
              <w:pStyle w:val="CodeLine"/>
              <w:keepNext w:val="0"/>
              <w:keepLines/>
              <w:widowControl w:val="0"/>
            </w:pPr>
            <w:r>
              <w:t>axes[0].plot(wait_grid, rv.pdf(wait_grid), color='C1',</w:t>
            </w:r>
          </w:p>
          <w:p>
            <w:pPr>
              <w:pStyle w:val="CodeLine"/>
              <w:keepNext w:val="0"/>
              <w:keepLines/>
              <w:widowControl w:val="0"/>
            </w:pPr>
            <w:r>
              <w:t xml:space="preserve">             label=f'伽马：形状={r}，尺度={theta:g}')</w:t>
            </w:r>
          </w:p>
          <w:p>
            <w:pPr>
              <w:pStyle w:val="CodeLine"/>
              <w:keepNext w:val="0"/>
              <w:keepLines/>
              <w:widowControl w:val="0"/>
            </w:pPr>
            <w:r>
              <w:t>axes[0].set(title='指数间隔之和', xlabel='总等待时间', ylabel='概率密度')</w:t>
            </w:r>
          </w:p>
          <w:p>
            <w:pPr>
              <w:pStyle w:val="CodeLine"/>
              <w:keepNext w:val="0"/>
              <w:keepLines/>
              <w:widowControl w:val="0"/>
            </w:pPr>
            <w:r>
              <w:t>axes[0].legend(fontsize=7.8)</w:t>
            </w:r>
          </w:p>
          <w:p>
            <w:pPr>
              <w:pStyle w:val="CodeLine"/>
              <w:keepNext w:val="0"/>
              <w:keepLines/>
              <w:widowControl w:val="0"/>
            </w:pPr>
            <w:r>
              <w:rPr>
                <w:color w:val="365B45"/>
              </w:rPr>
              <w:t># 右图两条理论曲线重合：第r次到达已发生，等价于时刻t前计数至少r次。</w:t>
            </w:r>
          </w:p>
          <w:p>
            <w:pPr>
              <w:pStyle w:val="CodeLine"/>
              <w:keepNext w:val="0"/>
              <w:keepLines/>
              <w:widowControl w:val="0"/>
            </w:pPr>
            <w:r>
              <w:rPr>
                <w:color w:val="365B45"/>
              </w:rPr>
              <w:t># count_curve中的Poisson参数为时间/theta；SF传r-1才能包含计数恰好等于r的情况。</w:t>
            </w:r>
          </w:p>
          <w:p>
            <w:pPr>
              <w:pStyle w:val="CodeLine"/>
              <w:keepNext w:val="0"/>
              <w:keepLines/>
              <w:widowControl w:val="0"/>
            </w:pPr>
            <w:r>
              <w:t>cdf_grid = np.linspace(0, rv.ppf(0.999), 400)</w:t>
            </w:r>
          </w:p>
          <w:p>
            <w:pPr>
              <w:pStyle w:val="CodeLine"/>
              <w:keepNext w:val="0"/>
              <w:keepLines/>
              <w:widowControl w:val="0"/>
            </w:pPr>
            <w:r>
              <w:t>count_curve = stats.poisson.sf(r - 1, mu=cdf_grid / theta)</w:t>
            </w:r>
          </w:p>
          <w:p>
            <w:pPr>
              <w:pStyle w:val="CodeLine"/>
              <w:keepNext w:val="0"/>
              <w:keepLines/>
              <w:widowControl w:val="0"/>
            </w:pPr>
            <w:r>
              <w:t>axes[1].plot(cdf_grid, rv.cdf(cdf_grid), linewidth=2.5, alpha=0.6,</w:t>
            </w:r>
          </w:p>
          <w:p>
            <w:pPr>
              <w:pStyle w:val="CodeLine"/>
              <w:keepNext w:val="0"/>
              <w:keepLines/>
              <w:widowControl w:val="0"/>
            </w:pPr>
            <w:r>
              <w:t xml:space="preserve">    label='伽马累积分布函数')</w:t>
            </w:r>
          </w:p>
          <w:p>
            <w:pPr>
              <w:pStyle w:val="CodeLine"/>
              <w:keepNext w:val="0"/>
              <w:keepLines/>
              <w:widowControl w:val="0"/>
            </w:pPr>
            <w:r>
              <w:t>axes[1].plot(cdf_grid, count_curve, '--', color='C1', linewidth=1.2,</w:t>
            </w:r>
          </w:p>
          <w:p>
            <w:pPr>
              <w:pStyle w:val="CodeLine"/>
              <w:keepNext w:val="0"/>
              <w:keepLines/>
              <w:widowControl w:val="0"/>
            </w:pPr>
            <w:r>
              <w:t xml:space="preserve">             label=f'泊松尾概率：次数 ≥ {r}')</w:t>
            </w:r>
          </w:p>
          <w:p>
            <w:pPr>
              <w:pStyle w:val="CodeLine"/>
              <w:keepNext w:val="0"/>
              <w:keepLines/>
              <w:widowControl w:val="0"/>
            </w:pPr>
            <w:r>
              <w:rPr>
                <w:color w:val="365B45"/>
              </w:rPr>
              <w:t># 四个实心点就是终端打印的t数组所对应的count_formula，连接图形和数值核验。</w:t>
            </w:r>
          </w:p>
          <w:p>
            <w:pPr>
              <w:pStyle w:val="CodeLine"/>
              <w:keepNext w:val="0"/>
              <w:keepLines/>
              <w:widowControl w:val="0"/>
            </w:pPr>
            <w:r>
              <w:t>axes[1].scatter(t, count_formula, color='C2', s=20, zorder=3, label='核对的时刻 t')</w:t>
            </w:r>
          </w:p>
          <w:p>
            <w:pPr>
              <w:pStyle w:val="CodeLine"/>
              <w:keepNext w:val="0"/>
              <w:keepLines/>
              <w:widowControl w:val="0"/>
            </w:pPr>
            <w:r>
              <w:t>axes[1].set(title=r'$P(T_r\leq t)=P(N(t)\geq r)$',</w:t>
            </w:r>
          </w:p>
          <w:p>
            <w:pPr>
              <w:pStyle w:val="CodeLine"/>
              <w:keepNext w:val="0"/>
              <w:keepLines/>
              <w:widowControl w:val="0"/>
            </w:pPr>
            <w:r>
              <w:t xml:space="preserve">            xlabel='时间 t', ylabel='累积概率', ylim=(-0.03, 1.05))</w:t>
            </w:r>
          </w:p>
          <w:p>
            <w:pPr>
              <w:pStyle w:val="CodeLine"/>
              <w:keepNext w:val="0"/>
              <w:keepLines/>
              <w:widowControl w:val="0"/>
            </w:pPr>
            <w:r>
              <w:t>axes[1].legend(fontsize=7.8)</w:t>
            </w:r>
          </w:p>
          <w:p>
            <w:pPr>
              <w:pStyle w:val="CodeLine"/>
              <w:keepNext w:val="0"/>
              <w:keepLines/>
              <w:widowControl w:val="0"/>
            </w:pPr>
            <w:r>
              <w:t>fig.savefig('e16_gamma.png',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1" w:name="b6c24e05816de442263be"/>
      <w:r>
        <w:t>程序 e17_beta_update.py</w:t>
      </w:r>
      <w:bookmarkEnd w:id="191"/>
    </w:p>
    <w:p>
      <w:pPr>
        <w:pStyle w:val="Caption"/>
        <w:keepNext/>
      </w:pPr>
      <w:r>
        <w:t>附件文件 e17_beta_update.py。框内仅为完整源码，保留缩进与空行，可整段复制。</w:t>
      </w:r>
    </w:p>
    <w:p>
      <w:pPr>
        <w:pStyle w:val="Caption"/>
        <w:keepNext/>
        <w:spacing w:before="120" w:after="100"/>
      </w:pPr>
      <w:r>
        <w:rPr>
          <w:b/>
        </w:rPr>
        <w:t>附录代码 e17_beta_update.py</w:t>
      </w:r>
    </w:p>
    <w:tbl>
      <w:tblPr>
        <w:tblW w:type="auto" w:w="0"/>
        <w:jc w:val="center"/>
        <w:tblLayout w:type="fixed"/>
        <w:tblLook w:firstColumn="1" w:firstRow="1" w:lastColumn="0" w:lastRow="0" w:noHBand="0" w:noVBand="1" w:val="04A0"/>
        <w:tblCaption w:val="附录源码 e17_beta_updat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教材位置：第5章，第5.7节；图 5-2。</w:t>
            </w:r>
          </w:p>
          <w:p>
            <w:pPr>
              <w:pStyle w:val="CodeLine"/>
              <w:keepNext w:val="0"/>
              <w:keepLines/>
              <w:widowControl w:val="0"/>
            </w:pPr>
            <w:r>
              <w:rPr>
                <w:color w:val="365B45"/>
              </w:rPr>
              <w:t># 单位、变量与形状：grid、density 为 (4001,)；成功概率与参数空间无量纲，区间是未知概率的</w:t>
            </w:r>
          </w:p>
          <w:p>
            <w:pPr>
              <w:pStyle w:val="CodeLine"/>
              <w:keepNext w:val="0"/>
              <w:keepLines/>
              <w:widowControl w:val="0"/>
            </w:pPr>
            <w:r>
              <w:rPr>
                <w:color w:val="365B45"/>
              </w:rPr>
              <w:t># 后验区间。</w:t>
            </w:r>
          </w:p>
          <w:p>
            <w:pPr>
              <w:pStyle w:val="CodeLine"/>
              <w:keepNext w:val="0"/>
              <w:keepLines/>
              <w:widowControl w:val="0"/>
            </w:pPr>
            <w:r>
              <w:rPr>
                <w:color w:val="365B45"/>
              </w:rPr>
              <w:t># 学习目标：用 贝塔—二项 共轭更新估计未知成功概率，并用数值积分核对。</w:t>
            </w:r>
          </w:p>
          <w:p>
            <w:pPr>
              <w:pStyle w:val="CodeLine"/>
              <w:keepNext w:val="0"/>
              <w:keepLines/>
              <w:widowControl w:val="0"/>
            </w:pPr>
            <w:r>
              <w:rPr>
                <w:color w:val="365B45"/>
              </w:rPr>
              <w:t># 核心数学关系：p ~ 贝塔分布(alpha,beta)、K|p ~ 二项分布(n,p) 时，</w:t>
            </w:r>
          </w:p>
          <w:p>
            <w:pPr>
              <w:pStyle w:val="CodeLine"/>
              <w:keepNext w:val="0"/>
              <w:keepLines/>
              <w:widowControl w:val="0"/>
            </w:pPr>
            <w:r>
              <w:rPr>
                <w:color w:val="365B45"/>
              </w:rPr>
              <w:t># p|K=k ~ 贝塔分布(alpha+k,beta+n-k)，后验均值为 (alpha+k)/(alpha+beta+n)。</w:t>
            </w:r>
          </w:p>
          <w:p>
            <w:pPr>
              <w:pStyle w:val="CodeLine"/>
              <w:keepNext w:val="0"/>
              <w:keepLines/>
              <w:widowControl w:val="0"/>
            </w:pPr>
            <w:r>
              <w:rPr>
                <w:color w:val="365B45"/>
              </w:rPr>
              <w:t># 数据与输出：先验 贝塔分布(2,2)，20 次条件独立的同概率试验中成功 15 次；</w:t>
            </w:r>
          </w:p>
          <w:p>
            <w:pPr>
              <w:pStyle w:val="CodeLine"/>
              <w:keepNext w:val="0"/>
              <w:keepLines/>
              <w:widowControl w:val="0"/>
            </w:pPr>
            <w:r>
              <w:rPr>
                <w:color w:val="365B45"/>
              </w:rPr>
              <w:t># 打印解析/积分得到的后验均值和等尾 95% 可信区间，并保存 e17_beta_update.png。</w:t>
            </w:r>
          </w:p>
          <w:p>
            <w:pPr>
              <w:pStyle w:val="CodeLine"/>
              <w:keepNext w:val="0"/>
              <w:keepLines/>
              <w:widowControl w:val="0"/>
            </w:pPr>
            <w:r>
              <w:rPr>
                <w:color w:val="365B45"/>
              </w:rPr>
              <w:t># 运行方式：安装支持 np.trapezoid 的 NumPy、SciPy 及 Matplotlib 后，</w:t>
            </w:r>
          </w:p>
          <w:p>
            <w:pPr>
              <w:pStyle w:val="CodeLine"/>
              <w:keepNext w:val="0"/>
              <w:keepLines/>
              <w:widowControl w:val="0"/>
            </w:pPr>
            <w:r>
              <w:rPr>
                <w:color w:val="365B45"/>
              </w:rPr>
              <w:t># 在终端运行 python e17_beta_update.py。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alpha、beta 为正的先验形状参数；n 是试验数，k 是成功数，失败数为 n-k。</w:t>
            </w:r>
          </w:p>
          <w:p>
            <w:pPr>
              <w:pStyle w:val="CodeLine"/>
              <w:keepNext w:val="0"/>
              <w:keepLines/>
              <w:widowControl w:val="0"/>
            </w:pPr>
            <w:r>
              <w:rPr>
                <w:color w:val="365B45"/>
              </w:rPr>
              <w:t># 贝塔分布 密度含 p**(alpha-1)*(1-p)**(beta-1)，体现先验对成功率的倾向。</w:t>
            </w:r>
          </w:p>
          <w:p>
            <w:pPr>
              <w:pStyle w:val="CodeLine"/>
              <w:keepNext w:val="0"/>
              <w:keepLines/>
              <w:widowControl w:val="0"/>
            </w:pPr>
            <w:r>
              <w:t>alpha, beta, n, k = 2.0, 2.0, 20, 15</w:t>
            </w:r>
          </w:p>
          <w:p>
            <w:pPr>
              <w:pStyle w:val="CodeLine"/>
              <w:keepNext w:val="0"/>
              <w:keepLines/>
              <w:widowControl w:val="0"/>
            </w:pPr>
            <w:r>
              <w:rPr>
                <w:color w:val="365B45"/>
              </w:rPr>
              <w:t># 对称的 贝塔分布(2,2) 以 0.5 为中心，相比均匀先验更偏向中间成功率。</w:t>
            </w:r>
          </w:p>
          <w:p>
            <w:pPr>
              <w:pStyle w:val="CodeLine"/>
              <w:keepNext w:val="0"/>
              <w:keepLines/>
              <w:widowControl w:val="0"/>
            </w:pPr>
            <w:r>
              <w:t>prior = stats.beta(alpha, beta)</w:t>
            </w:r>
          </w:p>
          <w:p>
            <w:pPr>
              <w:pStyle w:val="CodeLine"/>
              <w:keepNext w:val="0"/>
              <w:keepLines/>
              <w:widowControl w:val="0"/>
            </w:pPr>
            <w:r>
              <w:rPr>
                <w:color w:val="365B45"/>
              </w:rPr>
              <w:t># 似然含 p**k*(1-p)**(n-k)，与先验相乘后指数相加，得到 贝塔分布(17,7)。</w:t>
            </w:r>
          </w:p>
          <w:p>
            <w:pPr>
              <w:pStyle w:val="CodeLine"/>
              <w:keepNext w:val="0"/>
              <w:keepLines/>
              <w:widowControl w:val="0"/>
            </w:pPr>
            <w:r>
              <w:rPr>
                <w:color w:val="365B45"/>
              </w:rPr>
              <w:t># 共轭更新计算的是未知参数 p 的分布，而不是未来成功次数的分布。</w:t>
            </w:r>
          </w:p>
          <w:p>
            <w:pPr>
              <w:pStyle w:val="CodeLine"/>
              <w:keepNext w:val="0"/>
              <w:keepLines/>
              <w:widowControl w:val="0"/>
            </w:pPr>
            <w:r>
              <w:t>posterior = stats.beta(alpha + k, beta + n - k)</w:t>
            </w:r>
          </w:p>
          <w:p>
            <w:pPr>
              <w:pStyle w:val="CodeLine"/>
              <w:keepNext w:val="0"/>
              <w:keepLines/>
              <w:widowControl w:val="0"/>
            </w:pPr>
            <w:r>
              <w:rPr>
                <w:color w:val="365B45"/>
              </w:rPr>
              <w:t># 用 4001 个等距点覆盖参数空间 [0,1]；一维数组形状为 (4001,)。</w:t>
            </w:r>
          </w:p>
          <w:p>
            <w:pPr>
              <w:pStyle w:val="CodeLine"/>
              <w:keepNext w:val="0"/>
              <w:keepLines/>
              <w:widowControl w:val="0"/>
            </w:pPr>
            <w:r>
              <w:rPr>
                <w:color w:val="365B45"/>
              </w:rPr>
              <w:t># 这里积分较平滑且端点密度为零，细网格能给出很精确的数值核对。</w:t>
            </w:r>
          </w:p>
          <w:p>
            <w:pPr>
              <w:pStyle w:val="CodeLine"/>
              <w:keepNext w:val="0"/>
              <w:keepLines/>
              <w:widowControl w:val="0"/>
            </w:pPr>
            <w:r>
              <w:t>grid = np.linspace(0, 1, 4001)</w:t>
            </w:r>
          </w:p>
          <w:p>
            <w:pPr>
              <w:pStyle w:val="CodeLine"/>
              <w:keepNext w:val="0"/>
              <w:keepLines/>
              <w:widowControl w:val="0"/>
            </w:pPr>
            <w:r>
              <w:rPr>
                <w:color w:val="365B45"/>
              </w:rPr>
              <w:t># 逐个候选 p 计算“先验密度 × 观测到恰好 k 次成功的似然”。</w:t>
            </w:r>
          </w:p>
          <w:p>
            <w:pPr>
              <w:pStyle w:val="CodeLine"/>
              <w:keepNext w:val="0"/>
              <w:keepLines/>
              <w:widowControl w:val="0"/>
            </w:pPr>
            <w:r>
              <w:rPr>
                <w:color w:val="365B45"/>
              </w:rPr>
              <w:t># binom.pmf 的第三个参数在这里是整条 grid，所以输出与网格形状相同。</w:t>
            </w:r>
          </w:p>
          <w:p>
            <w:pPr>
              <w:pStyle w:val="CodeLine"/>
              <w:keepNext w:val="0"/>
              <w:keepLines/>
              <w:widowControl w:val="0"/>
            </w:pPr>
            <w:r>
              <w:rPr>
                <w:color w:val="365B45"/>
              </w:rPr>
              <w:t># 得到的函数尚未归一化，其关于 p 的积分是观测数据的边际概率。</w:t>
            </w:r>
          </w:p>
          <w:p>
            <w:pPr>
              <w:pStyle w:val="CodeLine"/>
              <w:keepNext w:val="0"/>
              <w:keepLines/>
              <w:widowControl w:val="0"/>
            </w:pPr>
            <w:r>
              <w:t>unnormalized = prior.pdf(grid) * stats.binom.pmf(k, n, grid)</w:t>
            </w:r>
          </w:p>
          <w:p>
            <w:pPr>
              <w:pStyle w:val="CodeLine"/>
              <w:keepNext w:val="0"/>
              <w:keepLines/>
              <w:widowControl w:val="0"/>
            </w:pPr>
            <w:r>
              <w:rPr>
                <w:color w:val="365B45"/>
              </w:rPr>
              <w:t># trapezoid(y,x) 用梯形法近似积分；除以总面积后得到积分约为 1 的后验密度。</w:t>
            </w:r>
          </w:p>
          <w:p>
            <w:pPr>
              <w:pStyle w:val="CodeLine"/>
              <w:keepNext w:val="0"/>
              <w:keepLines/>
              <w:widowControl w:val="0"/>
            </w:pPr>
            <w:r>
              <w:rPr>
                <w:color w:val="365B45"/>
              </w:rPr>
              <w:t># 连续密度必须按网格间距积分，不能直接把高度的和当作精确的积分。</w:t>
            </w:r>
          </w:p>
          <w:p>
            <w:pPr>
              <w:pStyle w:val="CodeLine"/>
              <w:keepNext w:val="0"/>
              <w:keepLines/>
              <w:widowControl w:val="0"/>
            </w:pPr>
            <w:r>
              <w:t>density = unnormalized / np.trapezoid(unnormalized, grid)</w:t>
            </w:r>
          </w:p>
          <w:p>
            <w:pPr>
              <w:pStyle w:val="CodeLine"/>
              <w:keepNext w:val="0"/>
              <w:keepLines/>
              <w:widowControl w:val="0"/>
            </w:pPr>
            <w:r>
              <w:rPr>
                <w:color w:val="365B45"/>
              </w:rPr>
              <w:t># 连续后验的期望是 integral p*f(p|data) dp；这里使用同一网格数值近似。</w:t>
            </w:r>
          </w:p>
          <w:p>
            <w:pPr>
              <w:pStyle w:val="CodeLine"/>
              <w:keepNext w:val="0"/>
              <w:keepLines/>
              <w:widowControl w:val="0"/>
            </w:pPr>
            <w:r>
              <w:t>grid_mean = np.trapezoid(grid * density, grid)</w:t>
            </w:r>
          </w:p>
          <w:p>
            <w:pPr>
              <w:pStyle w:val="CodeLine"/>
              <w:keepNext w:val="0"/>
              <w:keepLines/>
              <w:widowControl w:val="0"/>
            </w:pPr>
            <w:r>
              <w:t>print("解析后验均值、积分后验均值：", posterior.mean(), grid_mean)</w:t>
            </w:r>
          </w:p>
          <w:p>
            <w:pPr>
              <w:pStyle w:val="CodeLine"/>
              <w:keepNext w:val="0"/>
              <w:keepLines/>
              <w:widowControl w:val="0"/>
            </w:pPr>
            <w:r>
              <w:rPr>
                <w:color w:val="365B45"/>
              </w:rPr>
              <w:t># ppf 接收两个左侧累计概率，给出各留 2.5% 后验质量的等尾可信区间。</w:t>
            </w:r>
          </w:p>
          <w:p>
            <w:pPr>
              <w:pStyle w:val="CodeLine"/>
              <w:keepNext w:val="0"/>
              <w:keepLines/>
              <w:widowControl w:val="0"/>
            </w:pPr>
            <w:r>
              <w:rPr>
                <w:color w:val="365B45"/>
              </w:rPr>
              <w:t># 在本先验和模型下，参数落在该区间内的后验概率为 95%。</w:t>
            </w:r>
          </w:p>
          <w:p>
            <w:pPr>
              <w:pStyle w:val="CodeLine"/>
              <w:keepNext w:val="0"/>
              <w:keepLines/>
              <w:widowControl w:val="0"/>
            </w:pPr>
            <w:r>
              <w:t>print("95% 可信区间：", posterior.ppf([0.025, 0.975]))</w:t>
            </w:r>
          </w:p>
          <w:p>
            <w:pPr>
              <w:pStyle w:val="CodeLine"/>
              <w:keepNext w:val="0"/>
              <w:keepLines/>
              <w:widowControl w:val="0"/>
            </w:pPr>
            <w:r>
              <w:rPr>
                <w:color w:val="365B45"/>
              </w:rPr>
              <w:t># 解析均值 17/(17+7)=17/24；后验均值同时融合先验与样本成功率 15/20。</w:t>
            </w:r>
          </w:p>
          <w:p>
            <w:pPr>
              <w:pStyle w:val="CodeLine"/>
              <w:keepNext w:val="0"/>
              <w:keepLines/>
              <w:widowControl w:val="0"/>
            </w:pPr>
            <w:r>
              <w:t>assert np.isclose(posterior.mean(), 17 / 24)</w:t>
            </w:r>
          </w:p>
          <w:p>
            <w:pPr>
              <w:pStyle w:val="CodeLine"/>
              <w:keepNext w:val="0"/>
              <w:keepLines/>
              <w:widowControl w:val="0"/>
            </w:pPr>
            <w:r>
              <w:rPr>
                <w:color w:val="365B45"/>
              </w:rPr>
              <w:t># 积分存在离散化误差，用绝对容差 atol=1e-6 检查数值结果足够接近解析值。</w:t>
            </w:r>
          </w:p>
          <w:p>
            <w:pPr>
              <w:pStyle w:val="CodeLine"/>
              <w:keepNext w:val="0"/>
              <w:keepLines/>
              <w:widowControl w:val="0"/>
            </w:pPr>
            <w:r>
              <w:t>assert np.isclose(grid_mean, posterior.mean(), atol=1e-6)</w:t>
            </w:r>
          </w:p>
          <w:p>
            <w:pPr>
              <w:pStyle w:val="CodeLine"/>
              <w:keepNext w:val="0"/>
              <w:keepLines/>
              <w:widowControl w:val="0"/>
            </w:pPr>
            <w:r/>
          </w:p>
          <w:p>
            <w:pPr>
              <w:pStyle w:val="CodeLine"/>
              <w:keepNext w:val="0"/>
              <w:keepLines/>
              <w:widowControl w:val="0"/>
            </w:pPr>
            <w:r>
              <w:rPr>
                <w:color w:val="365B45"/>
              </w:rPr>
              <w:t># 教材图 5-2中的未知成功率用数学符号theta表示；SciPy的binom接口把同一参数称为p。</w:t>
            </w:r>
          </w:p>
          <w:p>
            <w:pPr>
              <w:pStyle w:val="CodeLine"/>
              <w:keepNext w:val="0"/>
              <w:keepLines/>
              <w:widowControl w:val="0"/>
            </w:pPr>
            <w:r>
              <w:rPr>
                <w:color w:val="365B45"/>
              </w:rPr>
              <w:t># 原数组grid的每个元素都是一个候选theta，既不是观测次数k，也不是新的随机样本。</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原积分网格在本例端点密度为0，可直接用于画先验及解析后验，不另设隐藏网格参数。</w:t>
            </w:r>
          </w:p>
          <w:p>
            <w:pPr>
              <w:pStyle w:val="CodeLine"/>
              <w:keepNext w:val="0"/>
              <w:keepLines/>
              <w:widowControl w:val="0"/>
            </w:pPr>
            <w:r>
              <w:t>prior_label = f'先验贝塔({alpha:g}, {beta:g})'</w:t>
            </w:r>
          </w:p>
          <w:p>
            <w:pPr>
              <w:pStyle w:val="CodeLine"/>
              <w:keepNext w:val="0"/>
              <w:keepLines/>
              <w:widowControl w:val="0"/>
            </w:pPr>
            <w:r>
              <w:t>posterior_label = f'后验贝塔({alpha + k:g}, {beta + n - k:g})'</w:t>
            </w:r>
          </w:p>
          <w:p>
            <w:pPr>
              <w:pStyle w:val="CodeLine"/>
              <w:keepNext w:val="0"/>
              <w:keepLines/>
              <w:widowControl w:val="0"/>
            </w:pPr>
            <w:r>
              <w:t>axes[0].plot(grid, prior.pdf(grid), label=prior_label)</w:t>
            </w:r>
          </w:p>
          <w:p>
            <w:pPr>
              <w:pStyle w:val="CodeLine"/>
              <w:keepNext w:val="0"/>
              <w:keepLines/>
              <w:widowControl w:val="0"/>
            </w:pPr>
            <w:r>
              <w:t>axes[0].plot(grid, posterior.pdf(grid), color='C1', label=posterior_label)</w:t>
            </w:r>
          </w:p>
          <w:p>
            <w:pPr>
              <w:pStyle w:val="CodeLine"/>
              <w:keepNext w:val="0"/>
              <w:keepLines/>
              <w:widowControl w:val="0"/>
            </w:pPr>
            <w:r>
              <w:rPr>
                <w:color w:val="365B45"/>
              </w:rPr>
              <w:t># 等尾可信区间直接采用本例posterior的分位数，阴影面积约为95%的后验质量。</w:t>
            </w:r>
          </w:p>
          <w:p>
            <w:pPr>
              <w:pStyle w:val="CodeLine"/>
              <w:keepNext w:val="0"/>
              <w:keepLines/>
              <w:widowControl w:val="0"/>
            </w:pPr>
            <w:r>
              <w:t>credible_lower, credible_upper = posterior.ppf([0.025, 0.975])</w:t>
            </w:r>
          </w:p>
          <w:p>
            <w:pPr>
              <w:pStyle w:val="CodeLine"/>
              <w:keepNext w:val="0"/>
              <w:keepLines/>
              <w:widowControl w:val="0"/>
            </w:pPr>
            <w:r>
              <w:t>axes[0].fill_between(grid, posterior.pdf(grid),</w:t>
            </w:r>
          </w:p>
          <w:p>
            <w:pPr>
              <w:pStyle w:val="CodeLine"/>
              <w:keepNext w:val="0"/>
              <w:keepLines/>
              <w:widowControl w:val="0"/>
            </w:pPr>
            <w:r>
              <w:t xml:space="preserve">                     where=(grid &gt;= credible_lower) &amp; (grid &lt;= credible_upper),</w:t>
            </w:r>
          </w:p>
          <w:p>
            <w:pPr>
              <w:pStyle w:val="CodeLine"/>
              <w:keepNext w:val="0"/>
              <w:keepLines/>
              <w:widowControl w:val="0"/>
            </w:pPr>
            <w:r>
              <w:t xml:space="preserve">                     color='C1', alpha=0.2, label='95% 可信区间')</w:t>
            </w:r>
          </w:p>
          <w:p>
            <w:pPr>
              <w:pStyle w:val="CodeLine"/>
              <w:keepNext w:val="0"/>
              <w:keepLines/>
              <w:widowControl w:val="0"/>
            </w:pPr>
            <w:r>
              <w:t>axes[0].axvline(posterior.mean(), color='C1', linestyle='--', linewidth=1)</w:t>
            </w:r>
          </w:p>
          <w:p>
            <w:pPr>
              <w:pStyle w:val="CodeLine"/>
              <w:keepNext w:val="0"/>
              <w:keepLines/>
              <w:widowControl w:val="0"/>
            </w:pPr>
            <w:r>
              <w:t>axes[0].set(title=f'共轭更新：n={n}, k={k}',</w:t>
            </w:r>
          </w:p>
          <w:p>
            <w:pPr>
              <w:pStyle w:val="CodeLine"/>
              <w:keepNext w:val="0"/>
              <w:keepLines/>
              <w:widowControl w:val="0"/>
            </w:pPr>
            <w:r>
              <w:t xml:space="preserve">            xlabel=r'未知成功概率 $\theta$', ylabel='概率密度')</w:t>
            </w:r>
          </w:p>
          <w:p>
            <w:pPr>
              <w:pStyle w:val="CodeLine"/>
              <w:keepNext w:val="0"/>
              <w:keepLines/>
              <w:widowControl w:val="0"/>
            </w:pPr>
            <w:r>
              <w:t>axes[0].legend(fontsize=7.8)</w:t>
            </w:r>
          </w:p>
          <w:p>
            <w:pPr>
              <w:pStyle w:val="CodeLine"/>
              <w:keepNext w:val="0"/>
              <w:keepLines/>
              <w:widowControl w:val="0"/>
            </w:pPr>
            <w:r>
              <w:rPr>
                <w:color w:val="365B45"/>
              </w:rPr>
              <w:t># 右图对照解析共轭后验与原数值积分的归一化密度；二者接近重合是实现核查。</w:t>
            </w:r>
          </w:p>
          <w:p>
            <w:pPr>
              <w:pStyle w:val="CodeLine"/>
              <w:keepNext w:val="0"/>
              <w:keepLines/>
              <w:widowControl w:val="0"/>
            </w:pPr>
            <w:r>
              <w:t>axes[1].plot(grid, posterior.pdf(grid), linewidth=2.5, alpha=0.6,</w:t>
            </w:r>
          </w:p>
          <w:p>
            <w:pPr>
              <w:pStyle w:val="CodeLine"/>
              <w:keepNext w:val="0"/>
              <w:keepLines/>
              <w:widowControl w:val="0"/>
            </w:pPr>
            <w:r>
              <w:t xml:space="preserve">             label='解析后验')</w:t>
            </w:r>
          </w:p>
          <w:p>
            <w:pPr>
              <w:pStyle w:val="CodeLine"/>
              <w:keepNext w:val="0"/>
              <w:keepLines/>
              <w:widowControl w:val="0"/>
            </w:pPr>
            <w:r>
              <w:t>axes[1].plot(grid, density, '--', color='C2', linewidth=1.2,</w:t>
            </w:r>
          </w:p>
          <w:p>
            <w:pPr>
              <w:pStyle w:val="CodeLine"/>
              <w:keepNext w:val="0"/>
              <w:keepLines/>
              <w:widowControl w:val="0"/>
            </w:pPr>
            <w:r>
              <w:t xml:space="preserve">             label='归一化网格密度')</w:t>
            </w:r>
          </w:p>
          <w:p>
            <w:pPr>
              <w:pStyle w:val="CodeLine"/>
              <w:keepNext w:val="0"/>
              <w:keepLines/>
              <w:widowControl w:val="0"/>
            </w:pPr>
            <w:r>
              <w:t>axes[1].set(title='数值积分核对',</w:t>
            </w:r>
          </w:p>
          <w:p>
            <w:pPr>
              <w:pStyle w:val="CodeLine"/>
              <w:keepNext w:val="0"/>
              <w:keepLines/>
              <w:widowControl w:val="0"/>
            </w:pPr>
            <w:r>
              <w:t xml:space="preserve">            xlabel=r'候选 $\theta$（接口参数 p）', ylabel='后验密度')</w:t>
            </w:r>
          </w:p>
          <w:p>
            <w:pPr>
              <w:pStyle w:val="CodeLine"/>
              <w:keepNext w:val="0"/>
              <w:keepLines/>
              <w:widowControl w:val="0"/>
            </w:pPr>
            <w:r>
              <w:t>axes[1].legend(fontsize=7.8)</w:t>
            </w:r>
          </w:p>
          <w:p>
            <w:pPr>
              <w:pStyle w:val="CodeLine"/>
              <w:keepNext w:val="0"/>
              <w:keepLines/>
              <w:widowControl w:val="0"/>
            </w:pPr>
            <w:r>
              <w:t>fig.savefig('e17_beta_update.png',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2" w:name="b75b85c6cc1fe2f242ce1"/>
      <w:r>
        <w:t>程序 e18_t_inference.py</w:t>
      </w:r>
      <w:bookmarkEnd w:id="192"/>
    </w:p>
    <w:p>
      <w:pPr>
        <w:pStyle w:val="Caption"/>
        <w:keepNext/>
      </w:pPr>
      <w:r>
        <w:t>附件文件 e18_t_inference.py。框内仅为完整源码，保留缩进与空行，可整段复制。</w:t>
      </w:r>
    </w:p>
    <w:p>
      <w:pPr>
        <w:pStyle w:val="Caption"/>
        <w:keepNext/>
        <w:spacing w:before="120" w:after="100"/>
      </w:pPr>
      <w:r>
        <w:rPr>
          <w:b/>
        </w:rPr>
        <w:t>附录代码 e18_t_inference.py</w:t>
      </w:r>
    </w:p>
    <w:tbl>
      <w:tblPr>
        <w:tblW w:type="auto" w:w="0"/>
        <w:jc w:val="center"/>
        <w:tblLayout w:type="fixed"/>
        <w:tblLook w:firstColumn="1" w:firstRow="1" w:lastColumn="0" w:lastRow="0" w:noHBand="0" w:noVBand="1" w:val="04A0"/>
        <w:tblCaption w:val="附录源码 e18_t_inferenc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教材位置：第5章，第5.6节；图 5-1。</w:t>
            </w:r>
          </w:p>
          <w:p>
            <w:pPr>
              <w:pStyle w:val="CodeLine"/>
              <w:keepNext w:val="0"/>
              <w:keepLines/>
              <w:widowControl w:val="0"/>
            </w:pPr>
            <w:r>
              <w:rPr>
                <w:color w:val="365B45"/>
              </w:rPr>
              <w:t># 单位、变量与形状：样本按同一一般测量单位计；均值区间保留该单位，t 统计量与 p 值无量纲</w:t>
            </w:r>
          </w:p>
          <w:p>
            <w:pPr>
              <w:pStyle w:val="CodeLine"/>
              <w:keepNext w:val="0"/>
              <w:keepLines/>
              <w:widowControl w:val="0"/>
            </w:pPr>
            <w:r>
              <w:rPr>
                <w:color w:val="365B45"/>
              </w:rPr>
              <w:t># 。</w:t>
            </w:r>
          </w:p>
          <w:p>
            <w:pPr>
              <w:pStyle w:val="CodeLine"/>
              <w:keepNext w:val="0"/>
              <w:keepLines/>
              <w:widowControl w:val="0"/>
            </w:pPr>
            <w:r>
              <w:rPr>
                <w:color w:val="365B45"/>
              </w:rPr>
              <w:t># 学习目标：手算单样本双侧 t 检验和均值置信区间，并与 SciPy 的实现核对。</w:t>
            </w:r>
          </w:p>
          <w:p>
            <w:pPr>
              <w:pStyle w:val="CodeLine"/>
              <w:keepNext w:val="0"/>
              <w:keepLines/>
              <w:widowControl w:val="0"/>
            </w:pPr>
            <w:r>
              <w:rPr>
                <w:color w:val="365B45"/>
              </w:rPr>
              <w:t># 核心数学关系：样本标准差为 s 时，SE=s/sqrt(n)，</w:t>
            </w:r>
          </w:p>
          <w:p>
            <w:pPr>
              <w:pStyle w:val="CodeLine"/>
              <w:keepNext w:val="0"/>
              <w:keepLines/>
              <w:widowControl w:val="0"/>
            </w:pPr>
            <w:r>
              <w:rPr>
                <w:color w:val="365B45"/>
              </w:rPr>
              <w:t># t=(样本均值-mu0)/SE；对正态总体的独立同分布样本，</w:t>
            </w:r>
          </w:p>
          <w:p>
            <w:pPr>
              <w:pStyle w:val="CodeLine"/>
              <w:keepNext w:val="0"/>
              <w:keepLines/>
              <w:widowControl w:val="0"/>
            </w:pPr>
            <w:r>
              <w:rPr>
                <w:color w:val="365B45"/>
              </w:rPr>
              <w:t># 该统计量在原假设下服从 t_(n-1)。</w:t>
            </w:r>
          </w:p>
          <w:p>
            <w:pPr>
              <w:pStyle w:val="CodeLine"/>
              <w:keepNext w:val="0"/>
              <w:keepLines/>
              <w:widowControl w:val="0"/>
            </w:pPr>
            <w:r>
              <w:rPr>
                <w:color w:val="365B45"/>
              </w:rPr>
              <w:t># 前提：总体标准差未知，观测应独立；n=9 很小，精确 t 推断依赖总体正态性，</w:t>
            </w:r>
          </w:p>
          <w:p>
            <w:pPr>
              <w:pStyle w:val="CodeLine"/>
              <w:keepNext w:val="0"/>
              <w:keepLines/>
              <w:widowControl w:val="0"/>
            </w:pPr>
            <w:r>
              <w:rPr>
                <w:color w:val="365B45"/>
              </w:rPr>
              <w:t># 数据若严重偏斜或有异常值，不能仅因使用 t 分布就认为推断可靠。</w:t>
            </w:r>
          </w:p>
          <w:p>
            <w:pPr>
              <w:pStyle w:val="CodeLine"/>
              <w:keepNext w:val="0"/>
              <w:keepLines/>
              <w:widowControl w:val="0"/>
            </w:pPr>
            <w:r>
              <w:rPr>
                <w:color w:val="365B45"/>
              </w:rPr>
              <w:t># 数据与输出：九个假想测量值，检验总体均值是否为 170；打印均值、t 值、</w:t>
            </w:r>
          </w:p>
          <w:p>
            <w:pPr>
              <w:pStyle w:val="CodeLine"/>
              <w:keepNext w:val="0"/>
              <w:keepLines/>
              <w:widowControl w:val="0"/>
            </w:pPr>
            <w:r>
              <w:rPr>
                <w:color w:val="365B45"/>
              </w:rPr>
              <w:t># 双侧 p 值和 95% 置信区间，并保存 e18_t_inference.png。</w:t>
            </w:r>
          </w:p>
          <w:p>
            <w:pPr>
              <w:pStyle w:val="CodeLine"/>
              <w:keepNext w:val="0"/>
              <w:keepLines/>
              <w:widowControl w:val="0"/>
            </w:pPr>
            <w:r>
              <w:rPr>
                <w:color w:val="365B45"/>
              </w:rPr>
              <w:t># 运行方式：安装 NumPy、SciPy、Matplotlib 后，在终端运行 python e18_t_inference.py。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p>
          <w:p>
            <w:pPr>
              <w:pStyle w:val="CodeLine"/>
              <w:keepNext w:val="0"/>
              <w:keepLines/>
              <w:widowControl w:val="0"/>
            </w:pPr>
            <w:r>
              <w:rPr>
                <w:color w:val="365B45"/>
              </w:rPr>
              <w:t># 一维数组中每个元素代表一个观测，dtype=float 便于后续连续量计算。</w:t>
            </w:r>
          </w:p>
          <w:p>
            <w:pPr>
              <w:pStyle w:val="CodeLine"/>
              <w:keepNext w:val="0"/>
              <w:keepLines/>
              <w:widowControl w:val="0"/>
            </w:pPr>
            <w:r>
              <w:t>x = np.array([168, 172, 175, 169, 171, 173, 170, 174, 167], dtype=float)</w:t>
            </w:r>
          </w:p>
          <w:p>
            <w:pPr>
              <w:pStyle w:val="CodeLine"/>
              <w:keepNext w:val="0"/>
              <w:keepLines/>
              <w:widowControl w:val="0"/>
            </w:pPr>
            <w:r>
              <w:rPr>
                <w:color w:val="365B45"/>
              </w:rPr>
              <w:t># mu0 是原假设 H0: mu=170 的均值；alpha=0.05 是预先选定的显著性水平。</w:t>
            </w:r>
          </w:p>
          <w:p>
            <w:pPr>
              <w:pStyle w:val="CodeLine"/>
              <w:keepNext w:val="0"/>
              <w:keepLines/>
              <w:widowControl w:val="0"/>
            </w:pPr>
            <w:r>
              <w:rPr>
                <w:color w:val="365B45"/>
              </w:rPr>
              <w:t># 此处备择假设是 mu!=170，因此需要考虑正负两个方向的偏离。</w:t>
            </w:r>
          </w:p>
          <w:p>
            <w:pPr>
              <w:pStyle w:val="CodeLine"/>
              <w:keepNext w:val="0"/>
              <w:keepLines/>
              <w:widowControl w:val="0"/>
            </w:pPr>
            <w:r>
              <w:t>mu0, alpha = 170.0, 0.05</w:t>
            </w:r>
          </w:p>
          <w:p>
            <w:pPr>
              <w:pStyle w:val="CodeLine"/>
              <w:keepNext w:val="0"/>
              <w:keepLines/>
              <w:widowControl w:val="0"/>
            </w:pPr>
            <w:r>
              <w:rPr>
                <w:color w:val="365B45"/>
              </w:rPr>
              <w:t># size 返回观测总数；此处 x 是一维，所以也等于数组长度。</w:t>
            </w:r>
          </w:p>
          <w:p>
            <w:pPr>
              <w:pStyle w:val="CodeLine"/>
              <w:keepNext w:val="0"/>
              <w:keepLines/>
              <w:widowControl w:val="0"/>
            </w:pPr>
            <w:r>
              <w:t>n = x.size</w:t>
            </w:r>
          </w:p>
          <w:p>
            <w:pPr>
              <w:pStyle w:val="CodeLine"/>
              <w:keepNext w:val="0"/>
              <w:keepLines/>
              <w:widowControl w:val="0"/>
            </w:pPr>
            <w:r>
              <w:rPr>
                <w:color w:val="365B45"/>
              </w:rPr>
              <w:t># ddof=1 使样本方差分母为 n-1；std 再开平方得到样本标准差 s。</w:t>
            </w:r>
          </w:p>
          <w:p>
            <w:pPr>
              <w:pStyle w:val="CodeLine"/>
              <w:keepNext w:val="0"/>
              <w:keepLines/>
              <w:widowControl w:val="0"/>
            </w:pPr>
            <w:r>
              <w:rPr>
                <w:color w:val="365B45"/>
              </w:rPr>
              <w:t># SE 描述样本均值的抽样波动，和描述个体离散程度的 s 是不同的量。</w:t>
            </w:r>
          </w:p>
          <w:p>
            <w:pPr>
              <w:pStyle w:val="CodeLine"/>
              <w:keepNext w:val="0"/>
              <w:keepLines/>
              <w:widowControl w:val="0"/>
            </w:pPr>
            <w:r>
              <w:t>se = x.std(ddof=1) / np.sqrt(n)</w:t>
            </w:r>
          </w:p>
          <w:p>
            <w:pPr>
              <w:pStyle w:val="CodeLine"/>
              <w:keepNext w:val="0"/>
              <w:keepLines/>
              <w:widowControl w:val="0"/>
            </w:pPr>
            <w:r>
              <w:rPr>
                <w:color w:val="365B45"/>
              </w:rPr>
              <w:t># 标准化均值与原假设的差异；正 t 值表示样本均值大于 mu0。</w:t>
            </w:r>
          </w:p>
          <w:p>
            <w:pPr>
              <w:pStyle w:val="CodeLine"/>
              <w:keepNext w:val="0"/>
              <w:keepLines/>
              <w:widowControl w:val="0"/>
            </w:pPr>
            <w:r>
              <w:rPr>
                <w:color w:val="365B45"/>
              </w:rPr>
              <w:t># 用样本估计标准差后有 n-1=8 个自由度，所以采用 t 分布。</w:t>
            </w:r>
          </w:p>
          <w:p>
            <w:pPr>
              <w:pStyle w:val="CodeLine"/>
              <w:keepNext w:val="0"/>
              <w:keepLines/>
              <w:widowControl w:val="0"/>
            </w:pPr>
            <w:r>
              <w:t>t_value = (x.mean() - mu0) / se</w:t>
            </w:r>
          </w:p>
          <w:p>
            <w:pPr>
              <w:pStyle w:val="CodeLine"/>
              <w:keepNext w:val="0"/>
              <w:keepLines/>
              <w:widowControl w:val="0"/>
            </w:pPr>
            <w:r>
              <w:rPr>
                <w:color w:val="365B45"/>
              </w:rPr>
              <w:t># t 分布关于 0 对称；先算 |t| 右侧尾概率，再乘 2 得到双侧 p 值。</w:t>
            </w:r>
          </w:p>
          <w:p>
            <w:pPr>
              <w:pStyle w:val="CodeLine"/>
              <w:keepNext w:val="0"/>
              <w:keepLines/>
              <w:widowControl w:val="0"/>
            </w:pPr>
            <w:r>
              <w:rPr>
                <w:color w:val="365B45"/>
              </w:rPr>
              <w:t># p 值是在 H0 和模型前提下，得到至少这么极端统计量的概率，</w:t>
            </w:r>
          </w:p>
          <w:p>
            <w:pPr>
              <w:pStyle w:val="CodeLine"/>
              <w:keepNext w:val="0"/>
              <w:keepLines/>
              <w:widowControl w:val="0"/>
            </w:pPr>
            <w:r>
              <w:rPr>
                <w:color w:val="365B45"/>
              </w:rPr>
              <w:t># 并不是“原假设为真”的概率；sf 用于直接计算右尾概率。</w:t>
            </w:r>
          </w:p>
          <w:p>
            <w:pPr>
              <w:pStyle w:val="CodeLine"/>
              <w:keepNext w:val="0"/>
              <w:keepLines/>
              <w:widowControl w:val="0"/>
            </w:pPr>
            <w:r>
              <w:t>p_value = 2 * stats.t.sf(abs(t_value), df=n - 1)</w:t>
            </w:r>
          </w:p>
          <w:p>
            <w:pPr>
              <w:pStyle w:val="CodeLine"/>
              <w:keepNext w:val="0"/>
              <w:keepLines/>
              <w:widowControl w:val="0"/>
            </w:pPr>
            <w:r>
              <w:rPr>
                <w:color w:val="365B45"/>
              </w:rPr>
              <w:t># 双侧中心 95% 对应每尾 alpha/2；ppf 返回右侧正临界值。</w:t>
            </w:r>
          </w:p>
          <w:p>
            <w:pPr>
              <w:pStyle w:val="CodeLine"/>
              <w:keepNext w:val="0"/>
              <w:keepLines/>
              <w:widowControl w:val="0"/>
            </w:pPr>
            <w:r>
              <w:t>critical = stats.t.ppf(1 - alpha / 2, df=n - 1)</w:t>
            </w:r>
          </w:p>
          <w:p>
            <w:pPr>
              <w:pStyle w:val="CodeLine"/>
              <w:keepNext w:val="0"/>
              <w:keepLines/>
              <w:widowControl w:val="0"/>
            </w:pPr>
            <w:r>
              <w:rPr>
                <w:color w:val="365B45"/>
              </w:rPr>
              <w:t># [-1,1] 与标量相乘，一次生成“均值-误差界、均值+误差界”两个端点。</w:t>
            </w:r>
          </w:p>
          <w:p>
            <w:pPr>
              <w:pStyle w:val="CodeLine"/>
              <w:keepNext w:val="0"/>
              <w:keepLines/>
              <w:widowControl w:val="0"/>
            </w:pPr>
            <w:r>
              <w:rPr>
                <w:color w:val="365B45"/>
              </w:rPr>
              <w:t># 95% 置信度是重复抽样时该构造方法覆盖固定总体均值的长期比例，</w:t>
            </w:r>
          </w:p>
          <w:p>
            <w:pPr>
              <w:pStyle w:val="CodeLine"/>
              <w:keepNext w:val="0"/>
              <w:keepLines/>
              <w:widowControl w:val="0"/>
            </w:pPr>
            <w:r>
              <w:rPr>
                <w:color w:val="365B45"/>
              </w:rPr>
              <w:t># 不能把它直接解释成已得到的固定区间对固定参数的后验概率。</w:t>
            </w:r>
          </w:p>
          <w:p>
            <w:pPr>
              <w:pStyle w:val="CodeLine"/>
              <w:keepNext w:val="0"/>
              <w:keepLines/>
              <w:widowControl w:val="0"/>
            </w:pPr>
            <w:r>
              <w:t>interval = x.mean() + np.array([-1, 1]) * critical * se</w:t>
            </w:r>
          </w:p>
          <w:p>
            <w:pPr>
              <w:pStyle w:val="CodeLine"/>
              <w:keepNext w:val="0"/>
              <w:keepLines/>
              <w:widowControl w:val="0"/>
            </w:pPr>
            <w:r>
              <w:rPr>
                <w:color w:val="365B45"/>
              </w:rPr>
              <w:t># SciPy 默认做双侧单样本 t 检验；popmean 指定原假设的总体均值。</w:t>
            </w:r>
          </w:p>
          <w:p>
            <w:pPr>
              <w:pStyle w:val="CodeLine"/>
              <w:keepNext w:val="0"/>
              <w:keepLines/>
              <w:widowControl w:val="0"/>
            </w:pPr>
            <w:r>
              <w:t>result = stats.ttest_1samp(x, popmean=mu0)</w:t>
            </w:r>
          </w:p>
          <w:p>
            <w:pPr>
              <w:pStyle w:val="CodeLine"/>
              <w:keepNext w:val="0"/>
              <w:keepLines/>
              <w:widowControl w:val="0"/>
            </w:pPr>
            <w:r>
              <w:t>print("样本均值、t 统计量、p 值：", x.mean(), t_value, p_value)</w:t>
            </w:r>
          </w:p>
          <w:p>
            <w:pPr>
              <w:pStyle w:val="CodeLine"/>
              <w:keepNext w:val="0"/>
              <w:keepLines/>
              <w:widowControl w:val="0"/>
            </w:pPr>
            <w:r>
              <w:t>print("95% 置信区间：", interval)</w:t>
            </w:r>
          </w:p>
          <w:p>
            <w:pPr>
              <w:pStyle w:val="CodeLine"/>
              <w:keepNext w:val="0"/>
              <w:keepLines/>
              <w:widowControl w:val="0"/>
            </w:pPr>
            <w:r>
              <w:rPr>
                <w:color w:val="365B45"/>
              </w:rPr>
              <w:t># 分别比较统计量、双侧 p 值和区间端点，防止手工推导出现自由度或单双侧错误。</w:t>
            </w:r>
          </w:p>
          <w:p>
            <w:pPr>
              <w:pStyle w:val="CodeLine"/>
              <w:keepNext w:val="0"/>
              <w:keepLines/>
              <w:widowControl w:val="0"/>
            </w:pPr>
            <w:r>
              <w:rPr>
                <w:color w:val="365B45"/>
              </w:rPr>
              <w:t># 浮点运算存在舍入误差，用 isclose/allclose 进行近似比较。</w:t>
            </w:r>
          </w:p>
          <w:p>
            <w:pPr>
              <w:pStyle w:val="CodeLine"/>
              <w:keepNext w:val="0"/>
              <w:keepLines/>
              <w:widowControl w:val="0"/>
            </w:pPr>
            <w:r>
              <w:t>assert np.isclose(t_value, result.statistic)</w:t>
            </w:r>
          </w:p>
          <w:p>
            <w:pPr>
              <w:pStyle w:val="CodeLine"/>
              <w:keepNext w:val="0"/>
              <w:keepLines/>
              <w:widowControl w:val="0"/>
            </w:pPr>
            <w:r>
              <w:t>assert np.isclose(p_value, result.pvalue)</w:t>
            </w:r>
          </w:p>
          <w:p>
            <w:pPr>
              <w:pStyle w:val="CodeLine"/>
              <w:keepNext w:val="0"/>
              <w:keepLines/>
              <w:widowControl w:val="0"/>
            </w:pPr>
            <w:r>
              <w:rPr>
                <w:color w:val="365B45"/>
              </w:rPr>
              <w:t># confidence_interval() 默认置信水平为 0.95，恰好与本例的 1-alpha 相同。</w:t>
            </w:r>
          </w:p>
          <w:p>
            <w:pPr>
              <w:pStyle w:val="CodeLine"/>
              <w:keepNext w:val="0"/>
              <w:keepLines/>
              <w:widowControl w:val="0"/>
            </w:pPr>
            <w:r>
              <w:t>assert np.allclose(interval, result.confidence_interval())</w:t>
            </w:r>
          </w:p>
          <w:p>
            <w:pPr>
              <w:pStyle w:val="CodeLine"/>
              <w:keepNext w:val="0"/>
              <w:keepLines/>
              <w:widowControl w:val="0"/>
            </w:pPr>
            <w:r/>
          </w:p>
          <w:p>
            <w:pPr>
              <w:pStyle w:val="CodeLine"/>
              <w:keepNext w:val="0"/>
              <w:keepLines/>
              <w:widowControl w:val="0"/>
            </w:pPr>
            <w:r>
              <w:rPr>
                <w:color w:val="365B45"/>
              </w:rPr>
              <w:t># 教材图 5-1使用原九个观测及本次计算的置信区间；总体均值mu和总体标准差均未知。</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t>fig, axes = plt.subplots(1, 2, figsize=(6.3, 2.9), constrained_layout=True)</w:t>
            </w:r>
          </w:p>
          <w:p>
            <w:pPr>
              <w:pStyle w:val="CodeLine"/>
              <w:keepNext w:val="0"/>
              <w:keepLines/>
              <w:widowControl w:val="0"/>
            </w:pPr>
            <w:r>
              <w:rPr>
                <w:color w:val="365B45"/>
              </w:rPr>
              <w:t># 左图只画本例检验实际采用的n-1自由度t密度，并用标准正态密度作尾部参照。</w:t>
            </w:r>
          </w:p>
          <w:p>
            <w:pPr>
              <w:pStyle w:val="CodeLine"/>
              <w:keepNext w:val="0"/>
              <w:keepLines/>
              <w:widowControl w:val="0"/>
            </w:pPr>
            <w:r>
              <w:t>t_grid = np.linspace(-5, 5, 500)</w:t>
            </w:r>
          </w:p>
          <w:p>
            <w:pPr>
              <w:pStyle w:val="CodeLine"/>
              <w:keepNext w:val="0"/>
              <w:keepLines/>
              <w:widowControl w:val="0"/>
            </w:pPr>
            <w:r>
              <w:t>axes[0].plot(t_grid, stats.t.pdf(t_grid, df=n - 1), label=f't 分布：自由度={n - 1}')</w:t>
            </w:r>
          </w:p>
          <w:p>
            <w:pPr>
              <w:pStyle w:val="CodeLine"/>
              <w:keepNext w:val="0"/>
              <w:keepLines/>
              <w:widowControl w:val="0"/>
            </w:pPr>
            <w:r>
              <w:t>axes[0].plot(t_grid, stats.norm.pdf(t_grid), '--', label='标准正态')</w:t>
            </w:r>
          </w:p>
          <w:p>
            <w:pPr>
              <w:pStyle w:val="CodeLine"/>
              <w:keepNext w:val="0"/>
              <w:keepLines/>
              <w:widowControl w:val="0"/>
            </w:pPr>
            <w:r>
              <w:t>axes[0].axvline(t_value, color='C2', linestyle=':', label=f'观察 t={t_value:.3f}')</w:t>
            </w:r>
          </w:p>
          <w:p>
            <w:pPr>
              <w:pStyle w:val="CodeLine"/>
              <w:keepNext w:val="0"/>
              <w:keepLines/>
              <w:widowControl w:val="0"/>
            </w:pPr>
            <w:r>
              <w:t>axes[0].set(title='原假设下的参考分布', xlabel='t / z', ylabel='概率密度')</w:t>
            </w:r>
          </w:p>
          <w:p>
            <w:pPr>
              <w:pStyle w:val="CodeLine"/>
              <w:keepNext w:val="0"/>
              <w:keepLines/>
              <w:widowControl w:val="0"/>
            </w:pPr>
            <w:r>
              <w:t>axes[0].legend(fontsize=7.8)</w:t>
            </w:r>
          </w:p>
          <w:p>
            <w:pPr>
              <w:pStyle w:val="CodeLine"/>
              <w:keepNext w:val="0"/>
              <w:keepLines/>
              <w:widowControl w:val="0"/>
            </w:pPr>
            <w:r>
              <w:rPr>
                <w:color w:val="365B45"/>
              </w:rPr>
              <w:t># 右图误差条的端点直接取interval，不另写自由度8或分母3，避免数据变化后两处失配。</w:t>
            </w:r>
          </w:p>
          <w:p>
            <w:pPr>
              <w:pStyle w:val="CodeLine"/>
              <w:keepNext w:val="0"/>
              <w:keepLines/>
              <w:widowControl w:val="0"/>
            </w:pPr>
            <w:r>
              <w:t>mean_x = x.mean()</w:t>
            </w:r>
          </w:p>
          <w:p>
            <w:pPr>
              <w:pStyle w:val="CodeLine"/>
              <w:keepNext w:val="0"/>
              <w:keepLines/>
              <w:widowControl w:val="0"/>
            </w:pPr>
            <w:r>
              <w:t>ci_errors = np.array([[mean_x - interval[0]], [interval[1] - mean_x]])</w:t>
            </w:r>
          </w:p>
          <w:p>
            <w:pPr>
              <w:pStyle w:val="CodeLine"/>
              <w:keepNext w:val="0"/>
              <w:keepLines/>
              <w:widowControl w:val="0"/>
            </w:pPr>
            <w:r>
              <w:t>axes[1].errorbar(mean_x, 0.6, xerr=ci_errors, fmt='o', capsize=5)</w:t>
            </w:r>
          </w:p>
          <w:p>
            <w:pPr>
              <w:pStyle w:val="CodeLine"/>
              <w:keepNext w:val="0"/>
              <w:keepLines/>
              <w:widowControl w:val="0"/>
            </w:pPr>
            <w:r>
              <w:t>axes[1].axvline(mu0, color='C1', linestyle='--', label=rf'$H_0: \mu={mu0:g}$')</w:t>
            </w:r>
          </w:p>
          <w:p>
            <w:pPr>
              <w:pStyle w:val="CodeLine"/>
              <w:keepNext w:val="0"/>
              <w:keepLines/>
              <w:widowControl w:val="0"/>
            </w:pPr>
            <w:r>
              <w:t>axes[1].text(mean_x, 0.82, f'样本均值 = {mean_x:.2f}', ha='center', fontsize=8)</w:t>
            </w:r>
          </w:p>
          <w:p>
            <w:pPr>
              <w:pStyle w:val="CodeLine"/>
              <w:keepNext w:val="0"/>
              <w:keepLines/>
              <w:widowControl w:val="0"/>
            </w:pPr>
            <w:r>
              <w:t>axes[1].text(mean_x, 0.34,</w:t>
            </w:r>
          </w:p>
          <w:p>
            <w:pPr>
              <w:pStyle w:val="CodeLine"/>
              <w:keepNext w:val="0"/>
              <w:keepLines/>
              <w:widowControl w:val="0"/>
            </w:pPr>
            <w:r>
              <w:t xml:space="preserve">             f'{1 - alpha:.0%} 置信区间 = [{interval[0]:.2f}, {interval[1]:.2f}]',</w:t>
            </w:r>
          </w:p>
          <w:p>
            <w:pPr>
              <w:pStyle w:val="CodeLine"/>
              <w:keepNext w:val="0"/>
              <w:keepLines/>
              <w:widowControl w:val="0"/>
            </w:pPr>
            <w:r>
              <w:t xml:space="preserve">             ha='center', fontsize=7.8)</w:t>
            </w:r>
          </w:p>
          <w:p>
            <w:pPr>
              <w:pStyle w:val="CodeLine"/>
              <w:keepNext w:val="0"/>
              <w:keepLines/>
              <w:widowControl w:val="0"/>
            </w:pPr>
            <w:r>
              <w:t>axes[1].set(title=f'模拟样本：n={n}', xlabel='总体均值尺度',</w:t>
            </w:r>
          </w:p>
          <w:p>
            <w:pPr>
              <w:pStyle w:val="CodeLine"/>
              <w:keepNext w:val="0"/>
              <w:keepLines/>
              <w:widowControl w:val="0"/>
            </w:pPr>
            <w:r>
              <w:t xml:space="preserve">            yticks=[], ylim=(0.15, 1.05),</w:t>
            </w:r>
          </w:p>
          <w:p>
            <w:pPr>
              <w:pStyle w:val="CodeLine"/>
              <w:keepNext w:val="0"/>
              <w:keepLines/>
              <w:widowControl w:val="0"/>
            </w:pPr>
            <w:r>
              <w:t xml:space="preserve">            xlim=(min(interval[0], mu0) - 0.7, max(interval[1], mu0) + 0.7))</w:t>
            </w:r>
          </w:p>
          <w:p>
            <w:pPr>
              <w:pStyle w:val="CodeLine"/>
              <w:keepNext w:val="0"/>
              <w:keepLines/>
              <w:widowControl w:val="0"/>
            </w:pPr>
            <w:r>
              <w:t>axes[1].legend(fontsize=7.8, loc='upper right')</w:t>
            </w:r>
          </w:p>
          <w:p>
            <w:pPr>
              <w:pStyle w:val="CodeLine"/>
              <w:keepNext w:val="0"/>
              <w:keepLines/>
              <w:widowControl w:val="0"/>
            </w:pPr>
            <w:r>
              <w:t>fig.savefig('e18_t_inference.png',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3" w:name="ba31735ff545a94827087"/>
      <w:r>
        <w:t>程序 e19_distribution_fit.py</w:t>
      </w:r>
      <w:bookmarkEnd w:id="193"/>
    </w:p>
    <w:p>
      <w:pPr>
        <w:pStyle w:val="Caption"/>
        <w:keepNext/>
      </w:pPr>
      <w:r>
        <w:t>附件文件 e19_distribution_fit.py。框内仅为完整源码，保留缩进与空行，可整段复制。</w:t>
      </w:r>
    </w:p>
    <w:p>
      <w:pPr>
        <w:pStyle w:val="Caption"/>
        <w:keepNext/>
        <w:spacing w:before="120" w:after="100"/>
      </w:pPr>
      <w:r>
        <w:rPr>
          <w:b/>
        </w:rPr>
        <w:t>附录代码 e19_distribution_fit.py</w:t>
      </w:r>
    </w:p>
    <w:tbl>
      <w:tblPr>
        <w:tblW w:type="auto" w:w="0"/>
        <w:jc w:val="center"/>
        <w:tblLayout w:type="fixed"/>
        <w:tblLook w:firstColumn="1" w:firstRow="1" w:lastColumn="0" w:lastRow="0" w:noHBand="0" w:noVBand="1" w:val="04A0"/>
        <w:tblCaption w:val="附录源码 e19_distribution_fi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教材位置：第5章，第5.9节；图 5-4。</w:t>
            </w:r>
          </w:p>
          <w:p>
            <w:pPr>
              <w:pStyle w:val="CodeLine"/>
              <w:keepNext w:val="0"/>
              <w:keepLines/>
              <w:widowControl w:val="0"/>
            </w:pPr>
            <w:r>
              <w:rPr>
                <w:color w:val="365B45"/>
              </w:rPr>
              <w:t># 单位、变量与形状：各候选分布用相同正值数据；观测单位任意但统一，对数表示采用该单位后的</w:t>
            </w:r>
          </w:p>
          <w:p>
            <w:pPr>
              <w:pStyle w:val="CodeLine"/>
              <w:keepNext w:val="0"/>
              <w:keepLines/>
              <w:widowControl w:val="0"/>
            </w:pPr>
            <w:r>
              <w:rPr>
                <w:color w:val="365B45"/>
              </w:rPr>
              <w:t># 数值。</w:t>
            </w:r>
          </w:p>
          <w:p>
            <w:pPr>
              <w:pStyle w:val="CodeLine"/>
              <w:keepNext w:val="0"/>
              <w:keepLines/>
              <w:widowControl w:val="0"/>
            </w:pPr>
            <w:r>
              <w:rPr>
                <w:color w:val="365B45"/>
              </w:rPr>
              <w:t># 学习目标：用极大似然拟合多个连续分布，用 赤池信息准则 比较候选模型，</w:t>
            </w:r>
          </w:p>
          <w:p>
            <w:pPr>
              <w:pStyle w:val="CodeLine"/>
              <w:keepNext w:val="0"/>
              <w:keepLines/>
              <w:widowControl w:val="0"/>
            </w:pPr>
            <w:r>
              <w:rPr>
                <w:color w:val="365B45"/>
              </w:rPr>
              <w:t># 并理解“参数来自同一份数据”时为何需要校准拟合优度检验。</w:t>
            </w:r>
          </w:p>
          <w:p>
            <w:pPr>
              <w:pStyle w:val="CodeLine"/>
              <w:keepNext w:val="0"/>
              <w:keepLines/>
              <w:widowControl w:val="0"/>
            </w:pPr>
            <w:r>
              <w:rPr>
                <w:color w:val="365B45"/>
              </w:rPr>
              <w:t># 核心数学关系：log L=sum(log f(x_i;theta_hat))，赤池信息准则=2*k-2*log L，</w:t>
            </w:r>
          </w:p>
          <w:p>
            <w:pPr>
              <w:pStyle w:val="CodeLine"/>
              <w:keepNext w:val="0"/>
              <w:keepLines/>
              <w:widowControl w:val="0"/>
            </w:pPr>
            <w:r>
              <w:rPr>
                <w:color w:val="365B45"/>
              </w:rPr>
              <w:t># 其中 k 只计算自由估计的参数；同一数据/同一观测尺度下通常偏好较小的 赤池信息准则。</w:t>
            </w:r>
          </w:p>
          <w:p>
            <w:pPr>
              <w:pStyle w:val="CodeLine"/>
              <w:keepNext w:val="0"/>
              <w:keepLines/>
              <w:widowControl w:val="0"/>
            </w:pPr>
            <w:r>
              <w:rPr>
                <w:color w:val="365B45"/>
              </w:rPr>
              <w:t># 拟合优度检验 统计量衡量经验 累积分布函数 与拟合 累积分布函数 的最大差异；估计参数会改</w:t>
            </w:r>
          </w:p>
          <w:p>
            <w:pPr>
              <w:pStyle w:val="CodeLine"/>
              <w:keepNext w:val="0"/>
              <w:keepLines/>
              <w:widowControl w:val="0"/>
            </w:pPr>
            <w:r>
              <w:rPr>
                <w:color w:val="365B45"/>
              </w:rPr>
              <w:t># 变其零假设分布。</w:t>
            </w:r>
          </w:p>
          <w:p>
            <w:pPr>
              <w:pStyle w:val="CodeLine"/>
              <w:keepNext w:val="0"/>
              <w:keepLines/>
              <w:widowControl w:val="0"/>
            </w:pPr>
            <w:r>
              <w:rPr>
                <w:color w:val="365B45"/>
              </w:rPr>
              <w:t># 数据与输出：生成 150 个正值，打印正态/伽马分布/对数正态的拟合参数和 赤池信息准则，</w:t>
            </w:r>
          </w:p>
          <w:p>
            <w:pPr>
              <w:pStyle w:val="CodeLine"/>
              <w:keepNext w:val="0"/>
              <w:keepLines/>
              <w:widowControl w:val="0"/>
            </w:pPr>
            <w:r>
              <w:rPr>
                <w:color w:val="365B45"/>
              </w:rPr>
              <w:t># 打印对数数据的正态族 拟合优度检验 统计量及校准 p 值，保存 e19_fit.png。</w:t>
            </w:r>
          </w:p>
          <w:p>
            <w:pPr>
              <w:pStyle w:val="CodeLine"/>
              <w:keepNext w:val="0"/>
              <w:keepLines/>
              <w:widowControl w:val="0"/>
            </w:pPr>
            <w:r>
              <w:rPr>
                <w:color w:val="365B45"/>
              </w:rPr>
              <w:t># 运行方式：安装 NumPy、SciPy、Matplotlib 后，运行 python e19_distribution_fit.py；</w:t>
            </w:r>
          </w:p>
          <w:p>
            <w:pPr>
              <w:pStyle w:val="CodeLine"/>
              <w:keepNext w:val="0"/>
              <w:keepLines/>
              <w:widowControl w:val="0"/>
            </w:pPr>
            <w:r>
              <w:rPr>
                <w:color w:val="365B45"/>
              </w:rPr>
              <w:t># 图片写入运行命令时的当前工作目录，蒙特卡洛校准需要比简单拟合更多计算。</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p>
          <w:p>
            <w:pPr>
              <w:pStyle w:val="CodeLine"/>
              <w:keepNext w:val="0"/>
              <w:keepLines/>
              <w:widowControl w:val="0"/>
            </w:pPr>
            <w:r>
              <w:rPr>
                <w:color w:val="365B45"/>
              </w:rPr>
              <w:t># 固定模拟种子，使同一环境中的教学数据可重复；校准稍后使用独立的种子。</w:t>
            </w:r>
          </w:p>
          <w:p>
            <w:pPr>
              <w:pStyle w:val="CodeLine"/>
              <w:keepNext w:val="0"/>
              <w:keepLines/>
              <w:widowControl w:val="0"/>
            </w:pPr>
            <w:r>
              <w:t>rng = np.random.default_rng(30)</w:t>
            </w:r>
          </w:p>
          <w:p>
            <w:pPr>
              <w:pStyle w:val="CodeLine"/>
              <w:keepNext w:val="0"/>
              <w:keepLines/>
              <w:widowControl w:val="0"/>
            </w:pPr>
            <w:r>
              <w:rPr>
                <w:color w:val="365B45"/>
              </w:rPr>
              <w:t># lognormal 的 mean 和 sigma 是 log(X) 的均值与标准差，</w:t>
            </w:r>
          </w:p>
          <w:p>
            <w:pPr>
              <w:pStyle w:val="CodeLine"/>
              <w:keepNext w:val="0"/>
              <w:keepLines/>
              <w:widowControl w:val="0"/>
            </w:pPr>
            <w:r>
              <w:rPr>
                <w:color w:val="365B45"/>
              </w:rPr>
              <w:t># 不是 X 本身的均值和标准差；此处原尺度中位数为 exp(log(5))=5。</w:t>
            </w:r>
          </w:p>
          <w:p>
            <w:pPr>
              <w:pStyle w:val="CodeLine"/>
              <w:keepNext w:val="0"/>
              <w:keepLines/>
              <w:widowControl w:val="0"/>
            </w:pPr>
            <w:r>
              <w:rPr>
                <w:color w:val="365B45"/>
              </w:rPr>
              <w:t># 返回形状 (150,) 的正值数组，模拟独立同分布观测。</w:t>
            </w:r>
          </w:p>
          <w:p>
            <w:pPr>
              <w:pStyle w:val="CodeLine"/>
              <w:keepNext w:val="0"/>
              <w:keepLines/>
              <w:widowControl w:val="0"/>
            </w:pPr>
            <w:r>
              <w:t>data = rng.lognormal(mean=np.log(5), sigma=0.9, size=150)</w:t>
            </w:r>
          </w:p>
          <w:p>
            <w:pPr>
              <w:pStyle w:val="CodeLine"/>
              <w:keepNext w:val="0"/>
              <w:keepLines/>
              <w:widowControl w:val="0"/>
            </w:pPr>
            <w:r>
              <w:rPr>
                <w:color w:val="365B45"/>
              </w:rPr>
              <w:t># 每项包括显示名称、SciPy 分布族、拟合时固定的参数字典。</w:t>
            </w:r>
          </w:p>
          <w:p>
            <w:pPr>
              <w:pStyle w:val="CodeLine"/>
              <w:keepNext w:val="0"/>
              <w:keepLines/>
              <w:widowControl w:val="0"/>
            </w:pPr>
            <w:r>
              <w:rPr>
                <w:color w:val="365B45"/>
              </w:rPr>
              <w:t># floc=0 固定位置参数，令 伽马分布 和对数正态的支持区间从 0 开始；</w:t>
            </w:r>
          </w:p>
          <w:p>
            <w:pPr>
              <w:pStyle w:val="CodeLine"/>
              <w:keepNext w:val="0"/>
              <w:keepLines/>
              <w:widowControl w:val="0"/>
            </w:pPr>
            <w:r>
              <w:rPr>
                <w:color w:val="365B45"/>
              </w:rPr>
              <w:t># 正态分布允许负值，能否接受这种支持范围还需结合实际问题判断。</w:t>
            </w:r>
          </w:p>
          <w:p>
            <w:pPr>
              <w:pStyle w:val="CodeLine"/>
              <w:keepNext w:val="0"/>
              <w:keepLines/>
              <w:widowControl w:val="0"/>
            </w:pPr>
            <w:r>
              <w:t>models = [("正态分布", stats.norm, {}), ("伽马分布", stats.gamma, {"floc": 0}),</w:t>
            </w:r>
          </w:p>
          <w:p>
            <w:pPr>
              <w:pStyle w:val="CodeLine"/>
              <w:keepNext w:val="0"/>
              <w:keepLines/>
              <w:widowControl w:val="0"/>
            </w:pPr>
            <w:r>
              <w:t xml:space="preserve">          ("对数正态分布", stats.lognorm, {"floc": 0})]</w:t>
            </w:r>
          </w:p>
          <w:p>
            <w:pPr>
              <w:pStyle w:val="CodeLine"/>
              <w:keepNext w:val="0"/>
              <w:keepLines/>
              <w:widowControl w:val="0"/>
            </w:pPr>
            <w:r>
              <w:rPr>
                <w:color w:val="365B45"/>
              </w:rPr>
              <w:t># 左图叠加样本直方图和拟合密度，右图检查对数数据的正态概率图关系。</w:t>
            </w:r>
          </w:p>
          <w:p>
            <w:pPr>
              <w:pStyle w:val="CodeLine"/>
              <w:keepNext w:val="0"/>
              <w:keepLines/>
              <w:widowControl w:val="0"/>
            </w:pPr>
            <w:r>
              <w:t>fig, axes = plt.subplots(1, 2, figsize=(6.3, 3))</w:t>
            </w:r>
          </w:p>
          <w:p>
            <w:pPr>
              <w:pStyle w:val="CodeLine"/>
              <w:keepNext w:val="0"/>
              <w:keepLines/>
              <w:widowControl w:val="0"/>
            </w:pPr>
            <w:r>
              <w:rPr>
                <w:color w:val="365B45"/>
              </w:rPr>
              <w:t># density=True 把直方图归一化为总面积 1，才能与连续密度曲线比较；</w:t>
            </w:r>
          </w:p>
          <w:p>
            <w:pPr>
              <w:pStyle w:val="CodeLine"/>
              <w:keepNext w:val="0"/>
              <w:keepLines/>
              <w:widowControl w:val="0"/>
            </w:pPr>
            <w:r>
              <w:rPr>
                <w:color w:val="365B45"/>
              </w:rPr>
              <w:t># bins=25 控制分箱数，alpha=0.4 让重叠曲线仍然可见。</w:t>
            </w:r>
          </w:p>
          <w:p>
            <w:pPr>
              <w:pStyle w:val="CodeLine"/>
              <w:keepNext w:val="0"/>
              <w:keepLines/>
              <w:widowControl w:val="0"/>
            </w:pPr>
            <w:r>
              <w:t>axes[0].hist(data, bins=25, density=True, alpha=0.4)</w:t>
            </w:r>
          </w:p>
          <w:p>
            <w:pPr>
              <w:pStyle w:val="CodeLine"/>
              <w:keepNext w:val="0"/>
              <w:keepLines/>
              <w:widowControl w:val="0"/>
            </w:pPr>
            <w:r>
              <w:rPr>
                <w:color w:val="365B45"/>
              </w:rPr>
              <w:t># 在正数网格上画密度，避免在 0 处触及某些分布的边界行为。</w:t>
            </w:r>
          </w:p>
          <w:p>
            <w:pPr>
              <w:pStyle w:val="CodeLine"/>
              <w:keepNext w:val="0"/>
              <w:keepLines/>
              <w:widowControl w:val="0"/>
            </w:pPr>
            <w:r>
              <w:rPr>
                <w:color w:val="365B45"/>
              </w:rPr>
              <w:t># 网格只用于显示，不改变拟合时使用的完整原始数据。</w:t>
            </w:r>
          </w:p>
          <w:p>
            <w:pPr>
              <w:pStyle w:val="CodeLine"/>
              <w:keepNext w:val="0"/>
              <w:keepLines/>
              <w:widowControl w:val="0"/>
            </w:pPr>
            <w:r>
              <w:t>x = np.linspace(0.01, data.max(), 300)</w:t>
            </w:r>
          </w:p>
          <w:p>
            <w:pPr>
              <w:pStyle w:val="CodeLine"/>
              <w:keepNext w:val="0"/>
              <w:keepLines/>
              <w:widowControl w:val="0"/>
            </w:pPr>
            <w:r>
              <w:rPr>
                <w:color w:val="365B45"/>
              </w:rPr>
              <w:t># Python 循环同时解包每个候选模型的三项配置。</w:t>
            </w:r>
          </w:p>
          <w:p>
            <w:pPr>
              <w:pStyle w:val="CodeLine"/>
              <w:keepNext w:val="0"/>
              <w:keepLines/>
              <w:widowControl w:val="0"/>
            </w:pPr>
            <w:r>
              <w:t>for name, family, fixed in models:</w:t>
            </w:r>
          </w:p>
          <w:p>
            <w:pPr>
              <w:pStyle w:val="CodeLine"/>
              <w:keepNext w:val="0"/>
              <w:keepLines/>
              <w:widowControl w:val="0"/>
            </w:pPr>
            <w:r>
              <w:rPr>
                <w:color w:val="365B45"/>
              </w:rPr>
              <w:t xml:space="preserve">    # **fixed 将字典展开为关键字参数；本例各分布按极大似然拟合。</w:t>
            </w:r>
          </w:p>
          <w:p>
            <w:pPr>
              <w:pStyle w:val="CodeLine"/>
              <w:keepNext w:val="0"/>
              <w:keepLines/>
              <w:widowControl w:val="0"/>
            </w:pPr>
            <w:r>
              <w:rPr>
                <w:color w:val="365B45"/>
              </w:rPr>
              <w:t xml:space="preserve">    # 返回元组依次含形状参数（若有）、loc、scale，固定参数也包含在元组中。</w:t>
            </w:r>
          </w:p>
          <w:p>
            <w:pPr>
              <w:pStyle w:val="CodeLine"/>
              <w:keepNext w:val="0"/>
              <w:keepLines/>
              <w:widowControl w:val="0"/>
            </w:pPr>
            <w:r>
              <w:t xml:space="preserve">    parameters = family.fit(data, **fixed)</w:t>
            </w:r>
          </w:p>
          <w:p>
            <w:pPr>
              <w:pStyle w:val="CodeLine"/>
              <w:keepNext w:val="0"/>
              <w:keepLines/>
              <w:widowControl w:val="0"/>
            </w:pPr>
            <w:r>
              <w:rPr>
                <w:color w:val="365B45"/>
              </w:rPr>
              <w:t xml:space="preserve">    # *parameters 按位置展开拟合结果，生成可直接计算 pdf/logpdf 的分布对象。</w:t>
            </w:r>
          </w:p>
          <w:p>
            <w:pPr>
              <w:pStyle w:val="CodeLine"/>
              <w:keepNext w:val="0"/>
              <w:keepLines/>
              <w:widowControl w:val="0"/>
            </w:pPr>
            <w:r>
              <w:t xml:space="preserve">    rv = family(*parameters)</w:t>
            </w:r>
          </w:p>
          <w:p>
            <w:pPr>
              <w:pStyle w:val="CodeLine"/>
              <w:keepNext w:val="0"/>
              <w:keepLines/>
              <w:widowControl w:val="0"/>
            </w:pPr>
            <w:r>
              <w:rPr>
                <w:color w:val="365B45"/>
              </w:rPr>
              <w:t xml:space="preserve">    # 独立观测的联合密度为各密度乘积；取对数后可求和，</w:t>
            </w:r>
          </w:p>
          <w:p>
            <w:pPr>
              <w:pStyle w:val="CodeLine"/>
              <w:keepNext w:val="0"/>
              <w:keepLines/>
              <w:widowControl w:val="0"/>
            </w:pPr>
            <w:r>
              <w:rPr>
                <w:color w:val="365B45"/>
              </w:rPr>
              <w:t xml:space="preserve">    # 相比直接连乘大量很小的密度值，logpdf 能降低数值下溢风险。</w:t>
            </w:r>
          </w:p>
          <w:p>
            <w:pPr>
              <w:pStyle w:val="CodeLine"/>
              <w:keepNext w:val="0"/>
              <w:keepLines/>
              <w:widowControl w:val="0"/>
            </w:pPr>
            <w:r>
              <w:t xml:space="preserve">    loglike = rv.logpdf(data).sum()</w:t>
            </w:r>
          </w:p>
          <w:p>
            <w:pPr>
              <w:pStyle w:val="CodeLine"/>
              <w:keepNext w:val="0"/>
              <w:keepLines/>
              <w:widowControl w:val="0"/>
            </w:pPr>
            <w:r>
              <w:rPr>
                <w:color w:val="365B45"/>
              </w:rPr>
              <w:t xml:space="preserve">    # 本例 fixed 仅包含 floc，因此减去字典长度恰好去掉固定位置参数。</w:t>
            </w:r>
          </w:p>
          <w:p>
            <w:pPr>
              <w:pStyle w:val="CodeLine"/>
              <w:keepNext w:val="0"/>
              <w:keepLines/>
              <w:widowControl w:val="0"/>
            </w:pPr>
            <w:r>
              <w:rPr>
                <w:color w:val="365B45"/>
              </w:rPr>
              <w:t xml:space="preserve">    # 正态为均值/尺度两个参数；伽马分布 和对数正态各自由估计形状/尺度两个。</w:t>
            </w:r>
          </w:p>
          <w:p>
            <w:pPr>
              <w:pStyle w:val="CodeLine"/>
              <w:keepNext w:val="0"/>
              <w:keepLines/>
              <w:widowControl w:val="0"/>
            </w:pPr>
            <w:r>
              <w:rPr>
                <w:color w:val="365B45"/>
              </w:rPr>
              <w:t xml:space="preserve">    # 这种计数写法依赖当前配置，若以后添加非固定参数的拟合选项须重新判断。</w:t>
            </w:r>
          </w:p>
          <w:p>
            <w:pPr>
              <w:pStyle w:val="CodeLine"/>
              <w:keepNext w:val="0"/>
              <w:keepLines/>
              <w:widowControl w:val="0"/>
            </w:pPr>
            <w:r>
              <w:t xml:space="preserve">    free_count = len(parameters) - len(fixed)</w:t>
            </w:r>
          </w:p>
          <w:p>
            <w:pPr>
              <w:pStyle w:val="CodeLine"/>
              <w:keepNext w:val="0"/>
              <w:keepLines/>
              <w:widowControl w:val="0"/>
            </w:pPr>
            <w:r>
              <w:rPr>
                <w:color w:val="365B45"/>
              </w:rPr>
              <w:t xml:space="preserve">    # 赤池信息准则 在拟合优度与参数复杂度之间权衡；它是候选模型的相对比较指标，</w:t>
            </w:r>
          </w:p>
          <w:p>
            <w:pPr>
              <w:pStyle w:val="CodeLine"/>
              <w:keepNext w:val="0"/>
              <w:keepLines/>
              <w:widowControl w:val="0"/>
            </w:pPr>
            <w:r>
              <w:rPr>
                <w:color w:val="365B45"/>
              </w:rPr>
              <w:t xml:space="preserve">    # 不是“模型正确概率”，也不能仅据最小 赤池信息准则 证明分布假设成立。</w:t>
            </w:r>
          </w:p>
          <w:p>
            <w:pPr>
              <w:pStyle w:val="CodeLine"/>
              <w:keepNext w:val="0"/>
              <w:keepLines/>
              <w:widowControl w:val="0"/>
            </w:pPr>
            <w:r>
              <w:t xml:space="preserve">    print(name, "参数", parameters, "赤池信息准则", 2 * free_count - 2 * loglike)</w:t>
            </w:r>
          </w:p>
          <w:p>
            <w:pPr>
              <w:pStyle w:val="CodeLine"/>
              <w:keepNext w:val="0"/>
              <w:keepLines/>
              <w:widowControl w:val="0"/>
            </w:pPr>
            <w:r>
              <w:rPr>
                <w:color w:val="365B45"/>
              </w:rPr>
              <w:t xml:space="preserve">    # 确保总对数似然既不是无穷也不是 NaN，避免拿无效值作模型比较。</w:t>
            </w:r>
          </w:p>
          <w:p>
            <w:pPr>
              <w:pStyle w:val="CodeLine"/>
              <w:keepNext w:val="0"/>
              <w:keepLines/>
              <w:widowControl w:val="0"/>
            </w:pPr>
            <w:r>
              <w:t xml:space="preserve">    assert np.isfinite(loglike)</w:t>
            </w:r>
          </w:p>
          <w:p>
            <w:pPr>
              <w:pStyle w:val="CodeLine"/>
              <w:keepNext w:val="0"/>
              <w:keepLines/>
              <w:widowControl w:val="0"/>
            </w:pPr>
            <w:r>
              <w:rPr>
                <w:color w:val="365B45"/>
              </w:rPr>
              <w:t xml:space="preserve">    # 在同一原始数据尺度绘制各模型密度，label 供后续图例识别。</w:t>
            </w:r>
          </w:p>
          <w:p>
            <w:pPr>
              <w:pStyle w:val="CodeLine"/>
              <w:keepNext w:val="0"/>
              <w:keepLines/>
              <w:widowControl w:val="0"/>
            </w:pPr>
            <w:r>
              <w:t xml:space="preserve">    axes[0].plot(x, rv.pdf(x), label=name)</w:t>
            </w:r>
          </w:p>
          <w:p>
            <w:pPr>
              <w:pStyle w:val="CodeLine"/>
              <w:keepNext w:val="0"/>
              <w:keepLines/>
              <w:widowControl w:val="0"/>
            </w:pPr>
            <w:r>
              <w:rPr>
                <w:color w:val="365B45"/>
              </w:rPr>
              <w:t># 对数正态模型等价于 log(X) 服从正态分布；数据均为正才能安全取对数。</w:t>
            </w:r>
          </w:p>
          <w:p>
            <w:pPr>
              <w:pStyle w:val="CodeLine"/>
              <w:keepNext w:val="0"/>
              <w:keepLines/>
              <w:widowControl w:val="0"/>
            </w:pPr>
            <w:r>
              <w:rPr>
                <w:color w:val="365B45"/>
              </w:rPr>
              <w:t># 检验的是“某个均值/标准差的正态分布族”，这两个参数由当前 log 数据估计。</w:t>
            </w:r>
          </w:p>
          <w:p>
            <w:pPr>
              <w:pStyle w:val="CodeLine"/>
              <w:keepNext w:val="0"/>
              <w:keepLines/>
              <w:widowControl w:val="0"/>
            </w:pPr>
            <w:r>
              <w:rPr>
                <w:color w:val="365B45"/>
              </w:rPr>
              <w:t># 若把估计参数当成预先已知参数，直接套用经典 拟合优度检验 p 值，校准会不正确。</w:t>
            </w:r>
          </w:p>
          <w:p>
            <w:pPr>
              <w:pStyle w:val="CodeLine"/>
              <w:keepNext w:val="0"/>
              <w:keepLines/>
              <w:widowControl w:val="0"/>
            </w:pPr>
            <w:r>
              <w:rPr>
                <w:color w:val="365B45"/>
              </w:rPr>
              <w:t># goodness_of_fit 从拟合零假设生成样本、每次重新估计未知参数并重算统计量，</w:t>
            </w:r>
          </w:p>
          <w:p>
            <w:pPr>
              <w:pStyle w:val="CodeLine"/>
              <w:keepNext w:val="0"/>
              <w:keepLines/>
              <w:widowControl w:val="0"/>
            </w:pPr>
            <w:r>
              <w:rPr>
                <w:color w:val="365B45"/>
              </w:rPr>
              <w:t># 用这套参数自助法模拟的参考分布进行校准；这里用 1999 次蒙特卡洛样本。</w:t>
            </w:r>
          </w:p>
          <w:p>
            <w:pPr>
              <w:pStyle w:val="CodeLine"/>
              <w:keepNext w:val="0"/>
              <w:keepLines/>
              <w:widowControl w:val="0"/>
            </w:pPr>
            <w:r>
              <w:rPr>
                <w:color w:val="365B45"/>
              </w:rPr>
              <w:t># 固定独立种子 31 便于复现；有限模拟次数使 p 值本身仍有蒙特卡洛误差。</w:t>
            </w:r>
          </w:p>
          <w:p>
            <w:pPr>
              <w:pStyle w:val="CodeLine"/>
              <w:keepNext w:val="0"/>
              <w:keepLines/>
              <w:widowControl w:val="0"/>
            </w:pPr>
            <w:r>
              <w:t>result = stats.goodness_of_fit(stats.norm, np.log(data), statistic="ks",</w:t>
            </w:r>
          </w:p>
          <w:p>
            <w:pPr>
              <w:pStyle w:val="CodeLine"/>
              <w:keepNext w:val="0"/>
              <w:keepLines/>
              <w:widowControl w:val="0"/>
            </w:pPr>
            <w:r>
              <w:t xml:space="preserve">                              n_mc_samples=1999, rng=np.random.default_rng(31))</w:t>
            </w:r>
          </w:p>
          <w:p>
            <w:pPr>
              <w:pStyle w:val="CodeLine"/>
              <w:keepNext w:val="0"/>
              <w:keepLines/>
              <w:widowControl w:val="0"/>
            </w:pPr>
            <w:r>
              <w:rPr>
                <w:color w:val="365B45"/>
              </w:rPr>
              <w:t># 校准 p 值针对上述复合原假设，不应与各模型 赤池信息准则 的数值大小直接比较。</w:t>
            </w:r>
          </w:p>
          <w:p>
            <w:pPr>
              <w:pStyle w:val="CodeLine"/>
              <w:keepNext w:val="0"/>
              <w:keepLines/>
              <w:widowControl w:val="0"/>
            </w:pPr>
            <w:r>
              <w:rPr>
                <w:color w:val="365B45"/>
              </w:rPr>
              <w:t># 较大 p 值只表示当前检验未发现充分偏离证据，不能证明正态性。</w:t>
            </w:r>
          </w:p>
          <w:p>
            <w:pPr>
              <w:pStyle w:val="CodeLine"/>
              <w:keepNext w:val="0"/>
              <w:keepLines/>
              <w:widowControl w:val="0"/>
            </w:pPr>
            <w:r>
              <w:t>print("对数数据正态族的检验统计量、校准 p 值：",</w:t>
            </w:r>
          </w:p>
          <w:p>
            <w:pPr>
              <w:pStyle w:val="CodeLine"/>
              <w:keepNext w:val="0"/>
              <w:keepLines/>
              <w:widowControl w:val="0"/>
            </w:pPr>
            <w:r>
              <w:t xml:space="preserve">      result.statistic, result.pvalue)</w:t>
            </w:r>
          </w:p>
          <w:p>
            <w:pPr>
              <w:pStyle w:val="CodeLine"/>
              <w:keepNext w:val="0"/>
              <w:keepLines/>
              <w:widowControl w:val="0"/>
            </w:pPr>
            <w:r>
              <w:rPr>
                <w:color w:val="365B45"/>
              </w:rPr>
              <w:t># 正态概率图比较排序后的 log 数据与理论顺序统计量中位数；近似直线支持该形状，</w:t>
            </w:r>
          </w:p>
          <w:p>
            <w:pPr>
              <w:pStyle w:val="CodeLine"/>
              <w:keepNext w:val="0"/>
              <w:keepLines/>
              <w:widowControl w:val="0"/>
            </w:pPr>
            <w:r>
              <w:rPr>
                <w:color w:val="365B45"/>
              </w:rPr>
              <w:t># 两端偏离可提示尾部差异；图形诊断和统计检验提供互补信息。</w:t>
            </w:r>
          </w:p>
          <w:p>
            <w:pPr>
              <w:pStyle w:val="CodeLine"/>
              <w:keepNext w:val="0"/>
              <w:keepLines/>
              <w:widowControl w:val="0"/>
            </w:pPr>
            <w:r>
              <w:t>stats.probplot(np.log(data), dist="norm", plot=axes[1])</w:t>
            </w:r>
          </w:p>
          <w:p>
            <w:pPr>
              <w:pStyle w:val="CodeLine"/>
              <w:keepNext w:val="0"/>
              <w:keepLines/>
              <w:widowControl w:val="0"/>
            </w:pPr>
            <w:r>
              <w:rPr>
                <w:color w:val="365B45"/>
              </w:rPr>
              <w:t># 添加坐标标签和图例；右图标题明确使用的是对数尺度数据。</w:t>
            </w:r>
          </w:p>
          <w:p>
            <w:pPr>
              <w:pStyle w:val="CodeLine"/>
              <w:keepNext w:val="0"/>
              <w:keepLines/>
              <w:widowControl w:val="0"/>
            </w:pPr>
            <w:r>
              <w:t>axes[0].set(xlabel="正值观测", ylabel="概率密度")</w:t>
            </w:r>
          </w:p>
          <w:p>
            <w:pPr>
              <w:pStyle w:val="CodeLine"/>
              <w:keepNext w:val="0"/>
              <w:keepLines/>
              <w:widowControl w:val="0"/>
            </w:pPr>
            <w:r>
              <w:t>axes[0].legend()</w:t>
            </w:r>
          </w:p>
          <w:p>
            <w:pPr>
              <w:pStyle w:val="CodeLine"/>
              <w:keepNext w:val="0"/>
              <w:keepLines/>
              <w:widowControl w:val="0"/>
            </w:pPr>
            <w:r>
              <w:t>axes[1].set(title="对数数据的正态概率图",</w:t>
            </w:r>
          </w:p>
          <w:p>
            <w:pPr>
              <w:pStyle w:val="CodeLine"/>
              <w:keepNext w:val="0"/>
              <w:keepLines/>
              <w:widowControl w:val="0"/>
            </w:pPr>
            <w:r>
              <w:t xml:space="preserve">            xlabel="理论顺序统计量中位数", ylabel="排序后的对数观测")</w:t>
            </w:r>
          </w:p>
          <w:p>
            <w:pPr>
              <w:pStyle w:val="CodeLine"/>
              <w:keepNext w:val="0"/>
              <w:keepLines/>
              <w:widowControl w:val="0"/>
            </w:pPr>
            <w:r>
              <w:rPr>
                <w:color w:val="365B45"/>
              </w:rPr>
              <w:t># 调整布局、保存 160 dpi 图片并关闭图，便于批量运行案例时释放内存。</w:t>
            </w:r>
          </w:p>
          <w:p>
            <w:pPr>
              <w:pStyle w:val="CodeLine"/>
              <w:keepNext w:val="0"/>
              <w:keepLines/>
              <w:widowControl w:val="0"/>
            </w:pPr>
            <w:r>
              <w:t>fig.tight_layout()</w:t>
            </w:r>
          </w:p>
          <w:p>
            <w:pPr>
              <w:pStyle w:val="CodeLine"/>
              <w:keepNext w:val="0"/>
              <w:keepLines/>
              <w:widowControl w:val="0"/>
            </w:pPr>
            <w:r>
              <w:t>fig.savefig("e19_fit.png", dpi=160)</w:t>
            </w:r>
          </w:p>
          <w:p>
            <w:pPr>
              <w:pStyle w:val="CodeLine"/>
              <w:keepNext w:val="0"/>
              <w:keepLines/>
              <w:widowControl w:val="0"/>
            </w:pPr>
            <w:r>
              <w:t>plt.close(fig)</w:t>
            </w:r>
          </w:p>
        </w:tc>
      </w:tr>
    </w:tbl>
    <w:p>
      <w:pPr>
        <w:spacing w:after="80" w:line="60" w:lineRule="exact"/>
      </w:pPr>
    </w:p>
    <w:p>
      <w:pPr>
        <w:pStyle w:val="Heading2"/>
        <w:pageBreakBefore w:val="0"/>
      </w:pPr>
      <w:bookmarkStart w:id="194" w:name="bcf6e2ede493930d1b104"/>
      <w:r>
        <w:t>程序 e20_vector.py</w:t>
      </w:r>
      <w:bookmarkEnd w:id="194"/>
    </w:p>
    <w:p>
      <w:pPr>
        <w:pStyle w:val="Caption"/>
        <w:keepNext/>
      </w:pPr>
      <w:r>
        <w:t>附件文件 e20_vector.py。框内仅为完整源码，保留缩进与空行，可整段复制。</w:t>
      </w:r>
    </w:p>
    <w:p>
      <w:pPr>
        <w:pStyle w:val="Caption"/>
        <w:keepNext/>
        <w:spacing w:before="120" w:after="100"/>
      </w:pPr>
      <w:r>
        <w:rPr>
          <w:b/>
        </w:rPr>
        <w:t>附录代码 e20_vector.py</w:t>
      </w:r>
    </w:p>
    <w:tbl>
      <w:tblPr>
        <w:tblW w:type="auto" w:w="0"/>
        <w:jc w:val="center"/>
        <w:tblLayout w:type="fixed"/>
        <w:tblLook w:firstColumn="1" w:firstRow="1" w:lastColumn="0" w:lastRow="0" w:noHBand="0" w:noVBand="1" w:val="04A0"/>
        <w:tblCaption w:val="附录源码 e20_vector.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教材位置：第6章，第6.2节；图 6-1。</w:t>
            </w:r>
          </w:p>
          <w:p>
            <w:pPr>
              <w:pStyle w:val="CodeLine"/>
              <w:keepNext w:val="0"/>
              <w:keepLines/>
              <w:widowControl w:val="0"/>
            </w:pPr>
            <w:r>
              <w:rPr>
                <w:color w:val="365B45"/>
              </w:rPr>
              <w:t># 单位、变量与形状：a、b、c、p、r 均为 (2,)；坐标使用统一长度单位，内积按长度平方计。</w:t>
            </w:r>
          </w:p>
          <w:p>
            <w:pPr>
              <w:pStyle w:val="CodeLine"/>
              <w:keepNext w:val="0"/>
              <w:keepLines/>
              <w:widowControl w:val="0"/>
            </w:pPr>
            <w:r>
              <w:rPr>
                <w:color w:val="365B45"/>
              </w:rPr>
              <w:t># 学习目标：计算二维向量的线性组合、内积、欧氏长度和正交投影，</w:t>
            </w:r>
          </w:p>
          <w:p>
            <w:pPr>
              <w:pStyle w:val="CodeLine"/>
              <w:keepNext w:val="0"/>
              <w:keepLines/>
              <w:widowControl w:val="0"/>
            </w:pPr>
            <w:r>
              <w:rPr>
                <w:color w:val="365B45"/>
              </w:rPr>
              <w:t># 并用图形与勾股关系理解投影残差。</w:t>
            </w:r>
          </w:p>
          <w:p>
            <w:pPr>
              <w:pStyle w:val="CodeLine"/>
              <w:keepNext w:val="0"/>
              <w:keepLines/>
              <w:widowControl w:val="0"/>
            </w:pPr>
            <w:r>
              <w:rPr>
                <w:color w:val="365B45"/>
              </w:rPr>
              <w:t># 核心数学关系：proj_a(c)=((c·a)/(a·a))*a，residual=c-proj_a(c)，</w:t>
            </w:r>
          </w:p>
          <w:p>
            <w:pPr>
              <w:pStyle w:val="CodeLine"/>
              <w:keepNext w:val="0"/>
              <w:keepLines/>
              <w:widowControl w:val="0"/>
            </w:pPr>
            <w:r>
              <w:rPr>
                <w:color w:val="365B45"/>
              </w:rPr>
              <w:t># 且 a·residual=0、||c||^2=||proj_a(c)||^2+||residual||^2（要求 a 非零）。</w:t>
            </w:r>
          </w:p>
          <w:p>
            <w:pPr>
              <w:pStyle w:val="CodeLine"/>
              <w:keepNext w:val="0"/>
              <w:keepLines/>
              <w:widowControl w:val="0"/>
            </w:pPr>
            <w:r>
              <w:rPr>
                <w:color w:val="365B45"/>
              </w:rPr>
              <w:t># 数据与输出：使用两个二维向量及其线性组合，打印和、内积、长度、</w:t>
            </w:r>
          </w:p>
          <w:p>
            <w:pPr>
              <w:pStyle w:val="CodeLine"/>
              <w:keepNext w:val="0"/>
              <w:keepLines/>
              <w:widowControl w:val="0"/>
            </w:pPr>
            <w:r>
              <w:rPr>
                <w:color w:val="365B45"/>
              </w:rPr>
              <w:t># 投影向量和残差，保存 e20_vector.png。</w:t>
            </w:r>
          </w:p>
          <w:p>
            <w:pPr>
              <w:pStyle w:val="CodeLine"/>
              <w:keepNext w:val="0"/>
              <w:keepLines/>
              <w:widowControl w:val="0"/>
            </w:pPr>
            <w:r>
              <w:rPr>
                <w:color w:val="365B45"/>
              </w:rPr>
              <w:t># 运行方式：安装 NumPy、Matplotlib 后，运行 python e20_vector.py；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a、b 都是形状 (2,) 的一维数组，按两个坐标表示向量；</w:t>
            </w:r>
          </w:p>
          <w:p>
            <w:pPr>
              <w:pStyle w:val="CodeLine"/>
              <w:keepNext w:val="0"/>
              <w:keepLines/>
              <w:widowControl w:val="0"/>
            </w:pPr>
            <w:r>
              <w:rPr>
                <w:color w:val="365B45"/>
              </w:rPr>
              <w:t># 它们没有显式的“行向量/列向量”第二维，@ 在这里执行向量内积。</w:t>
            </w:r>
          </w:p>
          <w:p>
            <w:pPr>
              <w:pStyle w:val="CodeLine"/>
              <w:keepNext w:val="0"/>
              <w:keepLines/>
              <w:widowControl w:val="0"/>
            </w:pPr>
            <w:r>
              <w:t>a = np.array([2.0, 1.0])</w:t>
            </w:r>
          </w:p>
          <w:p>
            <w:pPr>
              <w:pStyle w:val="CodeLine"/>
              <w:keepNext w:val="0"/>
              <w:keepLines/>
              <w:widowControl w:val="0"/>
            </w:pPr>
            <w:r>
              <w:t>b = np.array([-1.0, 2.0])</w:t>
            </w:r>
          </w:p>
          <w:p>
            <w:pPr>
              <w:pStyle w:val="CodeLine"/>
              <w:keepNext w:val="0"/>
              <w:keepLines/>
              <w:widowControl w:val="0"/>
            </w:pPr>
            <w:r>
              <w:rPr>
                <w:color w:val="365B45"/>
              </w:rPr>
              <w:t># 线性组合逐坐标进行：c=1.5*a-0.5*b=[3.5,0.5]。</w:t>
            </w:r>
          </w:p>
          <w:p>
            <w:pPr>
              <w:pStyle w:val="CodeLine"/>
              <w:keepNext w:val="0"/>
              <w:keepLines/>
              <w:widowControl w:val="0"/>
            </w:pPr>
            <w:r>
              <w:rPr>
                <w:color w:val="365B45"/>
              </w:rPr>
              <w:t># 系数的正负决定沿该向量同向或反向移动，绝对值决定伸缩比例。</w:t>
            </w:r>
          </w:p>
          <w:p>
            <w:pPr>
              <w:pStyle w:val="CodeLine"/>
              <w:keepNext w:val="0"/>
              <w:keepLines/>
              <w:widowControl w:val="0"/>
            </w:pPr>
            <w:r>
              <w:t>c = 1.5 * a - 0.5 * b</w:t>
            </w:r>
          </w:p>
          <w:p>
            <w:pPr>
              <w:pStyle w:val="CodeLine"/>
              <w:keepNext w:val="0"/>
              <w:keepLines/>
              <w:widowControl w:val="0"/>
            </w:pPr>
            <w:r>
              <w:rPr>
                <w:color w:val="365B45"/>
              </w:rPr>
              <w:t># c@a 是内积，a@a=||a||^2；这个比值是投影沿 a 的伸缩系数。</w:t>
            </w:r>
          </w:p>
          <w:p>
            <w:pPr>
              <w:pStyle w:val="CodeLine"/>
              <w:keepNext w:val="0"/>
              <w:keepLines/>
              <w:widowControl w:val="0"/>
            </w:pPr>
            <w:r>
              <w:rPr>
                <w:color w:val="365B45"/>
              </w:rPr>
              <w:t># projection 是二维投影向量，并不是一个“投影长度”标量；</w:t>
            </w:r>
          </w:p>
          <w:p>
            <w:pPr>
              <w:pStyle w:val="CodeLine"/>
              <w:keepNext w:val="0"/>
              <w:keepLines/>
              <w:widowControl w:val="0"/>
            </w:pPr>
            <w:r>
              <w:rPr>
                <w:color w:val="365B45"/>
              </w:rPr>
              <w:t># 沿单位方向 a/||a|| 的有符号标量分量为 (c@a)/||a||，</w:t>
            </w:r>
          </w:p>
          <w:p>
            <w:pPr>
              <w:pStyle w:val="CodeLine"/>
              <w:keepNext w:val="0"/>
              <w:keepLines/>
              <w:widowControl w:val="0"/>
            </w:pPr>
            <w:r>
              <w:rPr>
                <w:color w:val="365B45"/>
              </w:rPr>
              <w:t># 投影向量的长度则为 abs(c@a)/||a||。此处 a 非零，分母有定义。</w:t>
            </w:r>
          </w:p>
          <w:p>
            <w:pPr>
              <w:pStyle w:val="CodeLine"/>
              <w:keepNext w:val="0"/>
              <w:keepLines/>
              <w:widowControl w:val="0"/>
            </w:pPr>
            <w:r>
              <w:t>projection = (c @ a) / (a @ a) * a</w:t>
            </w:r>
          </w:p>
          <w:p>
            <w:pPr>
              <w:pStyle w:val="CodeLine"/>
              <w:keepNext w:val="0"/>
              <w:keepLines/>
              <w:widowControl w:val="0"/>
            </w:pPr>
            <w:r>
              <w:rPr>
                <w:color w:val="365B45"/>
              </w:rPr>
              <w:t># residual 是从投影点指向 c 的向量；正交投影使这部分与 a 垂直。</w:t>
            </w:r>
          </w:p>
          <w:p>
            <w:pPr>
              <w:pStyle w:val="CodeLine"/>
              <w:keepNext w:val="0"/>
              <w:keepLines/>
              <w:widowControl w:val="0"/>
            </w:pPr>
            <w:r>
              <w:t>residual = c - projection</w:t>
            </w:r>
          </w:p>
          <w:p>
            <w:pPr>
              <w:pStyle w:val="CodeLine"/>
              <w:keepNext w:val="0"/>
              <w:keepLines/>
              <w:widowControl w:val="0"/>
            </w:pPr>
            <w:r>
              <w:t>print("向量和 a+b =", a + b, "；线性组合 c =", c)</w:t>
            </w:r>
          </w:p>
          <w:p>
            <w:pPr>
              <w:pStyle w:val="CodeLine"/>
              <w:keepNext w:val="0"/>
              <w:keepLines/>
              <w:widowControl w:val="0"/>
            </w:pPr>
            <w:r>
              <w:rPr>
                <w:color w:val="365B45"/>
              </w:rPr>
              <w:t># norm(a) 默认求欧氏长度 sqrt(a@a)；round 仅调整显示精度。</w:t>
            </w:r>
          </w:p>
          <w:p>
            <w:pPr>
              <w:pStyle w:val="CodeLine"/>
              <w:keepNext w:val="0"/>
              <w:keepLines/>
              <w:widowControl w:val="0"/>
            </w:pPr>
            <w:r>
              <w:t>print("内积 aᵀb =", a @ b, "；二范数 ‖a‖₂ =", round(np.linalg.norm(a), 6))</w:t>
            </w:r>
          </w:p>
          <w:p>
            <w:pPr>
              <w:pStyle w:val="CodeLine"/>
              <w:keepNext w:val="0"/>
              <w:keepLines/>
              <w:widowControl w:val="0"/>
            </w:pPr>
            <w:r>
              <w:t>print("投影向量 =", projection, "；残差向量 =", residual)</w:t>
            </w:r>
          </w:p>
          <w:p>
            <w:pPr>
              <w:pStyle w:val="CodeLine"/>
              <w:keepNext w:val="0"/>
              <w:keepLines/>
              <w:widowControl w:val="0"/>
            </w:pPr>
            <w:r>
              <w:rPr>
                <w:color w:val="365B45"/>
              </w:rPr>
              <w:t># allclose 用来比较向量各分量，isclose 用来比较标量，允许浮点舍入误差。</w:t>
            </w:r>
          </w:p>
          <w:p>
            <w:pPr>
              <w:pStyle w:val="CodeLine"/>
              <w:keepNext w:val="0"/>
              <w:keepLines/>
              <w:widowControl w:val="0"/>
            </w:pPr>
            <w:r>
              <w:t>assert np.allclose(c, [3.5, 0.5])</w:t>
            </w:r>
          </w:p>
          <w:p>
            <w:pPr>
              <w:pStyle w:val="CodeLine"/>
              <w:keepNext w:val="0"/>
              <w:keepLines/>
              <w:widowControl w:val="0"/>
            </w:pPr>
            <w:r>
              <w:rPr>
                <w:color w:val="365B45"/>
              </w:rPr>
              <w:t># a 与 b 正交；同时验证残差确实与投影所在直线的方向 a 正交。</w:t>
            </w:r>
          </w:p>
          <w:p>
            <w:pPr>
              <w:pStyle w:val="CodeLine"/>
              <w:keepNext w:val="0"/>
              <w:keepLines/>
              <w:widowControl w:val="0"/>
            </w:pPr>
            <w:r>
              <w:t>assert np.isclose(a @ b, 0) and np.isclose(a @ residual, 0)</w:t>
            </w:r>
          </w:p>
          <w:p>
            <w:pPr>
              <w:pStyle w:val="CodeLine"/>
              <w:keepNext w:val="0"/>
              <w:keepLines/>
              <w:widowControl w:val="0"/>
            </w:pPr>
            <w:r>
              <w:rPr>
                <w:color w:val="365B45"/>
              </w:rPr>
              <w:t># 向量与自身的内积是长度平方；此式就是正交分解后的勾股定理。</w:t>
            </w:r>
          </w:p>
          <w:p>
            <w:pPr>
              <w:pStyle w:val="CodeLine"/>
              <w:keepNext w:val="0"/>
              <w:keepLines/>
              <w:widowControl w:val="0"/>
            </w:pPr>
            <w:r>
              <w:t>assert np.isclose(c @ c, projection @ projection + residual @ residual)</w:t>
            </w:r>
          </w:p>
          <w:p>
            <w:pPr>
              <w:pStyle w:val="CodeLine"/>
              <w:keepNext w:val="0"/>
              <w:keepLines/>
              <w:widowControl w:val="0"/>
            </w:pPr>
            <w:r>
              <w:rPr>
                <w:color w:val="365B45"/>
              </w:rPr>
              <w:t># 同一批已计算向量分成两个面板：左侧解释首尾相接，右侧解释正交分解。</w:t>
            </w:r>
          </w:p>
          <w:p>
            <w:pPr>
              <w:pStyle w:val="CodeLine"/>
              <w:keepNext w:val="0"/>
              <w:keepLines/>
              <w:widowControl w:val="0"/>
            </w:pPr>
            <w:r>
              <w:rPr>
                <w:color w:val="365B45"/>
              </w:rPr>
              <w:t># 两图直接使用 a、b、c、projection、residual，不另外输入一套向量数值。</w:t>
            </w:r>
          </w:p>
          <w:p>
            <w:pPr>
              <w:pStyle w:val="CodeLine"/>
              <w:keepNext w:val="0"/>
              <w:keepLines/>
              <w:widowControl w:val="0"/>
            </w:pPr>
            <w:r>
              <w:t>fig, axes = plt.subplots(1, 2, figsize=(6.3, 3.1))</w:t>
            </w:r>
          </w:p>
          <w:p>
            <w:pPr>
              <w:pStyle w:val="CodeLine"/>
              <w:keepNext w:val="0"/>
              <w:keepLines/>
              <w:widowControl w:val="0"/>
            </w:pPr>
            <w:r>
              <w:t>for ax in axes:</w:t>
            </w:r>
          </w:p>
          <w:p>
            <w:pPr>
              <w:pStyle w:val="CodeLine"/>
              <w:keepNext w:val="0"/>
              <w:keepLines/>
              <w:widowControl w:val="0"/>
            </w:pPr>
            <w:r>
              <w:rPr>
                <w:color w:val="365B45"/>
              </w:rPr>
              <w:t xml:space="preserve">    # equal 让两个坐标轴单位长度一致，否则图上的直角与长度比例可能失真。</w:t>
            </w:r>
          </w:p>
          <w:p>
            <w:pPr>
              <w:pStyle w:val="CodeLine"/>
              <w:keepNext w:val="0"/>
              <w:keepLines/>
              <w:widowControl w:val="0"/>
            </w:pPr>
            <w:r>
              <w:t xml:space="preserve">    ax.set_aspect("equal")</w:t>
            </w:r>
          </w:p>
          <w:p>
            <w:pPr>
              <w:pStyle w:val="CodeLine"/>
              <w:keepNext w:val="0"/>
              <w:keepLines/>
              <w:widowControl w:val="0"/>
            </w:pPr>
            <w:r>
              <w:t xml:space="preserve">    ax.grid(alpha=0.3)</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ax.set(xlim=(-1.6, 4.4), ylim=(-0.5, 3), xlabel="$x_1$", ylabel="$x_2$")</w:t>
            </w:r>
          </w:p>
          <w:p>
            <w:pPr>
              <w:pStyle w:val="CodeLine"/>
              <w:keepNext w:val="0"/>
              <w:keepLines/>
              <w:widowControl w:val="0"/>
            </w:pPr>
            <w:r>
              <w:rPr>
                <w:color w:val="365B45"/>
              </w:rPr>
              <w:t># xy 是箭头终点，xytext 是起点；空字符串表示只画箭头，不附加正文。</w:t>
            </w:r>
          </w:p>
          <w:p>
            <w:pPr>
              <w:pStyle w:val="CodeLine"/>
              <w:keepNext w:val="0"/>
              <w:keepLines/>
              <w:widowControl w:val="0"/>
            </w:pPr>
            <w:r>
              <w:rPr>
                <w:color w:val="365B45"/>
              </w:rPr>
              <w:t># 向量平移不改变其分量；第二条组合箭头从 projection 走到 c，位移为 residual。</w:t>
            </w:r>
          </w:p>
          <w:p>
            <w:pPr>
              <w:pStyle w:val="CodeLine"/>
              <w:keepNext w:val="0"/>
              <w:keepLines/>
              <w:widowControl w:val="0"/>
            </w:pPr>
            <w:r>
              <w:t>ax = axes[0]</w:t>
            </w:r>
          </w:p>
          <w:p>
            <w:pPr>
              <w:pStyle w:val="CodeLine"/>
              <w:keepNext w:val="0"/>
              <w:keepLines/>
              <w:widowControl w:val="0"/>
            </w:pPr>
            <w:r>
              <w:t>for start, end, label, color in [</w:t>
            </w:r>
          </w:p>
          <w:p>
            <w:pPr>
              <w:pStyle w:val="CodeLine"/>
              <w:keepNext w:val="0"/>
              <w:keepLines/>
              <w:widowControl w:val="0"/>
            </w:pPr>
            <w:r>
              <w:t xml:space="preserve">    (np.zeros(2), a, "$a$", "gray"),</w:t>
            </w:r>
          </w:p>
          <w:p>
            <w:pPr>
              <w:pStyle w:val="CodeLine"/>
              <w:keepNext w:val="0"/>
              <w:keepLines/>
              <w:widowControl w:val="0"/>
            </w:pPr>
            <w:r>
              <w:t xml:space="preserve">    (np.zeros(2), b, "$b$", "gray"),</w:t>
            </w:r>
          </w:p>
          <w:p>
            <w:pPr>
              <w:pStyle w:val="CodeLine"/>
              <w:keepNext w:val="0"/>
              <w:keepLines/>
              <w:widowControl w:val="0"/>
            </w:pPr>
            <w:r>
              <w:t xml:space="preserve">    (np.zeros(2), projection, "$1.5a$", "tab:green"),</w:t>
            </w:r>
          </w:p>
          <w:p>
            <w:pPr>
              <w:pStyle w:val="CodeLine"/>
              <w:keepNext w:val="0"/>
              <w:keepLines/>
              <w:widowControl w:val="0"/>
            </w:pPr>
            <w:r>
              <w:t xml:space="preserve">    (projection, c, "$-0.5b$", "tab:orange"),</w:t>
            </w:r>
          </w:p>
          <w:p>
            <w:pPr>
              <w:pStyle w:val="CodeLine"/>
              <w:keepNext w:val="0"/>
              <w:keepLines/>
              <w:widowControl w:val="0"/>
            </w:pPr>
            <w:r>
              <w:t xml:space="preserve">    (np.zeros(2), c, "$c$", "tab:blue"),</w:t>
            </w:r>
          </w:p>
          <w:p>
            <w:pPr>
              <w:pStyle w:val="CodeLine"/>
              <w:keepNext w:val="0"/>
              <w:keepLines/>
              <w:widowControl w:val="0"/>
            </w:pPr>
            <w:r>
              <w:t>]:</w:t>
            </w:r>
          </w:p>
          <w:p>
            <w:pPr>
              <w:pStyle w:val="CodeLine"/>
              <w:keepNext w:val="0"/>
              <w:keepLines/>
              <w:widowControl w:val="0"/>
            </w:pPr>
            <w:r>
              <w:t xml:space="preserve">    ax.annotate("", xy=end, xytext=start, arrowprops={"arrowstyle": "-&gt;",</w:t>
            </w:r>
          </w:p>
          <w:p>
            <w:pPr>
              <w:pStyle w:val="CodeLine"/>
              <w:keepNext w:val="0"/>
              <w:keepLines/>
              <w:widowControl w:val="0"/>
            </w:pPr>
            <w:r>
              <w:t xml:space="preserve">        "color": color})</w:t>
            </w:r>
          </w:p>
          <w:p>
            <w:pPr>
              <w:pStyle w:val="CodeLine"/>
              <w:keepNext w:val="0"/>
              <w:keepLines/>
              <w:widowControl w:val="0"/>
            </w:pPr>
            <w:r>
              <w:rPr>
                <w:color w:val="365B45"/>
              </w:rPr>
              <w:t xml:space="preserve">    # end[0]、end[1] 分别是横纵坐标；稍微偏移标签，避免遮住箭头尖端。</w:t>
            </w:r>
          </w:p>
          <w:p>
            <w:pPr>
              <w:pStyle w:val="CodeLine"/>
              <w:keepNext w:val="0"/>
              <w:keepLines/>
              <w:widowControl w:val="0"/>
            </w:pPr>
            <w:r>
              <w:t xml:space="preserve">    if label == "$-0.5b$":</w:t>
            </w:r>
          </w:p>
          <w:p>
            <w:pPr>
              <w:pStyle w:val="CodeLine"/>
              <w:keepNext w:val="0"/>
              <w:keepLines/>
              <w:widowControl w:val="0"/>
            </w:pPr>
            <w:r>
              <w:t xml:space="preserve">        ax.text(end[0] + 0.08, end[1] - 0.35, label, color=color)</w:t>
            </w:r>
          </w:p>
          <w:p>
            <w:pPr>
              <w:pStyle w:val="CodeLine"/>
              <w:keepNext w:val="0"/>
              <w:keepLines/>
              <w:widowControl w:val="0"/>
            </w:pPr>
            <w:r>
              <w:t xml:space="preserve">    else:</w:t>
            </w:r>
          </w:p>
          <w:p>
            <w:pPr>
              <w:pStyle w:val="CodeLine"/>
              <w:keepNext w:val="0"/>
              <w:keepLines/>
              <w:widowControl w:val="0"/>
            </w:pPr>
            <w:r>
              <w:t xml:space="preserve">        ax.text(end[0] + 0.08, end[1] + 0.08, label, color=color)</w:t>
            </w:r>
          </w:p>
          <w:p>
            <w:pPr>
              <w:pStyle w:val="CodeLine"/>
              <w:keepNext w:val="0"/>
              <w:keepLines/>
              <w:widowControl w:val="0"/>
            </w:pPr>
            <w:r>
              <w:t>ax.set_title("向量的线性组合")</w:t>
            </w:r>
          </w:p>
          <w:p>
            <w:pPr>
              <w:pStyle w:val="CodeLine"/>
              <w:keepNext w:val="0"/>
              <w:keepLines/>
              <w:widowControl w:val="0"/>
            </w:pPr>
            <w:r>
              <w:t>ax = axes[1]</w:t>
            </w:r>
          </w:p>
          <w:p>
            <w:pPr>
              <w:pStyle w:val="CodeLine"/>
              <w:keepNext w:val="0"/>
              <w:keepLines/>
              <w:widowControl w:val="0"/>
            </w:pPr>
            <w:r>
              <w:rPr>
                <w:color w:val="365B45"/>
              </w:rPr>
              <w:t># 每次取一个向量和对应标签，统一从原点画箭头，便于比较方向和长度。</w:t>
            </w:r>
          </w:p>
          <w:p>
            <w:pPr>
              <w:pStyle w:val="CodeLine"/>
              <w:keepNext w:val="0"/>
              <w:keepLines/>
              <w:widowControl w:val="0"/>
            </w:pPr>
            <w:r>
              <w:t>for v, label, color in [(c, "$c$", "tab:blue"), (projection, "$p$", "tab:green")]:</w:t>
            </w:r>
          </w:p>
          <w:p>
            <w:pPr>
              <w:pStyle w:val="CodeLine"/>
              <w:keepNext w:val="0"/>
              <w:keepLines/>
              <w:widowControl w:val="0"/>
            </w:pPr>
            <w:r>
              <w:t xml:space="preserve">    ax.annotate("", xy=v, xytext=(0, 0), arrowprops={"arrowstyle": "-&gt;",</w:t>
            </w:r>
          </w:p>
          <w:p>
            <w:pPr>
              <w:pStyle w:val="CodeLine"/>
              <w:keepNext w:val="0"/>
              <w:keepLines/>
              <w:widowControl w:val="0"/>
            </w:pPr>
            <w:r>
              <w:t xml:space="preserve">        "color": color})</w:t>
            </w:r>
          </w:p>
          <w:p>
            <w:pPr>
              <w:pStyle w:val="CodeLine"/>
              <w:keepNext w:val="0"/>
              <w:keepLines/>
              <w:widowControl w:val="0"/>
            </w:pPr>
            <w:r>
              <w:t xml:space="preserve">    ax.text(v[0] + 0.08, v[1] + 0.08, label, color=color)</w:t>
            </w:r>
          </w:p>
          <w:p>
            <w:pPr>
              <w:pStyle w:val="CodeLine"/>
              <w:keepNext w:val="0"/>
              <w:keepLines/>
              <w:widowControl w:val="0"/>
            </w:pPr>
            <w:r>
              <w:rPr>
                <w:color w:val="365B45"/>
              </w:rPr>
              <w:t># 红色虚线连接 projection 与 c，其位移正好是 residual；</w:t>
            </w:r>
          </w:p>
          <w:p>
            <w:pPr>
              <w:pStyle w:val="CodeLine"/>
              <w:keepNext w:val="0"/>
              <w:keepLines/>
              <w:widowControl w:val="0"/>
            </w:pPr>
            <w:r>
              <w:rPr>
                <w:color w:val="365B45"/>
              </w:rPr>
              <w:t># 残差箭头虽未从原点画出，但向量只取决于位移，平移不会改变它。</w:t>
            </w:r>
          </w:p>
          <w:p>
            <w:pPr>
              <w:pStyle w:val="CodeLine"/>
              <w:keepNext w:val="0"/>
              <w:keepLines/>
              <w:widowControl w:val="0"/>
            </w:pPr>
            <w:r>
              <w:t>ax.plot([projection[0], c[0]], [projection[1], c[1]], "r--", label="残差 $r$")</w:t>
            </w:r>
          </w:p>
          <w:p>
            <w:pPr>
              <w:pStyle w:val="CodeLine"/>
              <w:keepNext w:val="0"/>
              <w:keepLines/>
              <w:widowControl w:val="0"/>
            </w:pPr>
            <w:r>
              <w:t>ax.annotate("", xy=c, xytext=projection, arrowprops={"arrowstyle": "-&gt;",</w:t>
            </w:r>
          </w:p>
          <w:p>
            <w:pPr>
              <w:pStyle w:val="CodeLine"/>
              <w:keepNext w:val="0"/>
              <w:keepLines/>
              <w:widowControl w:val="0"/>
            </w:pPr>
            <w:r>
              <w:t xml:space="preserve">    "color": "red"})</w:t>
            </w:r>
          </w:p>
          <w:p>
            <w:pPr>
              <w:pStyle w:val="CodeLine"/>
              <w:keepNext w:val="0"/>
              <w:keepLines/>
              <w:widowControl w:val="0"/>
            </w:pPr>
            <w:r>
              <w:rPr>
                <w:color w:val="365B45"/>
              </w:rPr>
              <w:t># 沿 a 和 residual 的单位方向画直角记号；本例两方向均非零且正交。</w:t>
            </w:r>
          </w:p>
          <w:p>
            <w:pPr>
              <w:pStyle w:val="CodeLine"/>
              <w:keepNext w:val="0"/>
              <w:keepLines/>
              <w:widowControl w:val="0"/>
            </w:pPr>
            <w:r>
              <w:t>u = a / np.linalg.norm(a)</w:t>
            </w:r>
          </w:p>
          <w:p>
            <w:pPr>
              <w:pStyle w:val="CodeLine"/>
              <w:keepNext w:val="0"/>
              <w:keepLines/>
              <w:widowControl w:val="0"/>
            </w:pPr>
            <w:r>
              <w:t>w = residual / np.linalg.norm(residual)</w:t>
            </w:r>
          </w:p>
          <w:p>
            <w:pPr>
              <w:pStyle w:val="CodeLine"/>
              <w:keepNext w:val="0"/>
              <w:keepLines/>
              <w:widowControl w:val="0"/>
            </w:pPr>
            <w:r>
              <w:t>right_angle = np.array([projection - 0.18 * u,</w:t>
            </w:r>
          </w:p>
          <w:p>
            <w:pPr>
              <w:pStyle w:val="CodeLine"/>
              <w:keepNext w:val="0"/>
              <w:keepLines/>
              <w:widowControl w:val="0"/>
            </w:pPr>
            <w:r>
              <w:t xml:space="preserve">                        projection - 0.18 * u + 0.18 * w,</w:t>
            </w:r>
          </w:p>
          <w:p>
            <w:pPr>
              <w:pStyle w:val="CodeLine"/>
              <w:keepNext w:val="0"/>
              <w:keepLines/>
              <w:widowControl w:val="0"/>
            </w:pPr>
            <w:r>
              <w:t xml:space="preserve">                        projection + 0.18 * w])</w:t>
            </w:r>
          </w:p>
          <w:p>
            <w:pPr>
              <w:pStyle w:val="CodeLine"/>
              <w:keepNext w:val="0"/>
              <w:keepLines/>
              <w:widowControl w:val="0"/>
            </w:pPr>
            <w:r>
              <w:t>ax.plot(*right_angle.T, color="gray", lw=0.8)</w:t>
            </w:r>
          </w:p>
          <w:p>
            <w:pPr>
              <w:pStyle w:val="CodeLine"/>
              <w:keepNext w:val="0"/>
              <w:keepLines/>
              <w:widowControl w:val="0"/>
            </w:pPr>
            <w:r>
              <w:t>ax.set_title("向量的正交投影")</w:t>
            </w:r>
          </w:p>
          <w:p>
            <w:pPr>
              <w:pStyle w:val="CodeLine"/>
              <w:keepNext w:val="0"/>
              <w:keepLines/>
              <w:widowControl w:val="0"/>
            </w:pPr>
            <w:r>
              <w:t>ax.text(0.02, 0.04, "正交投影 p；$a^Tr=0$", transform=ax.transAxes, fontsize=8)</w:t>
            </w:r>
          </w:p>
          <w:p>
            <w:pPr>
              <w:pStyle w:val="CodeLine"/>
              <w:keepNext w:val="0"/>
              <w:keepLines/>
              <w:widowControl w:val="0"/>
            </w:pPr>
            <w:r>
              <w:t>ax.legend(fontsize=8, loc="upper left")</w:t>
            </w:r>
          </w:p>
          <w:p>
            <w:pPr>
              <w:pStyle w:val="CodeLine"/>
              <w:keepNext w:val="0"/>
              <w:keepLines/>
              <w:widowControl w:val="0"/>
            </w:pPr>
            <w:r>
              <w:rPr>
                <w:color w:val="365B45"/>
              </w:rPr>
              <w:t># 指定显示范围，保证所有箭头和标签位于图内。</w:t>
            </w:r>
          </w:p>
          <w:p>
            <w:pPr>
              <w:pStyle w:val="CodeLine"/>
              <w:keepNext w:val="0"/>
              <w:keepLines/>
              <w:widowControl w:val="0"/>
            </w:pPr>
            <w:r>
              <w:rPr>
                <w:color w:val="365B45"/>
              </w:rPr>
              <w:t># 调整布局后保存并关闭，避免批量作图时保留多余图对象。</w:t>
            </w:r>
          </w:p>
          <w:p>
            <w:pPr>
              <w:pStyle w:val="CodeLine"/>
              <w:keepNext w:val="0"/>
              <w:keepLines/>
              <w:widowControl w:val="0"/>
            </w:pPr>
            <w:r>
              <w:t>fig.tight_layout()</w:t>
            </w:r>
          </w:p>
          <w:p>
            <w:pPr>
              <w:pStyle w:val="CodeLine"/>
              <w:keepNext w:val="0"/>
              <w:keepLines/>
              <w:widowControl w:val="0"/>
            </w:pPr>
            <w:r>
              <w:t>fig.savefig("e20_vector.png",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5" w:name="b63646f9f84e017922cef"/>
      <w:r>
        <w:t>程序 e21_transforms.py</w:t>
      </w:r>
      <w:bookmarkEnd w:id="195"/>
    </w:p>
    <w:p>
      <w:pPr>
        <w:pStyle w:val="Caption"/>
        <w:keepNext/>
      </w:pPr>
      <w:r>
        <w:t>附件文件 e21_transforms.py。框内仅为完整源码，保留缩进与空行，可整段复制。</w:t>
      </w:r>
    </w:p>
    <w:p>
      <w:pPr>
        <w:pStyle w:val="Caption"/>
        <w:keepNext/>
        <w:spacing w:before="120" w:after="100"/>
      </w:pPr>
      <w:r>
        <w:rPr>
          <w:b/>
        </w:rPr>
        <w:t>附录代码 e21_transforms.py</w:t>
      </w:r>
    </w:p>
    <w:tbl>
      <w:tblPr>
        <w:tblW w:type="auto" w:w="0"/>
        <w:jc w:val="center"/>
        <w:tblLayout w:type="fixed"/>
        <w:tblLook w:firstColumn="1" w:firstRow="1" w:lastColumn="0" w:lastRow="0" w:noHBand="0" w:noVBand="1" w:val="04A0"/>
        <w:tblCaption w:val="附录源码 e21_transform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教材位置：第6章，第6.3节；图 6-2。</w:t>
            </w:r>
          </w:p>
          <w:p>
            <w:pPr>
              <w:pStyle w:val="CodeLine"/>
              <w:keepNext w:val="0"/>
              <w:keepLines/>
              <w:widowControl w:val="0"/>
            </w:pPr>
            <w:r>
              <w:rPr>
                <w:color w:val="365B45"/>
              </w:rPr>
              <w:t># 单位、变量与形状：各变换矩阵均为 (2,2)；坐标使用统一长度单位，变换系数无量纲。</w:t>
            </w:r>
          </w:p>
          <w:p>
            <w:pPr>
              <w:pStyle w:val="CodeLine"/>
              <w:keepNext w:val="0"/>
              <w:keepLines/>
              <w:widowControl w:val="0"/>
            </w:pPr>
            <w:r>
              <w:rPr>
                <w:color w:val="365B45"/>
              </w:rPr>
              <w:t># 学习目标：把二维矩阵看作旋转、缩放、剪切等线性变换，</w:t>
            </w:r>
          </w:p>
          <w:p>
            <w:pPr>
              <w:pStyle w:val="CodeLine"/>
              <w:keepNext w:val="0"/>
              <w:keepLines/>
              <w:widowControl w:val="0"/>
            </w:pPr>
            <w:r>
              <w:rPr>
                <w:color w:val="365B45"/>
              </w:rPr>
              <w:t># 理解行列式的面积意义，以及矩阵复合时顺序为何重要。</w:t>
            </w:r>
          </w:p>
          <w:p>
            <w:pPr>
              <w:pStyle w:val="CodeLine"/>
              <w:keepNext w:val="0"/>
              <w:keepLines/>
              <w:widowControl w:val="0"/>
            </w:pPr>
            <w:r>
              <w:rPr>
                <w:color w:val="365B45"/>
              </w:rPr>
              <w:t># 核心数学关系：列向量变换为 y=Mx；若多个点按行存放，统一变换写作</w:t>
            </w:r>
          </w:p>
          <w:p>
            <w:pPr>
              <w:pStyle w:val="CodeLine"/>
              <w:keepNext w:val="0"/>
              <w:keepLines/>
              <w:widowControl w:val="0"/>
            </w:pPr>
            <w:r>
              <w:rPr>
                <w:color w:val="365B45"/>
              </w:rPr>
              <w:t># points @ M.T；面积放大倍数为 abs(det(M))，一般有 S@R != R@S。</w:t>
            </w:r>
          </w:p>
          <w:p>
            <w:pPr>
              <w:pStyle w:val="CodeLine"/>
              <w:keepNext w:val="0"/>
              <w:keepLines/>
              <w:widowControl w:val="0"/>
            </w:pPr>
            <w:r>
              <w:rPr>
                <w:color w:val="365B45"/>
              </w:rPr>
              <w:t># 数据与输出：对中心位于原点的正方形应用四种变换，打印行列式，</w:t>
            </w:r>
          </w:p>
          <w:p>
            <w:pPr>
              <w:pStyle w:val="CodeLine"/>
              <w:keepNext w:val="0"/>
              <w:keepLines/>
              <w:widowControl w:val="0"/>
            </w:pPr>
            <w:r>
              <w:rPr>
                <w:color w:val="365B45"/>
              </w:rPr>
              <w:t># 保存 e21_transforms.png；所有矩阵都是形状 (2,2)。</w:t>
            </w:r>
          </w:p>
          <w:p>
            <w:pPr>
              <w:pStyle w:val="CodeLine"/>
              <w:keepNext w:val="0"/>
              <w:keepLines/>
              <w:widowControl w:val="0"/>
            </w:pPr>
            <w:r>
              <w:rPr>
                <w:color w:val="365B45"/>
              </w:rPr>
              <w:t># 运行方式：安装 NumPy、Matplotlib 后，运行 python e21_transforms.py；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三角函数使用弧度，因此先把 30 度转换为 pi/6。</w:t>
            </w:r>
          </w:p>
          <w:p>
            <w:pPr>
              <w:pStyle w:val="CodeLine"/>
              <w:keepNext w:val="0"/>
              <w:keepLines/>
              <w:widowControl w:val="0"/>
            </w:pPr>
            <w:r>
              <w:t>theta = np.deg2rad(30)</w:t>
            </w:r>
          </w:p>
          <w:p>
            <w:pPr>
              <w:pStyle w:val="CodeLine"/>
              <w:keepNext w:val="0"/>
              <w:keepLines/>
              <w:widowControl w:val="0"/>
            </w:pPr>
            <w:r>
              <w:rPr>
                <w:color w:val="365B45"/>
              </w:rPr>
              <w:t># 标准二维旋转矩阵把列向量逆时针旋转 theta，保持长度和夹角不变。</w:t>
            </w:r>
          </w:p>
          <w:p>
            <w:pPr>
              <w:pStyle w:val="CodeLine"/>
              <w:keepNext w:val="0"/>
              <w:keepLines/>
              <w:widowControl w:val="0"/>
            </w:pPr>
            <w:r>
              <w:t>R = np.array([[np.cos(theta), -np.sin(theta)], [np.sin(theta), np.cos(theta)]])</w:t>
            </w:r>
          </w:p>
          <w:p>
            <w:pPr>
              <w:pStyle w:val="CodeLine"/>
              <w:keepNext w:val="0"/>
              <w:keepLines/>
              <w:widowControl w:val="0"/>
            </w:pPr>
            <w:r>
              <w:rPr>
                <w:color w:val="365B45"/>
              </w:rPr>
              <w:t># diag 从一维元素生成对角矩阵：横坐标放大 2 倍，纵坐标缩小为 0.6 倍。</w:t>
            </w:r>
          </w:p>
          <w:p>
            <w:pPr>
              <w:pStyle w:val="CodeLine"/>
              <w:keepNext w:val="0"/>
              <w:keepLines/>
              <w:widowControl w:val="0"/>
            </w:pPr>
            <w:r>
              <w:rPr>
                <w:color w:val="365B45"/>
              </w:rPr>
              <w:t># 两方向伸缩不同，因此一般不保持角度，也不会与旋转矩阵交换。</w:t>
            </w:r>
          </w:p>
          <w:p>
            <w:pPr>
              <w:pStyle w:val="CodeLine"/>
              <w:keepNext w:val="0"/>
              <w:keepLines/>
              <w:widowControl w:val="0"/>
            </w:pPr>
            <w:r>
              <w:t>S = np.diag([2.0, 0.6])</w:t>
            </w:r>
          </w:p>
          <w:p>
            <w:pPr>
              <w:pStyle w:val="CodeLine"/>
              <w:keepNext w:val="0"/>
              <w:keepLines/>
              <w:widowControl w:val="0"/>
            </w:pPr>
            <w:r>
              <w:rPr>
                <w:color w:val="365B45"/>
              </w:rPr>
              <w:t># 剪切给出 x'=x+0.8*y、y'=y；水平移动量随原来的高度 y 变化。</w:t>
            </w:r>
          </w:p>
          <w:p>
            <w:pPr>
              <w:pStyle w:val="CodeLine"/>
              <w:keepNext w:val="0"/>
              <w:keepLines/>
              <w:widowControl w:val="0"/>
            </w:pPr>
            <w:r>
              <w:t>H = np.array([[1.0, 0.8], [0.0, 1.0]])</w:t>
            </w:r>
          </w:p>
          <w:p>
            <w:pPr>
              <w:pStyle w:val="CodeLine"/>
              <w:keepNext w:val="0"/>
              <w:keepLines/>
              <w:widowControl w:val="0"/>
            </w:pPr>
            <w:r>
              <w:rPr>
                <w:color w:val="365B45"/>
              </w:rPr>
              <w:t># eye(2) 是单位矩阵，对应“保持原图”；两个列表按相同顺序配对。</w:t>
            </w:r>
          </w:p>
          <w:p>
            <w:pPr>
              <w:pStyle w:val="CodeLine"/>
              <w:keepNext w:val="0"/>
              <w:keepLines/>
              <w:widowControl w:val="0"/>
            </w:pPr>
            <w:r>
              <w:t>matrices = [np.eye(2), R, S, H]</w:t>
            </w:r>
          </w:p>
          <w:p>
            <w:pPr>
              <w:pStyle w:val="CodeLine"/>
              <w:keepNext w:val="0"/>
              <w:keepLines/>
              <w:widowControl w:val="0"/>
            </w:pPr>
            <w:r>
              <w:t>names = ["恒等变换", "旋转变换", "缩放变换", "剪切变换"]</w:t>
            </w:r>
          </w:p>
          <w:p>
            <w:pPr>
              <w:pStyle w:val="CodeLine"/>
              <w:keepNext w:val="0"/>
              <w:keepLines/>
              <w:widowControl w:val="0"/>
            </w:pPr>
            <w:r>
              <w:rPr>
                <w:color w:val="365B45"/>
              </w:rPr>
              <w:t># 五行坐标包含四个顶点和重复的起点，确保轮廓闭合，形状为 (5,2)。</w:t>
            </w:r>
          </w:p>
          <w:p>
            <w:pPr>
              <w:pStyle w:val="CodeLine"/>
              <w:keepNext w:val="0"/>
              <w:keepLines/>
              <w:widowControl w:val="0"/>
            </w:pPr>
            <w:r>
              <w:rPr>
                <w:color w:val="365B45"/>
              </w:rPr>
              <w:t># 标量 0.5 广播到所有坐标，使方形中心从 (0.5,0.5) 平移到原点。</w:t>
            </w:r>
          </w:p>
          <w:p>
            <w:pPr>
              <w:pStyle w:val="CodeLine"/>
              <w:keepNext w:val="0"/>
              <w:keepLines/>
              <w:widowControl w:val="0"/>
            </w:pPr>
            <w:r>
              <w:rPr>
                <w:color w:val="365B45"/>
              </w:rPr>
              <w:t># 这一步是构造输入图形；后续 M 本身仍是关于原点的线性变换。</w:t>
            </w:r>
          </w:p>
          <w:p>
            <w:pPr>
              <w:pStyle w:val="CodeLine"/>
              <w:keepNext w:val="0"/>
              <w:keepLines/>
              <w:widowControl w:val="0"/>
            </w:pPr>
            <w:r>
              <w:t>points = np.array([[0, 0], [1, 0], [1, 1], [0, 1], [0, 0]]) - 0.5</w:t>
            </w:r>
          </w:p>
          <w:p>
            <w:pPr>
              <w:pStyle w:val="CodeLine"/>
              <w:keepNext w:val="0"/>
              <w:keepLines/>
              <w:widowControl w:val="0"/>
            </w:pPr>
            <w:r>
              <w:rPr>
                <w:color w:val="365B45"/>
              </w:rPr>
              <w:t># 列表推导对每个矩阵求行列式；round 仅用于让打印结果更易读。</w:t>
            </w:r>
          </w:p>
          <w:p>
            <w:pPr>
              <w:pStyle w:val="CodeLine"/>
              <w:keepNext w:val="0"/>
              <w:keepLines/>
              <w:widowControl w:val="0"/>
            </w:pPr>
            <w:r>
              <w:rPr>
                <w:color w:val="365B45"/>
              </w:rPr>
              <w:t># det 的绝对值是面积倍数，符号表示是否翻转方向；本例行列式都为正。</w:t>
            </w:r>
          </w:p>
          <w:p>
            <w:pPr>
              <w:pStyle w:val="CodeLine"/>
              <w:keepNext w:val="0"/>
              <w:keepLines/>
              <w:widowControl w:val="0"/>
            </w:pPr>
            <w:r>
              <w:t>print("各变换矩阵的行列式 =", np.round([np.linalg.det(M) for M in matrices], 6))</w:t>
            </w:r>
          </w:p>
          <w:p>
            <w:pPr>
              <w:pStyle w:val="CodeLine"/>
              <w:keepNext w:val="0"/>
              <w:keepLines/>
              <w:widowControl w:val="0"/>
            </w:pPr>
            <w:r>
              <w:rPr>
                <w:color w:val="365B45"/>
              </w:rPr>
              <w:t># R.T 表示转置；R.T@R=I 验证旋转矩阵的列是单位正交向量。</w:t>
            </w:r>
          </w:p>
          <w:p>
            <w:pPr>
              <w:pStyle w:val="CodeLine"/>
              <w:keepNext w:val="0"/>
              <w:keepLines/>
              <w:widowControl w:val="0"/>
            </w:pPr>
            <w:r>
              <w:t>assert np.allclose(R.T @ R, np.eye(2))</w:t>
            </w:r>
          </w:p>
          <w:p>
            <w:pPr>
              <w:pStyle w:val="CodeLine"/>
              <w:keepNext w:val="0"/>
              <w:keepLines/>
              <w:widowControl w:val="0"/>
            </w:pPr>
            <w:r>
              <w:rPr>
                <w:color w:val="365B45"/>
              </w:rPr>
              <w:t># 单位变换/旋转/剪切保持面积；缩放的面积倍数为 2*0.6=1.2。</w:t>
            </w:r>
          </w:p>
          <w:p>
            <w:pPr>
              <w:pStyle w:val="CodeLine"/>
              <w:keepNext w:val="0"/>
              <w:keepLines/>
              <w:widowControl w:val="0"/>
            </w:pPr>
            <w:r>
              <w:t>assert np.allclose([np.linalg.det(M) for M in matrices], [1, 1, 1.2, 1])</w:t>
            </w:r>
          </w:p>
          <w:p>
            <w:pPr>
              <w:pStyle w:val="CodeLine"/>
              <w:keepNext w:val="0"/>
              <w:keepLines/>
              <w:widowControl w:val="0"/>
            </w:pPr>
            <w:r>
              <w:rPr>
                <w:color w:val="365B45"/>
              </w:rPr>
              <w:t># 在列向量约定下 S@R 表示先旋转后缩放；R@S 表示先缩放后旋转。</w:t>
            </w:r>
          </w:p>
          <w:p>
            <w:pPr>
              <w:pStyle w:val="CodeLine"/>
              <w:keepNext w:val="0"/>
              <w:keepLines/>
              <w:widowControl w:val="0"/>
            </w:pPr>
            <w:r>
              <w:rPr>
                <w:color w:val="365B45"/>
              </w:rPr>
              <w:t># 这两个结果不同，说明矩阵乘法通常不满足交换律。</w:t>
            </w:r>
          </w:p>
          <w:p>
            <w:pPr>
              <w:pStyle w:val="CodeLine"/>
              <w:keepNext w:val="0"/>
              <w:keepLines/>
              <w:widowControl w:val="0"/>
            </w:pPr>
            <w:r>
              <w:t>assert not np.allclose(S @ R, R @ S)</w:t>
            </w:r>
          </w:p>
          <w:p>
            <w:pPr>
              <w:pStyle w:val="CodeLine"/>
              <w:keepNext w:val="0"/>
              <w:keepLines/>
              <w:widowControl w:val="0"/>
            </w:pPr>
            <w:r>
              <w:t>fig, axes = plt.subplots(1, 4, figsize=(6.3, 2.8))</w:t>
            </w:r>
          </w:p>
          <w:p>
            <w:pPr>
              <w:pStyle w:val="CodeLine"/>
              <w:keepNext w:val="0"/>
              <w:keepLines/>
              <w:widowControl w:val="0"/>
            </w:pPr>
            <w:r>
              <w:rPr>
                <w:color w:val="365B45"/>
              </w:rPr>
              <w:t># zip 按位置把坐标轴、矩阵、名称组合起来，逐一绘制四种变换。</w:t>
            </w:r>
          </w:p>
          <w:p>
            <w:pPr>
              <w:pStyle w:val="CodeLine"/>
              <w:keepNext w:val="0"/>
              <w:keepLines/>
              <w:widowControl w:val="0"/>
            </w:pPr>
            <w:r>
              <w:t>for ax, M, name in zip(axes, matrices, names):</w:t>
            </w:r>
          </w:p>
          <w:p>
            <w:pPr>
              <w:pStyle w:val="CodeLine"/>
              <w:keepNext w:val="0"/>
              <w:keepLines/>
              <w:widowControl w:val="0"/>
            </w:pPr>
            <w:r>
              <w:rPr>
                <w:color w:val="365B45"/>
              </w:rPr>
              <w:t xml:space="preserve">    # 每个点存为一行 p，列向量公式 M@p 对应的行形式是 p@M.T。</w:t>
            </w:r>
          </w:p>
          <w:p>
            <w:pPr>
              <w:pStyle w:val="CodeLine"/>
              <w:keepNext w:val="0"/>
              <w:keepLines/>
              <w:widowControl w:val="0"/>
            </w:pPr>
            <w:r>
              <w:rPr>
                <w:color w:val="365B45"/>
              </w:rPr>
              <w:t xml:space="preserve">    # (5,2)@(2,2) 得到 (5,2)，一次完成五个点的同一变换。</w:t>
            </w:r>
          </w:p>
          <w:p>
            <w:pPr>
              <w:pStyle w:val="CodeLine"/>
              <w:keepNext w:val="0"/>
              <w:keepLines/>
              <w:widowControl w:val="0"/>
            </w:pPr>
            <w:r>
              <w:t xml:space="preserve">    transformed = points @ M.T</w:t>
            </w:r>
          </w:p>
          <w:p>
            <w:pPr>
              <w:pStyle w:val="CodeLine"/>
              <w:keepNext w:val="0"/>
              <w:keepLines/>
              <w:widowControl w:val="0"/>
            </w:pPr>
            <w:r>
              <w:rPr>
                <w:color w:val="365B45"/>
              </w:rPr>
              <w:t xml:space="preserve">    # [:,0] 选所有点的横坐标，[:,1] 选纵坐标；黑色虚线作原图参照。</w:t>
            </w:r>
          </w:p>
          <w:p>
            <w:pPr>
              <w:pStyle w:val="CodeLine"/>
              <w:keepNext w:val="0"/>
              <w:keepLines/>
              <w:widowControl w:val="0"/>
            </w:pPr>
            <w:r>
              <w:t xml:space="preserve">    ax.plot(points[:, 0], points[:, 1], "k--", alpha=0.4)</w:t>
            </w:r>
          </w:p>
          <w:p>
            <w:pPr>
              <w:pStyle w:val="CodeLine"/>
              <w:keepNext w:val="0"/>
              <w:keepLines/>
              <w:widowControl w:val="0"/>
            </w:pPr>
            <w:r>
              <w:rPr>
                <w:color w:val="365B45"/>
              </w:rPr>
              <w:t xml:space="preserve">    # fill 把变换后的顶点连成填充多边形，透明度便于观察和原图的重叠。</w:t>
            </w:r>
          </w:p>
          <w:p>
            <w:pPr>
              <w:pStyle w:val="CodeLine"/>
              <w:keepNext w:val="0"/>
              <w:keepLines/>
              <w:widowControl w:val="0"/>
            </w:pPr>
            <w:r>
              <w:t xml:space="preserve">    ax.fill(transformed[:, 0], transformed[:, 1], alpha=0.4)</w:t>
            </w:r>
          </w:p>
          <w:p>
            <w:pPr>
              <w:pStyle w:val="CodeLine"/>
              <w:keepNext w:val="0"/>
              <w:keepLines/>
              <w:widowControl w:val="0"/>
            </w:pPr>
            <w:r>
              <w:rPr>
                <w:color w:val="365B45"/>
              </w:rPr>
              <w:t xml:space="preserve">    # 四个子图使用同样的范围，避免自动缩放掩盖真实伸缩差异。</w:t>
            </w:r>
          </w:p>
          <w:p>
            <w:pPr>
              <w:pStyle w:val="CodeLine"/>
              <w:keepNext w:val="0"/>
              <w:keepLines/>
              <w:widowControl w:val="0"/>
            </w:pPr>
            <w:r>
              <w:t xml:space="preserve">    ax.set(xlim=(-1.5, 1.5), ylim=(-1.5, 1.5), title=name)</w:t>
            </w:r>
          </w:p>
          <w:p>
            <w:pPr>
              <w:pStyle w:val="CodeLine"/>
              <w:keepNext w:val="0"/>
              <w:keepLines/>
              <w:widowControl w:val="0"/>
            </w:pPr>
            <w:r>
              <w:rPr>
                <w:color w:val="365B45"/>
              </w:rPr>
              <w:t xml:space="preserve">    # 坐标轴等比例显示，才能直观看出旋转的角度与形状是否保持。</w:t>
            </w:r>
          </w:p>
          <w:p>
            <w:pPr>
              <w:pStyle w:val="CodeLine"/>
              <w:keepNext w:val="0"/>
              <w:keepLines/>
              <w:widowControl w:val="0"/>
            </w:pPr>
            <w:r>
              <w:t xml:space="preserve">    ax.set_aspect("equal")</w:t>
            </w:r>
          </w:p>
          <w:p>
            <w:pPr>
              <w:pStyle w:val="CodeLine"/>
              <w:keepNext w:val="0"/>
              <w:keepLines/>
              <w:widowControl w:val="0"/>
            </w:pPr>
            <w:r>
              <w:t xml:space="preserve">    ax.grid(alpha=0.2)</w:t>
            </w:r>
          </w:p>
          <w:p>
            <w:pPr>
              <w:pStyle w:val="CodeLine"/>
              <w:keepNext w:val="0"/>
              <w:keepLines/>
              <w:widowControl w:val="0"/>
            </w:pPr>
            <w:r>
              <w:rPr>
                <w:color w:val="365B45"/>
              </w:rPr>
              <w:t># 保存 180 dpi 图片并关闭图，释放资源。</w:t>
            </w:r>
          </w:p>
          <w:p>
            <w:pPr>
              <w:pStyle w:val="CodeLine"/>
              <w:keepNext w:val="0"/>
              <w:keepLines/>
              <w:widowControl w:val="0"/>
            </w:pPr>
            <w:r>
              <w:t>fig.tight_layout()</w:t>
            </w:r>
          </w:p>
          <w:p>
            <w:pPr>
              <w:pStyle w:val="CodeLine"/>
              <w:keepNext w:val="0"/>
              <w:keepLines/>
              <w:widowControl w:val="0"/>
            </w:pPr>
            <w:r>
              <w:t>fig.savefig("e21_transforms.png",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6" w:name="b91a5fa187b54c8c5f436"/>
      <w:r>
        <w:t>程序 e22_arrays.py</w:t>
      </w:r>
      <w:bookmarkEnd w:id="196"/>
    </w:p>
    <w:p>
      <w:pPr>
        <w:pStyle w:val="Caption"/>
        <w:keepNext/>
      </w:pPr>
      <w:r>
        <w:t>附件文件 e22_arrays.py。框内仅为完整源码，保留缩进与空行，可整段复制。</w:t>
      </w:r>
    </w:p>
    <w:p>
      <w:pPr>
        <w:pStyle w:val="Caption"/>
        <w:keepNext/>
        <w:spacing w:before="120" w:after="100"/>
      </w:pPr>
      <w:r>
        <w:rPr>
          <w:b/>
        </w:rPr>
        <w:t>附录代码 e22_arrays.py</w:t>
      </w:r>
    </w:p>
    <w:tbl>
      <w:tblPr>
        <w:tblW w:type="auto" w:w="0"/>
        <w:jc w:val="center"/>
        <w:tblLayout w:type="fixed"/>
        <w:tblLook w:firstColumn="1" w:firstRow="1" w:lastColumn="0" w:lastRow="0" w:noHBand="0" w:noVBand="1" w:val="04A0"/>
        <w:tblCaption w:val="附录源码 e22_array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教材位置：第6章，第6.4节；图 6-3。</w:t>
            </w:r>
          </w:p>
          <w:p>
            <w:pPr>
              <w:pStyle w:val="CodeLine"/>
              <w:keepNext w:val="0"/>
              <w:keepLines/>
              <w:widowControl w:val="0"/>
            </w:pPr>
            <w:r>
              <w:rPr>
                <w:color w:val="365B45"/>
              </w:rPr>
              <w:t># 单位、变量与形状：v 为 (2,)，X 为 (3,2)，row 为 (2,)；数组元素是无量纲教学数字。</w:t>
            </w:r>
          </w:p>
          <w:p>
            <w:pPr>
              <w:pStyle w:val="CodeLine"/>
              <w:keepNext w:val="0"/>
              <w:keepLines/>
              <w:widowControl w:val="0"/>
            </w:pPr>
            <w:r>
              <w:rPr>
                <w:color w:val="365B45"/>
              </w:rPr>
              <w:t># 学习目标：区分矩阵乘法与逐元素运算，理解一维数组的形状、广播规则，</w:t>
            </w:r>
          </w:p>
          <w:p>
            <w:pPr>
              <w:pStyle w:val="CodeLine"/>
              <w:keepNext w:val="0"/>
              <w:keepLines/>
              <w:widowControl w:val="0"/>
            </w:pPr>
            <w:r>
              <w:rPr>
                <w:color w:val="365B45"/>
              </w:rPr>
              <w:t># 并通过切片视图和 copy 学会判断数组是否共享底层数据。</w:t>
            </w:r>
          </w:p>
          <w:p>
            <w:pPr>
              <w:pStyle w:val="CodeLine"/>
              <w:keepNext w:val="0"/>
              <w:keepLines/>
              <w:widowControl w:val="0"/>
            </w:pPr>
            <w:r>
              <w:rPr>
                <w:color w:val="365B45"/>
              </w:rPr>
              <w:t># 核心规则：@ 按线性代数的求和规则相乘，* 按对应元素相乘；</w:t>
            </w:r>
          </w:p>
          <w:p>
            <w:pPr>
              <w:pStyle w:val="CodeLine"/>
              <w:keepNext w:val="0"/>
              <w:keepLines/>
              <w:widowControl w:val="0"/>
            </w:pPr>
            <w:r>
              <w:rPr>
                <w:color w:val="365B45"/>
              </w:rPr>
              <w:t># 广播从最右侧维度对齐，每一对维度须相等或其中之一为 1。</w:t>
            </w:r>
          </w:p>
          <w:p>
            <w:pPr>
              <w:pStyle w:val="CodeLine"/>
              <w:keepNext w:val="0"/>
              <w:keepLines/>
              <w:widowControl w:val="0"/>
            </w:pPr>
            <w:r>
              <w:rPr>
                <w:color w:val="365B45"/>
              </w:rPr>
              <w:t># 数据与输出：使用 2×2 矩阵、长度为 2 的向量和 3×2 数组，打印各种运算，</w:t>
            </w:r>
          </w:p>
          <w:p>
            <w:pPr>
              <w:pStyle w:val="CodeLine"/>
              <w:keepNext w:val="0"/>
              <w:keepLines/>
              <w:widowControl w:val="0"/>
            </w:pPr>
            <w:r>
              <w:rPr>
                <w:color w:val="365B45"/>
              </w:rPr>
              <w:t># 展示不兼容广播被拒绝，以及修改视图如何改变原数组；保存 e22_arrays.png。</w:t>
            </w:r>
          </w:p>
          <w:p>
            <w:pPr>
              <w:pStyle w:val="CodeLine"/>
              <w:keepNext w:val="0"/>
              <w:keepLines/>
              <w:widowControl w:val="0"/>
            </w:pPr>
            <w:r>
              <w:rPr>
                <w:color w:val="365B45"/>
              </w:rPr>
              <w:t># 运行方式：安装 NumPy 后，在终端运行 python e22_arrays.py。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rPr>
                <w:color w:val="365B45"/>
              </w:rPr>
              <w:t># A、B 的形状都是 (2,2)；B 是交换两个坐标的矩阵。</w:t>
            </w:r>
          </w:p>
          <w:p>
            <w:pPr>
              <w:pStyle w:val="CodeLine"/>
              <w:keepNext w:val="0"/>
              <w:keepLines/>
              <w:widowControl w:val="0"/>
            </w:pPr>
            <w:r>
              <w:t>A = np.array([[1, 2], [3, 4]])</w:t>
            </w:r>
          </w:p>
          <w:p>
            <w:pPr>
              <w:pStyle w:val="CodeLine"/>
              <w:keepNext w:val="0"/>
              <w:keepLines/>
              <w:widowControl w:val="0"/>
            </w:pPr>
            <w:r>
              <w:t>B = np.array([[0, 1], [1, 0]])</w:t>
            </w:r>
          </w:p>
          <w:p>
            <w:pPr>
              <w:pStyle w:val="CodeLine"/>
              <w:keepNext w:val="0"/>
              <w:keepLines/>
              <w:widowControl w:val="0"/>
            </w:pPr>
            <w:r>
              <w:rPr>
                <w:color w:val="365B45"/>
              </w:rPr>
              <w:t># v 的 shape 为 (2,)，只有一个轴，并不是形状 (1,2) 或 (2,1) 的二维数组。</w:t>
            </w:r>
          </w:p>
          <w:p>
            <w:pPr>
              <w:pStyle w:val="CodeLine"/>
              <w:keepNext w:val="0"/>
              <w:keepLines/>
              <w:widowControl w:val="0"/>
            </w:pPr>
            <w:r>
              <w:t>v = np.array([1.0, 2.0])</w:t>
            </w:r>
          </w:p>
          <w:p>
            <w:pPr>
              <w:pStyle w:val="CodeLine"/>
              <w:keepNext w:val="0"/>
              <w:keepLines/>
              <w:widowControl w:val="0"/>
            </w:pPr>
            <w:r>
              <w:rPr>
                <w:color w:val="365B45"/>
              </w:rPr>
              <w:t># A@B 的 (i,j) 元素是 A 的第 i 行与 B 的第 j 列的内积；</w:t>
            </w:r>
          </w:p>
          <w:p>
            <w:pPr>
              <w:pStyle w:val="CodeLine"/>
              <w:keepNext w:val="0"/>
              <w:keepLines/>
              <w:widowControl w:val="0"/>
            </w:pPr>
            <w:r>
              <w:rPr>
                <w:color w:val="365B45"/>
              </w:rPr>
              <w:t># A*B 只把相同位置的数字相乘。本例右乘 B 会交换 A 的两列。</w:t>
            </w:r>
          </w:p>
          <w:p>
            <w:pPr>
              <w:pStyle w:val="CodeLine"/>
              <w:keepNext w:val="0"/>
              <w:keepLines/>
              <w:widowControl w:val="0"/>
            </w:pPr>
            <w:r>
              <w:rPr>
                <w:color w:val="365B45"/>
              </w:rPr>
              <w:t># sep="\n" 让本次 print 的多个参数分行显示，便于比较两种结果。</w:t>
            </w:r>
          </w:p>
          <w:p>
            <w:pPr>
              <w:pStyle w:val="CodeLine"/>
              <w:keepNext w:val="0"/>
              <w:keepLines/>
              <w:widowControl w:val="0"/>
            </w:pPr>
            <w:r>
              <w:t>print("A@B =", A @ B, "; A*B =", A * B, sep="\n")</w:t>
            </w:r>
          </w:p>
          <w:p>
            <w:pPr>
              <w:pStyle w:val="CodeLine"/>
              <w:keepNext w:val="0"/>
              <w:keepLines/>
              <w:widowControl w:val="0"/>
            </w:pPr>
            <w:r>
              <w:rPr>
                <w:color w:val="365B45"/>
              </w:rPr>
              <w:t># A@v 计算各行与 v 的内积，等价于把 v 当列向量；</w:t>
            </w:r>
          </w:p>
          <w:p>
            <w:pPr>
              <w:pStyle w:val="CodeLine"/>
              <w:keepNext w:val="0"/>
              <w:keepLines/>
              <w:widowControl w:val="0"/>
            </w:pPr>
            <w:r>
              <w:rPr>
                <w:color w:val="365B45"/>
              </w:rPr>
              <w:t># v@A 计算 v 与各列的内积，等价于把 v 当行向量；结果均为形状 (2,)。</w:t>
            </w:r>
          </w:p>
          <w:p>
            <w:pPr>
              <w:pStyle w:val="CodeLine"/>
              <w:keepNext w:val="0"/>
              <w:keepLines/>
              <w:widowControl w:val="0"/>
            </w:pPr>
            <w:r>
              <w:t>print("A@v =", A @ v, "; v@A =", v @ A)</w:t>
            </w:r>
          </w:p>
          <w:p>
            <w:pPr>
              <w:pStyle w:val="CodeLine"/>
              <w:keepNext w:val="0"/>
              <w:keepLines/>
              <w:widowControl w:val="0"/>
            </w:pPr>
            <w:r>
              <w:rPr>
                <w:color w:val="365B45"/>
              </w:rPr>
              <w:t># 一维数组转置仍为 (2,)；[:,None] 在第二轴新增长度为 1 的维度，</w:t>
            </w:r>
          </w:p>
          <w:p>
            <w:pPr>
              <w:pStyle w:val="CodeLine"/>
              <w:keepNext w:val="0"/>
              <w:keepLines/>
              <w:widowControl w:val="0"/>
            </w:pPr>
            <w:r>
              <w:rPr>
                <w:color w:val="365B45"/>
              </w:rPr>
              <w:t># 才得到真正的二维列形数组 (2,1)，其中 None 等价于 np.newaxis。</w:t>
            </w:r>
          </w:p>
          <w:p>
            <w:pPr>
              <w:pStyle w:val="CodeLine"/>
              <w:keepNext w:val="0"/>
              <w:keepLines/>
              <w:widowControl w:val="0"/>
            </w:pPr>
            <w:r>
              <w:t>print("数组形状：", v.shape, v.T.shape, v[:, None].shape)</w:t>
            </w:r>
          </w:p>
          <w:p>
            <w:pPr>
              <w:pStyle w:val="CodeLine"/>
              <w:keepNext w:val="0"/>
              <w:keepLines/>
              <w:widowControl w:val="0"/>
            </w:pPr>
            <w:r>
              <w:rPr>
                <w:color w:val="365B45"/>
              </w:rPr>
              <w:t># array_equal 检查形状与元素完全一致，适合此处确定的整数计算。</w:t>
            </w:r>
          </w:p>
          <w:p>
            <w:pPr>
              <w:pStyle w:val="CodeLine"/>
              <w:keepNext w:val="0"/>
              <w:keepLines/>
              <w:widowControl w:val="0"/>
            </w:pPr>
            <w:r>
              <w:t>assert np.array_equal(A @ B, [[2, 1], [4, 3]])</w:t>
            </w:r>
          </w:p>
          <w:p>
            <w:pPr>
              <w:pStyle w:val="CodeLine"/>
              <w:keepNext w:val="0"/>
              <w:keepLines/>
              <w:widowControl w:val="0"/>
            </w:pPr>
            <w:r>
              <w:t>assert not np.array_equal(A @ B, A * B)</w:t>
            </w:r>
          </w:p>
          <w:p>
            <w:pPr>
              <w:pStyle w:val="CodeLine"/>
              <w:keepNext w:val="0"/>
              <w:keepLines/>
              <w:widowControl w:val="0"/>
            </w:pPr>
            <w:r>
              <w:t>assert v.T.shape == (2,) and v[:, None].shape == (2, 1)</w:t>
            </w:r>
          </w:p>
          <w:p>
            <w:pPr>
              <w:pStyle w:val="CodeLine"/>
              <w:keepNext w:val="0"/>
              <w:keepLines/>
              <w:widowControl w:val="0"/>
            </w:pPr>
            <w:r>
              <w:rPr>
                <w:color w:val="365B45"/>
              </w:rPr>
              <w:t># X 形状 (3,2)，row 形状 (2,)；广播时将 row 视作 (1,2)，</w:t>
            </w:r>
          </w:p>
          <w:p>
            <w:pPr>
              <w:pStyle w:val="CodeLine"/>
              <w:keepNext w:val="0"/>
              <w:keepLines/>
              <w:widowControl w:val="0"/>
            </w:pPr>
            <w:r>
              <w:rPr>
                <w:color w:val="365B45"/>
              </w:rPr>
              <w:t># 第一轴的 1 可扩展为 3，相同的两项偏移便应用到每一行。</w:t>
            </w:r>
          </w:p>
          <w:p>
            <w:pPr>
              <w:pStyle w:val="CodeLine"/>
              <w:keepNext w:val="0"/>
              <w:keepLines/>
              <w:widowControl w:val="0"/>
            </w:pPr>
            <w:r>
              <w:t>X = np.ones((3, 2))</w:t>
            </w:r>
          </w:p>
          <w:p>
            <w:pPr>
              <w:pStyle w:val="CodeLine"/>
              <w:keepNext w:val="0"/>
              <w:keepLines/>
              <w:widowControl w:val="0"/>
            </w:pPr>
            <w:r>
              <w:t>row = np.array([10, 20])</w:t>
            </w:r>
          </w:p>
          <w:p>
            <w:pPr>
              <w:pStyle w:val="CodeLine"/>
              <w:keepNext w:val="0"/>
              <w:keepLines/>
              <w:widowControl w:val="0"/>
            </w:pPr>
            <w:r>
              <w:t>print("X+row =", X + row)</w:t>
            </w:r>
          </w:p>
          <w:p>
            <w:pPr>
              <w:pStyle w:val="CodeLine"/>
              <w:keepNext w:val="0"/>
              <w:keepLines/>
              <w:widowControl w:val="0"/>
            </w:pPr>
            <w:r>
              <w:rPr>
                <w:color w:val="365B45"/>
              </w:rPr>
              <w:t># [[11,21]]*3 在这里是 Python 列表重复，构造三行相同的预期结果，</w:t>
            </w:r>
          </w:p>
          <w:p>
            <w:pPr>
              <w:pStyle w:val="CodeLine"/>
              <w:keepNext w:val="0"/>
              <w:keepLines/>
              <w:widowControl w:val="0"/>
            </w:pPr>
            <w:r>
              <w:rPr>
                <w:color w:val="365B45"/>
              </w:rPr>
              <w:t># 并不是 NumPy 数组的数值乘法；allclose 将其与计算结果逐元素比较。</w:t>
            </w:r>
          </w:p>
          <w:p>
            <w:pPr>
              <w:pStyle w:val="CodeLine"/>
              <w:keepNext w:val="0"/>
              <w:keepLines/>
              <w:widowControl w:val="0"/>
            </w:pPr>
            <w:r>
              <w:t>assert np.allclose(X + row, [[11, 21]] * 3)</w:t>
            </w:r>
          </w:p>
          <w:p>
            <w:pPr>
              <w:pStyle w:val="CodeLine"/>
              <w:keepNext w:val="0"/>
              <w:keepLines/>
              <w:widowControl w:val="0"/>
            </w:pPr>
            <w:r>
              <w:rPr>
                <w:color w:val="365B45"/>
              </w:rPr>
              <w:t># 用一个预期失败的例子认识广播边界；try/except 捕获错误后程序可继续。</w:t>
            </w:r>
          </w:p>
          <w:p>
            <w:pPr>
              <w:pStyle w:val="CodeLine"/>
              <w:keepNext w:val="0"/>
              <w:keepLines/>
              <w:widowControl w:val="0"/>
            </w:pPr>
            <w:r>
              <w:t>try:</w:t>
            </w:r>
          </w:p>
          <w:p>
            <w:pPr>
              <w:pStyle w:val="CodeLine"/>
              <w:keepNext w:val="0"/>
              <w:keepLines/>
              <w:widowControl w:val="0"/>
            </w:pPr>
            <w:r>
              <w:rPr>
                <w:color w:val="365B45"/>
              </w:rPr>
              <w:t xml:space="preserve">    # arange(3) 的形状是 (3,)。从右对齐后遇到 X 的末维 2 与 3，</w:t>
            </w:r>
          </w:p>
          <w:p>
            <w:pPr>
              <w:pStyle w:val="CodeLine"/>
              <w:keepNext w:val="0"/>
              <w:keepLines/>
              <w:widowControl w:val="0"/>
            </w:pPr>
            <w:r>
              <w:rPr>
                <w:color w:val="365B45"/>
              </w:rPr>
              <w:t xml:space="preserve">    # 二者不相等且都不是 1，所以无法相加；它不会自动猜测你想按列加。</w:t>
            </w:r>
          </w:p>
          <w:p>
            <w:pPr>
              <w:pStyle w:val="CodeLine"/>
              <w:keepNext w:val="0"/>
              <w:keepLines/>
              <w:widowControl w:val="0"/>
            </w:pPr>
            <w:r>
              <w:t xml:space="preserve">    X + np.arange(3)</w:t>
            </w:r>
          </w:p>
          <w:p>
            <w:pPr>
              <w:pStyle w:val="CodeLine"/>
              <w:keepNext w:val="0"/>
              <w:keepLines/>
              <w:widowControl w:val="0"/>
            </w:pPr>
            <w:r>
              <w:t>except ValueError:</w:t>
            </w:r>
          </w:p>
          <w:p>
            <w:pPr>
              <w:pStyle w:val="CodeLine"/>
              <w:keepNext w:val="0"/>
              <w:keepLines/>
              <w:widowControl w:val="0"/>
            </w:pPr>
            <w:r>
              <w:rPr>
                <w:color w:val="365B45"/>
              </w:rPr>
              <w:t xml:space="preserve">    # NumPy 用 ValueError 报告形状不兼容；捕获到它说明此项自检符合预期。</w:t>
            </w:r>
          </w:p>
          <w:p>
            <w:pPr>
              <w:pStyle w:val="CodeLine"/>
              <w:keepNext w:val="0"/>
              <w:keepLines/>
              <w:widowControl w:val="0"/>
            </w:pPr>
            <w:r>
              <w:t xml:space="preserve">    print("已拒绝不兼容的数组形状")</w:t>
            </w:r>
          </w:p>
          <w:p>
            <w:pPr>
              <w:pStyle w:val="CodeLine"/>
              <w:keepNext w:val="0"/>
              <w:keepLines/>
              <w:widowControl w:val="0"/>
            </w:pPr>
            <w:r>
              <w:t>else:</w:t>
            </w:r>
          </w:p>
          <w:p>
            <w:pPr>
              <w:pStyle w:val="CodeLine"/>
              <w:keepNext w:val="0"/>
              <w:keepLines/>
              <w:widowControl w:val="0"/>
            </w:pPr>
            <w:r>
              <w:rPr>
                <w:color w:val="365B45"/>
              </w:rPr>
              <w:t xml:space="preserve">    # try 没有抛错才会执行 else；若不兼容运算竟然成功，就主动报告自检失败。</w:t>
            </w:r>
          </w:p>
          <w:p>
            <w:pPr>
              <w:pStyle w:val="CodeLine"/>
              <w:keepNext w:val="0"/>
              <w:keepLines/>
              <w:widowControl w:val="0"/>
            </w:pPr>
            <w:r>
              <w:t xml:space="preserve">    raise AssertionError("此形状的广播应失败")</w:t>
            </w:r>
          </w:p>
          <w:p>
            <w:pPr>
              <w:pStyle w:val="CodeLine"/>
              <w:keepNext w:val="0"/>
              <w:keepLines/>
              <w:widowControl w:val="0"/>
            </w:pPr>
            <w:r>
              <w:rPr>
                <w:color w:val="365B45"/>
              </w:rPr>
              <w:t># arange(6.0) 创建浮点数组 [0,1,2,3,4,5]。基本切片 [2:5] 包含下标 2、3、4，</w:t>
            </w:r>
          </w:p>
          <w:p>
            <w:pPr>
              <w:pStyle w:val="CodeLine"/>
              <w:keepNext w:val="0"/>
              <w:keepLines/>
              <w:widowControl w:val="0"/>
            </w:pPr>
            <w:r>
              <w:rPr>
                <w:color w:val="365B45"/>
              </w:rPr>
              <w:t># 得到与 base 共享内存的视图；view[0] 对应 base[2]，因此赋值会改动 base。</w:t>
            </w:r>
          </w:p>
          <w:p>
            <w:pPr>
              <w:pStyle w:val="CodeLine"/>
              <w:keepNext w:val="0"/>
              <w:keepLines/>
              <w:widowControl w:val="0"/>
            </w:pPr>
            <w:r>
              <w:t>base = np.arange(6.0)</w:t>
            </w:r>
          </w:p>
          <w:p>
            <w:pPr>
              <w:pStyle w:val="CodeLine"/>
              <w:keepNext w:val="0"/>
              <w:keepLines/>
              <w:widowControl w:val="0"/>
            </w:pPr>
            <w:r>
              <w:t>view = base[2:5]</w:t>
            </w:r>
          </w:p>
          <w:p>
            <w:pPr>
              <w:pStyle w:val="CodeLine"/>
              <w:keepNext w:val="0"/>
              <w:keepLines/>
              <w:widowControl w:val="0"/>
            </w:pPr>
            <w:r>
              <w:t>view[0] = 99</w:t>
            </w:r>
          </w:p>
          <w:p>
            <w:pPr>
              <w:pStyle w:val="CodeLine"/>
              <w:keepNext w:val="0"/>
              <w:keepLines/>
              <w:widowControl w:val="0"/>
            </w:pPr>
            <w:r>
              <w:rPr>
                <w:color w:val="365B45"/>
              </w:rPr>
              <w:t># copy() 显式复制数据；separate 修改自己的第一个元素，不再影响 base。</w:t>
            </w:r>
          </w:p>
          <w:p>
            <w:pPr>
              <w:pStyle w:val="CodeLine"/>
              <w:keepNext w:val="0"/>
              <w:keepLines/>
              <w:widowControl w:val="0"/>
            </w:pPr>
            <w:r>
              <w:t>separate = base[2:5].copy()</w:t>
            </w:r>
          </w:p>
          <w:p>
            <w:pPr>
              <w:pStyle w:val="CodeLine"/>
              <w:keepNext w:val="0"/>
              <w:keepLines/>
              <w:widowControl w:val="0"/>
            </w:pPr>
            <w:r>
              <w:t>separate[0] = -1</w:t>
            </w:r>
          </w:p>
          <w:p>
            <w:pPr>
              <w:pStyle w:val="CodeLine"/>
              <w:keepNext w:val="0"/>
              <w:keepLines/>
              <w:widowControl w:val="0"/>
            </w:pPr>
            <w:r>
              <w:rPr>
                <w:color w:val="365B45"/>
              </w:rPr>
              <w:t># 同时确认原数组保留视图写入的 99，而副本可独立改成 -1。</w:t>
            </w:r>
          </w:p>
          <w:p>
            <w:pPr>
              <w:pStyle w:val="CodeLine"/>
              <w:keepNext w:val="0"/>
              <w:keepLines/>
              <w:widowControl w:val="0"/>
            </w:pPr>
            <w:r>
              <w:t>assert base[2] == 99 and separate[0] == -1</w:t>
            </w:r>
          </w:p>
          <w:p>
            <w:pPr>
              <w:pStyle w:val="CodeLine"/>
              <w:keepNext w:val="0"/>
              <w:keepLines/>
              <w:widowControl w:val="0"/>
            </w:pPr>
            <w:r>
              <w:t>print("修改视图、复制后，原数组 =", base)</w:t>
            </w:r>
          </w:p>
          <w:p>
            <w:pPr>
              <w:pStyle w:val="CodeLine"/>
              <w:keepNext w:val="0"/>
              <w:keepLines/>
              <w:widowControl w:val="0"/>
            </w:pPr>
            <w:r/>
          </w:p>
          <w:p>
            <w:pPr>
              <w:pStyle w:val="CodeLine"/>
              <w:keepNext w:val="0"/>
              <w:keepLines/>
              <w:widowControl w:val="0"/>
            </w:pPr>
            <w:r>
              <w:rPr>
                <w:color w:val="365B45"/>
              </w:rPr>
              <w:t># 配套图直接画上面实际使用的 v、X、row；这里不改 v 的长度，也不把加法换成减法。</w:t>
            </w:r>
          </w:p>
          <w:p>
            <w:pPr>
              <w:pStyle w:val="CodeLine"/>
              <w:keepNext w:val="0"/>
              <w:keepLines/>
              <w:widowControl w:val="0"/>
            </w:pPr>
            <w:r>
              <w:rPr>
                <w:color w:val="365B45"/>
              </w:rPr>
              <w:t># Matplotlib 只负责画图，不改变 NumPy 运算或上面已经打印的数值输出。</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2, figsize=(6.3, 3.0))</w:t>
            </w:r>
          </w:p>
          <w:p>
            <w:pPr>
              <w:pStyle w:val="CodeLine"/>
              <w:keepNext w:val="0"/>
              <w:keepLines/>
              <w:widowControl w:val="0"/>
            </w:pPr>
            <w:r>
              <w:t>ax = axes[0]</w:t>
            </w:r>
          </w:p>
          <w:p>
            <w:pPr>
              <w:pStyle w:val="CodeLine"/>
              <w:keepNext w:val="0"/>
              <w:keepLines/>
              <w:widowControl w:val="0"/>
            </w:pPr>
            <w:r>
              <w:t>ax.axis("off")</w:t>
            </w:r>
          </w:p>
          <w:p>
            <w:pPr>
              <w:pStyle w:val="CodeLine"/>
              <w:keepNext w:val="0"/>
              <w:keepLines/>
              <w:widowControl w:val="0"/>
            </w:pPr>
            <w:r>
              <w:rPr>
                <w:color w:val="365B45"/>
              </w:rPr>
              <w:t># 用文本方框展示同一份 v 的三种数组形状；None 只插轴，不改变元素顺序。</w:t>
            </w:r>
          </w:p>
          <w:p>
            <w:pPr>
              <w:pStyle w:val="CodeLine"/>
              <w:keepNext w:val="0"/>
              <w:keepLines/>
              <w:widowControl w:val="0"/>
            </w:pPr>
            <w:r>
              <w:t>for y_position, label, text in [</w:t>
            </w:r>
          </w:p>
          <w:p>
            <w:pPr>
              <w:pStyle w:val="CodeLine"/>
              <w:keepNext w:val="0"/>
              <w:keepLines/>
              <w:widowControl w:val="0"/>
            </w:pPr>
            <w:r>
              <w:t xml:space="preserve">    (0.82, "$v$: (2,)", str(v)),</w:t>
            </w:r>
          </w:p>
          <w:p>
            <w:pPr>
              <w:pStyle w:val="CodeLine"/>
              <w:keepNext w:val="0"/>
              <w:keepLines/>
              <w:widowControl w:val="0"/>
            </w:pPr>
            <w:r>
              <w:t xml:space="preserve">    (0.52, "$v[None,:]$: (1,2)", str(v[None, :])),</w:t>
            </w:r>
          </w:p>
          <w:p>
            <w:pPr>
              <w:pStyle w:val="CodeLine"/>
              <w:keepNext w:val="0"/>
              <w:keepLines/>
              <w:widowControl w:val="0"/>
            </w:pPr>
            <w:r>
              <w:t xml:space="preserve">    (0.16, "$v[:,None]$: (2,1)", str(v[:, None])),</w:t>
            </w:r>
          </w:p>
          <w:p>
            <w:pPr>
              <w:pStyle w:val="CodeLine"/>
              <w:keepNext w:val="0"/>
              <w:keepLines/>
              <w:widowControl w:val="0"/>
            </w:pPr>
            <w:r>
              <w:t>]:</w:t>
            </w:r>
          </w:p>
          <w:p>
            <w:pPr>
              <w:pStyle w:val="CodeLine"/>
              <w:keepNext w:val="0"/>
              <w:keepLines/>
              <w:widowControl w:val="0"/>
            </w:pPr>
            <w:r>
              <w:t xml:space="preserve">    ax.text(0.02, y_position, label, transform=ax.transAxes, fontsize=9, va="center")</w:t>
            </w:r>
          </w:p>
          <w:p>
            <w:pPr>
              <w:pStyle w:val="CodeLine"/>
              <w:keepNext w:val="0"/>
              <w:keepLines/>
              <w:widowControl w:val="0"/>
            </w:pPr>
            <w:r>
              <w:t xml:space="preserve">    ax.text(0.57, y_position, text, transform=ax.transAxes, fontsize=10,</w:t>
            </w:r>
          </w:p>
          <w:p>
            <w:pPr>
              <w:pStyle w:val="CodeLine"/>
              <w:keepNext w:val="0"/>
              <w:keepLines/>
              <w:widowControl w:val="0"/>
            </w:pPr>
            <w:r>
              <w:t xml:space="preserve">            family="monospace", va="center", bbox={"facecolor": "#e7f0f7",</w:t>
            </w:r>
          </w:p>
          <w:p>
            <w:pPr>
              <w:pStyle w:val="CodeLine"/>
              <w:keepNext w:val="0"/>
              <w:keepLines/>
              <w:widowControl w:val="0"/>
            </w:pPr>
            <w:r>
              <w:t xml:space="preserve">                "edgecolor": "#52758c"})</w:t>
            </w:r>
          </w:p>
          <w:p>
            <w:pPr>
              <w:pStyle w:val="CodeLine"/>
              <w:keepNext w:val="0"/>
              <w:keepLines/>
              <w:widowControl w:val="0"/>
            </w:pPr>
            <w:r>
              <w:t>ax.set_title("同一数组的三种形状")</w:t>
            </w:r>
          </w:p>
          <w:p>
            <w:pPr>
              <w:pStyle w:val="CodeLine"/>
              <w:keepNext w:val="0"/>
              <w:keepLines/>
              <w:widowControl w:val="0"/>
            </w:pPr>
            <w:r>
              <w:t>ax = axes[1]</w:t>
            </w:r>
          </w:p>
          <w:p>
            <w:pPr>
              <w:pStyle w:val="CodeLine"/>
              <w:keepNext w:val="0"/>
              <w:keepLines/>
              <w:widowControl w:val="0"/>
            </w:pPr>
            <w:r>
              <w:t>ax.axis("off")</w:t>
            </w:r>
          </w:p>
          <w:p>
            <w:pPr>
              <w:pStyle w:val="CodeLine"/>
              <w:keepNext w:val="0"/>
              <w:keepLines/>
              <w:widowControl w:val="0"/>
            </w:pPr>
            <w:r>
              <w:rPr>
                <w:color w:val="365B45"/>
              </w:rPr>
              <w:t># X+row 中 row 形状为(2,)，广播到 X 的每一行；此处数值直接读取实际运算。</w:t>
            </w:r>
          </w:p>
          <w:p>
            <w:pPr>
              <w:pStyle w:val="CodeLine"/>
              <w:keepNext w:val="0"/>
              <w:keepLines/>
              <w:widowControl w:val="0"/>
            </w:pPr>
            <w:r>
              <w:t>assert X.shape == (3, 2) and row.shape == (2,)</w:t>
            </w:r>
          </w:p>
          <w:p>
            <w:pPr>
              <w:pStyle w:val="CodeLine"/>
              <w:keepNext w:val="0"/>
              <w:keepLines/>
              <w:widowControl w:val="0"/>
            </w:pPr>
            <w:r>
              <w:t>broadcast_result = X + row</w:t>
            </w:r>
          </w:p>
          <w:p>
            <w:pPr>
              <w:pStyle w:val="CodeLine"/>
              <w:keepNext w:val="0"/>
              <w:keepLines/>
              <w:widowControl w:val="0"/>
            </w:pPr>
            <w:r>
              <w:t>ax.text(0.03, 0.78, "$X$: (3,2)\n" + str(X), family="monospace", fontsize=9,</w:t>
            </w:r>
          </w:p>
          <w:p>
            <w:pPr>
              <w:pStyle w:val="CodeLine"/>
              <w:keepNext w:val="0"/>
              <w:keepLines/>
              <w:widowControl w:val="0"/>
            </w:pPr>
            <w:r>
              <w:t xml:space="preserve">        transform=ax.transAxes, va="center")</w:t>
            </w:r>
          </w:p>
          <w:p>
            <w:pPr>
              <w:pStyle w:val="CodeLine"/>
              <w:keepNext w:val="0"/>
              <w:keepLines/>
              <w:widowControl w:val="0"/>
            </w:pPr>
            <w:r>
              <w:t>ax.text(0.03, 0.42, "$row$: (2,)\n" + str(row), family="monospace", fontsize=9,</w:t>
            </w:r>
          </w:p>
          <w:p>
            <w:pPr>
              <w:pStyle w:val="CodeLine"/>
              <w:keepNext w:val="0"/>
              <w:keepLines/>
              <w:widowControl w:val="0"/>
            </w:pPr>
            <w:r>
              <w:t xml:space="preserve">        transform=ax.transAxes, va="center")</w:t>
            </w:r>
          </w:p>
          <w:p>
            <w:pPr>
              <w:pStyle w:val="CodeLine"/>
              <w:keepNext w:val="0"/>
              <w:keepLines/>
              <w:widowControl w:val="0"/>
            </w:pPr>
            <w:r>
              <w:t>ax.text(0.56, 0.62, "$X+row$: (3,2)\n" + str(broadcast_result), family="monospace",</w:t>
            </w:r>
          </w:p>
          <w:p>
            <w:pPr>
              <w:pStyle w:val="CodeLine"/>
              <w:keepNext w:val="0"/>
              <w:keepLines/>
              <w:widowControl w:val="0"/>
            </w:pPr>
            <w:r>
              <w:t xml:space="preserve">    fontsize=9,</w:t>
            </w:r>
          </w:p>
          <w:p>
            <w:pPr>
              <w:pStyle w:val="CodeLine"/>
              <w:keepNext w:val="0"/>
              <w:keepLines/>
              <w:widowControl w:val="0"/>
            </w:pPr>
            <w:r>
              <w:t xml:space="preserve">        transform=ax.transAxes, va="center", bbox={"facecolor": "#e7f0f7",</w:t>
            </w:r>
          </w:p>
          <w:p>
            <w:pPr>
              <w:pStyle w:val="CodeLine"/>
              <w:keepNext w:val="0"/>
              <w:keepLines/>
              <w:widowControl w:val="0"/>
            </w:pPr>
            <w:r>
              <w:t xml:space="preserve">            "edgecolor": "#52758c"})</w:t>
            </w:r>
          </w:p>
          <w:p>
            <w:pPr>
              <w:pStyle w:val="CodeLine"/>
              <w:keepNext w:val="0"/>
              <w:keepLines/>
              <w:widowControl w:val="0"/>
            </w:pPr>
            <w:r>
              <w:rPr>
                <w:color w:val="365B45"/>
              </w:rPr>
              <w:t># arange(3) 的尾轴3与X的尾轴2不兼容，图中保留已验证的异常规则。</w:t>
            </w:r>
          </w:p>
          <w:p>
            <w:pPr>
              <w:pStyle w:val="CodeLine"/>
              <w:keepNext w:val="0"/>
              <w:keepLines/>
              <w:widowControl w:val="0"/>
            </w:pPr>
            <w:r>
              <w:t>ax.text(0.03, 0.12, "(3,2) + (3,)  -&gt;  ValueError", transform=ax.transAxes, fontsize=8)</w:t>
            </w:r>
          </w:p>
          <w:p>
            <w:pPr>
              <w:pStyle w:val="CodeLine"/>
              <w:keepNext w:val="0"/>
              <w:keepLines/>
              <w:widowControl w:val="0"/>
            </w:pPr>
            <w:r>
              <w:t>ax.set_title("广播加法：从末轴对齐")</w:t>
            </w:r>
          </w:p>
          <w:p>
            <w:pPr>
              <w:pStyle w:val="CodeLine"/>
              <w:keepNext w:val="0"/>
              <w:keepLines/>
              <w:widowControl w:val="0"/>
            </w:pPr>
            <w:r>
              <w:t>fig.tight_layout()</w:t>
            </w:r>
          </w:p>
          <w:p>
            <w:pPr>
              <w:pStyle w:val="CodeLine"/>
              <w:keepNext w:val="0"/>
              <w:keepLines/>
              <w:widowControl w:val="0"/>
            </w:pPr>
            <w:r>
              <w:t>fig.savefig("e22_arrays.png",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7" w:name="b15a6fbff8575bc42f728"/>
      <w:r>
        <w:t>程序 e23_solve.py</w:t>
      </w:r>
      <w:bookmarkEnd w:id="197"/>
    </w:p>
    <w:p>
      <w:pPr>
        <w:pStyle w:val="Caption"/>
        <w:keepNext/>
      </w:pPr>
      <w:r>
        <w:t>附件文件 e23_solve.py。框内仅为完整源码，保留缩进与空行，可整段复制。</w:t>
      </w:r>
    </w:p>
    <w:p>
      <w:pPr>
        <w:pStyle w:val="Caption"/>
        <w:keepNext/>
        <w:spacing w:before="120" w:after="100"/>
      </w:pPr>
      <w:r>
        <w:rPr>
          <w:b/>
        </w:rPr>
        <w:t>附录代码 e23_solve.py</w:t>
      </w:r>
    </w:p>
    <w:tbl>
      <w:tblPr>
        <w:tblW w:type="auto" w:w="0"/>
        <w:jc w:val="center"/>
        <w:tblLayout w:type="fixed"/>
        <w:tblLook w:firstColumn="1" w:firstRow="1" w:lastColumn="0" w:lastRow="0" w:noHBand="0" w:noVBand="1" w:val="04A0"/>
        <w:tblCaption w:val="附录源码 e23_solv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教材位置：第7章，第7.5节；图 7-1、图 7-3。</w:t>
            </w:r>
          </w:p>
          <w:p>
            <w:pPr>
              <w:pStyle w:val="CodeLine"/>
              <w:keepNext w:val="0"/>
              <w:keepLines/>
              <w:widowControl w:val="0"/>
            </w:pPr>
            <w:r>
              <w:rPr>
                <w:color w:val="365B45"/>
              </w:rPr>
              <w:t># 单位、变量与形状：矩阵 A 为 (2,2)，解与右端为 (2,)；本例数值无量纲，条件数衡量相对敏感</w:t>
            </w:r>
          </w:p>
          <w:p>
            <w:pPr>
              <w:pStyle w:val="CodeLine"/>
              <w:keepNext w:val="0"/>
              <w:keepLines/>
              <w:widowControl w:val="0"/>
            </w:pPr>
            <w:r>
              <w:rPr>
                <w:color w:val="365B45"/>
              </w:rPr>
              <w:t># 度。</w:t>
            </w:r>
          </w:p>
          <w:p>
            <w:pPr>
              <w:pStyle w:val="CodeLine"/>
              <w:keepNext w:val="0"/>
              <w:keepLines/>
              <w:widowControl w:val="0"/>
            </w:pPr>
            <w:r>
              <w:rPr>
                <w:color w:val="365B45"/>
              </w:rPr>
              <w:t># 学习目标：求解线性方程组 Ax=b，并用近奇异矩阵观察输入扰动的放大。</w:t>
            </w:r>
          </w:p>
          <w:p>
            <w:pPr>
              <w:pStyle w:val="CodeLine"/>
              <w:keepNext w:val="0"/>
              <w:keepLines/>
              <w:widowControl w:val="0"/>
            </w:pPr>
            <w:r>
              <w:rPr>
                <w:color w:val="365B45"/>
              </w:rPr>
              <w:t># 核心数学关系：可逆方阵给出唯一解；条件数 kappa(A)=||A||_2*||A^{-1}||_2</w:t>
            </w:r>
          </w:p>
          <w:p>
            <w:pPr>
              <w:pStyle w:val="CodeLine"/>
              <w:keepNext w:val="0"/>
              <w:keepLines/>
              <w:widowControl w:val="0"/>
            </w:pPr>
            <w:r>
              <w:rPr>
                <w:color w:val="365B45"/>
              </w:rPr>
              <w:t># 描述最不利方向上的相对误差放大上界，固定 A 时有</w:t>
            </w:r>
          </w:p>
          <w:p>
            <w:pPr>
              <w:pStyle w:val="CodeLine"/>
              <w:keepNext w:val="0"/>
              <w:keepLines/>
              <w:widowControl w:val="0"/>
            </w:pPr>
            <w:r>
              <w:rPr>
                <w:color w:val="365B45"/>
              </w:rPr>
              <w:t># ||delta x||/||x|| &lt;= kappa(A)*||delta b||/||b||（精确算术下）。</w:t>
            </w:r>
          </w:p>
          <w:p>
            <w:pPr>
              <w:pStyle w:val="CodeLine"/>
              <w:keepNext w:val="0"/>
              <w:keepLines/>
              <w:widowControl w:val="0"/>
            </w:pPr>
            <w:r>
              <w:rPr>
                <w:color w:val="365B45"/>
              </w:rPr>
              <w:t># 数据与输出：先解一个 2×2 方程组，再保持病态矩阵 C 不变而轻微改变右端，</w:t>
            </w:r>
          </w:p>
          <w:p>
            <w:pPr>
              <w:pStyle w:val="CodeLine"/>
              <w:keepNext w:val="0"/>
              <w:keepLines/>
              <w:widowControl w:val="0"/>
            </w:pPr>
            <w:r>
              <w:rPr>
                <w:color w:val="365B45"/>
              </w:rPr>
              <w:t># 打印两组解、矩阵性质和相对变化，保存 e23_solve.png，并用 e23_rank.png解释秩与零空间。</w:t>
            </w:r>
          </w:p>
          <w:p>
            <w:pPr>
              <w:pStyle w:val="CodeLine"/>
              <w:keepNext w:val="0"/>
              <w:keepLines/>
              <w:widowControl w:val="0"/>
            </w:pPr>
            <w:r>
              <w:rPr>
                <w:color w:val="365B45"/>
              </w:rPr>
              <w:t># 运行方式：安装 NumPy、Matplotlib 后，运行 python e23_solve.py；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 形状 (2,2)，每一行是一条方程的系数；b 形状 (2,) 是对应右端项。</w:t>
            </w:r>
          </w:p>
          <w:p>
            <w:pPr>
              <w:pStyle w:val="CodeLine"/>
              <w:keepNext w:val="0"/>
              <w:keepLines/>
              <w:widowControl w:val="0"/>
            </w:pPr>
            <w:r>
              <w:rPr>
                <w:color w:val="365B45"/>
              </w:rPr>
              <w:t># 方程为 x+2y=9、3x-y=5，待求解向量包含未知量 x、y。</w:t>
            </w:r>
          </w:p>
          <w:p>
            <w:pPr>
              <w:pStyle w:val="CodeLine"/>
              <w:keepNext w:val="0"/>
              <w:keepLines/>
              <w:widowControl w:val="0"/>
            </w:pPr>
            <w:r>
              <w:t>A = np.array([[1.0, 2.0], [3.0, -1.0]])</w:t>
            </w:r>
          </w:p>
          <w:p>
            <w:pPr>
              <w:pStyle w:val="CodeLine"/>
              <w:keepNext w:val="0"/>
              <w:keepLines/>
              <w:widowControl w:val="0"/>
            </w:pPr>
            <w:r>
              <w:t>b = np.array([9.0, 5.0])</w:t>
            </w:r>
          </w:p>
          <w:p>
            <w:pPr>
              <w:pStyle w:val="CodeLine"/>
              <w:keepNext w:val="0"/>
              <w:keepLines/>
              <w:widowControl w:val="0"/>
            </w:pPr>
            <w:r>
              <w:rPr>
                <w:color w:val="365B45"/>
              </w:rPr>
              <w:t># solve 直接求解 Ax=b，返回形状 (2,)；无需显式计算 inv(A)@b，</w:t>
            </w:r>
          </w:p>
          <w:p>
            <w:pPr>
              <w:pStyle w:val="CodeLine"/>
              <w:keepNext w:val="0"/>
              <w:keepLines/>
              <w:widowControl w:val="0"/>
            </w:pPr>
            <w:r>
              <w:rPr>
                <w:color w:val="365B45"/>
              </w:rPr>
              <w:t># 直接求解通常更高效、数值上也更合适。本接口要求 A 为方阵且非奇异。</w:t>
            </w:r>
          </w:p>
          <w:p>
            <w:pPr>
              <w:pStyle w:val="CodeLine"/>
              <w:keepNext w:val="0"/>
              <w:keepLines/>
              <w:widowControl w:val="0"/>
            </w:pPr>
            <w:r>
              <w:t>x = np.linalg.solve(A, b)</w:t>
            </w:r>
          </w:p>
          <w:p>
            <w:pPr>
              <w:pStyle w:val="CodeLine"/>
              <w:keepNext w:val="0"/>
              <w:keepLines/>
              <w:widowControl w:val="0"/>
            </w:pPr>
            <w:r>
              <w:rPr>
                <w:color w:val="365B45"/>
              </w:rPr>
              <w:t># round 仅控制显示的小数位，x 本身仍保留完整浮点结果供后续检验。</w:t>
            </w:r>
          </w:p>
          <w:p>
            <w:pPr>
              <w:pStyle w:val="CodeLine"/>
              <w:keepNext w:val="0"/>
              <w:keepLines/>
              <w:widowControl w:val="0"/>
            </w:pPr>
            <w:r>
              <w:t>print("方程组的解 =", np.round(x, 6))</w:t>
            </w:r>
          </w:p>
          <w:p>
            <w:pPr>
              <w:pStyle w:val="CodeLine"/>
              <w:keepNext w:val="0"/>
              <w:keepLines/>
              <w:widowControl w:val="0"/>
            </w:pPr>
            <w:r>
              <w:rPr>
                <w:color w:val="365B45"/>
              </w:rPr>
              <w:t># rank 是数值秩，det 是行列式；cond 默认给出 2-范数条件数。</w:t>
            </w:r>
          </w:p>
          <w:p>
            <w:pPr>
              <w:pStyle w:val="CodeLine"/>
              <w:keepNext w:val="0"/>
              <w:keepLines/>
              <w:widowControl w:val="0"/>
            </w:pPr>
            <w:r>
              <w:rPr>
                <w:color w:val="365B45"/>
              </w:rPr>
              <w:t># 满秩说明在精确模型下可唯一求解，条件数则进一步描述解对扰动有多敏感；</w:t>
            </w:r>
          </w:p>
          <w:p>
            <w:pPr>
              <w:pStyle w:val="CodeLine"/>
              <w:keepNext w:val="0"/>
              <w:keepLines/>
              <w:widowControl w:val="0"/>
            </w:pPr>
            <w:r>
              <w:rPr>
                <w:color w:val="365B45"/>
              </w:rPr>
              <w:t># 行列式的绝对大小还受缩放影响，不能单独用它衡量数值稳定性。</w:t>
            </w:r>
          </w:p>
          <w:p>
            <w:pPr>
              <w:pStyle w:val="CodeLine"/>
              <w:keepNext w:val="0"/>
              <w:keepLines/>
              <w:widowControl w:val="0"/>
            </w:pPr>
            <w:r>
              <w:t>print("秩、行列式、条件数 =", np.linalg.matrix_rank(A),</w:t>
            </w:r>
          </w:p>
          <w:p>
            <w:pPr>
              <w:pStyle w:val="CodeLine"/>
              <w:keepNext w:val="0"/>
              <w:keepLines/>
              <w:widowControl w:val="0"/>
            </w:pPr>
            <w:r>
              <w:t xml:space="preserve">      round(np.linalg.det(A), 6), round(np.linalg.cond(A), 6))</w:t>
            </w:r>
          </w:p>
          <w:p>
            <w:pPr>
              <w:pStyle w:val="CodeLine"/>
              <w:keepNext w:val="0"/>
              <w:keepLines/>
              <w:widowControl w:val="0"/>
            </w:pPr>
            <w:r>
              <w:rPr>
                <w:color w:val="365B45"/>
              </w:rPr>
              <w:t># 同时检查解析解和代回方程的残差；allclose 允许浮点舍入误差。</w:t>
            </w:r>
          </w:p>
          <w:p>
            <w:pPr>
              <w:pStyle w:val="CodeLine"/>
              <w:keepNext w:val="0"/>
              <w:keepLines/>
              <w:widowControl w:val="0"/>
            </w:pPr>
            <w:r>
              <w:t>assert np.allclose(x, [19 / 7, 22 / 7]) and np.allclose(A @ x, b)</w:t>
            </w:r>
          </w:p>
          <w:p>
            <w:pPr>
              <w:pStyle w:val="CodeLine"/>
              <w:keepNext w:val="0"/>
              <w:keepLines/>
              <w:widowControl w:val="0"/>
            </w:pPr>
            <w:r>
              <w:rPr>
                <w:color w:val="365B45"/>
              </w:rPr>
              <w:t># C 的两行几乎相同，仍可逆但接近奇异；两条约束几乎平行，交点很敏感。</w:t>
            </w:r>
          </w:p>
          <w:p>
            <w:pPr>
              <w:pStyle w:val="CodeLine"/>
              <w:keepNext w:val="0"/>
              <w:keepLines/>
              <w:widowControl w:val="0"/>
            </w:pPr>
            <w:r>
              <w:rPr>
                <w:color w:val="365B45"/>
              </w:rPr>
              <w:t># “病态”描述问题本身的敏感性，不能简单归因于求解算法出错。</w:t>
            </w:r>
          </w:p>
          <w:p>
            <w:pPr>
              <w:pStyle w:val="CodeLine"/>
              <w:keepNext w:val="0"/>
              <w:keepLines/>
              <w:widowControl w:val="0"/>
            </w:pPr>
            <w:r>
              <w:t>C = np.array([[1.0, 1.0], [1.0, 1.0001]])</w:t>
            </w:r>
          </w:p>
          <w:p>
            <w:pPr>
              <w:pStyle w:val="CodeLine"/>
              <w:keepNext w:val="0"/>
              <w:keepLines/>
              <w:widowControl w:val="0"/>
            </w:pPr>
            <w:r>
              <w:rPr>
                <w:color w:val="365B45"/>
              </w:rPr>
              <w:t># 只让第二个右端分量增加 0.0001，系数矩阵 C 完全不变。</w:t>
            </w:r>
          </w:p>
          <w:p>
            <w:pPr>
              <w:pStyle w:val="CodeLine"/>
              <w:keepNext w:val="0"/>
              <w:keepLines/>
              <w:widowControl w:val="0"/>
            </w:pPr>
            <w:r>
              <w:t>b1 = np.array([2.0, 2.0])</w:t>
            </w:r>
          </w:p>
          <w:p>
            <w:pPr>
              <w:pStyle w:val="CodeLine"/>
              <w:keepNext w:val="0"/>
              <w:keepLines/>
              <w:widowControl w:val="0"/>
            </w:pPr>
            <w:r>
              <w:t>b2 = np.array([2.0, 2.0001])</w:t>
            </w:r>
          </w:p>
          <w:p>
            <w:pPr>
              <w:pStyle w:val="CodeLine"/>
              <w:keepNext w:val="0"/>
              <w:keepLines/>
              <w:widowControl w:val="0"/>
            </w:pPr>
            <w:r>
              <w:rPr>
                <w:color w:val="365B45"/>
              </w:rPr>
              <w:t># 相同的近奇异矩阵配上略有不同的右端，解分别接近 [2,0] 与 [1,1]。</w:t>
            </w:r>
          </w:p>
          <w:p>
            <w:pPr>
              <w:pStyle w:val="CodeLine"/>
              <w:keepNext w:val="0"/>
              <w:keepLines/>
              <w:widowControl w:val="0"/>
            </w:pPr>
            <w:r>
              <w:t>x1 = np.linalg.solve(C, b1)</w:t>
            </w:r>
          </w:p>
          <w:p>
            <w:pPr>
              <w:pStyle w:val="CodeLine"/>
              <w:keepNext w:val="0"/>
              <w:keepLines/>
              <w:widowControl w:val="0"/>
            </w:pPr>
            <w:r>
              <w:t>x2 = np.linalg.solve(C, b2)</w:t>
            </w:r>
          </w:p>
          <w:p>
            <w:pPr>
              <w:pStyle w:val="CodeLine"/>
              <w:keepNext w:val="0"/>
              <w:keepLines/>
              <w:widowControl w:val="0"/>
            </w:pPr>
            <w:r>
              <w:rPr>
                <w:color w:val="365B45"/>
              </w:rPr>
              <w:t># 使用欧氏范数衡量整体变化，并分别以原右端和原解的范数归一化，</w:t>
            </w:r>
          </w:p>
          <w:p>
            <w:pPr>
              <w:pStyle w:val="CodeLine"/>
              <w:keepNext w:val="0"/>
              <w:keepLines/>
              <w:widowControl w:val="0"/>
            </w:pPr>
            <w:r>
              <w:rPr>
                <w:color w:val="365B45"/>
              </w:rPr>
              <w:t># 得到无单位的相对变化，便于比较不同量纲/规模的问题。</w:t>
            </w:r>
          </w:p>
          <w:p>
            <w:pPr>
              <w:pStyle w:val="CodeLine"/>
              <w:keepNext w:val="0"/>
              <w:keepLines/>
              <w:widowControl w:val="0"/>
            </w:pPr>
            <w:r>
              <w:t>relative_b = np.linalg.norm(b2 - b1) / np.linalg.norm(b1)</w:t>
            </w:r>
          </w:p>
          <w:p>
            <w:pPr>
              <w:pStyle w:val="CodeLine"/>
              <w:keepNext w:val="0"/>
              <w:keepLines/>
              <w:widowControl w:val="0"/>
            </w:pPr>
            <w:r>
              <w:t>relative_x = np.linalg.norm(x2 - x1) / np.linalg.norm(x1)</w:t>
            </w:r>
          </w:p>
          <w:p>
            <w:pPr>
              <w:pStyle w:val="CodeLine"/>
              <w:keepNext w:val="0"/>
              <w:keepLines/>
              <w:widowControl w:val="0"/>
            </w:pPr>
            <w:r>
              <w:rPr>
                <w:color w:val="365B45"/>
              </w:rPr>
              <w:t># 条件数很大意味着存在可被显著放大的扰动方向，但并非每个扰动都取到上界。</w:t>
            </w:r>
          </w:p>
          <w:p>
            <w:pPr>
              <w:pStyle w:val="CodeLine"/>
              <w:keepNext w:val="0"/>
              <w:keepLines/>
              <w:widowControl w:val="0"/>
            </w:pPr>
            <w:r>
              <w:t>print("扰动前后的解 =", x1, x2, "；条件数 =",</w:t>
            </w:r>
          </w:p>
          <w:p>
            <w:pPr>
              <w:pStyle w:val="CodeLine"/>
              <w:keepNext w:val="0"/>
              <w:keepLines/>
              <w:widowControl w:val="0"/>
            </w:pPr>
            <w:r>
              <w:t xml:space="preserve">      round(np.linalg.cond(C), 2))</w:t>
            </w:r>
          </w:p>
          <w:p>
            <w:pPr>
              <w:pStyle w:val="CodeLine"/>
              <w:keepNext w:val="0"/>
              <w:keepLines/>
              <w:widowControl w:val="0"/>
            </w:pPr>
            <w:r>
              <w:t>print("右端 b、解 x 的相对变化 =", round(relative_b, 8), round(relative_x, 6))</w:t>
            </w:r>
          </w:p>
          <w:p>
            <w:pPr>
              <w:pStyle w:val="CodeLine"/>
              <w:keepNext w:val="0"/>
              <w:keepLines/>
              <w:widowControl w:val="0"/>
            </w:pPr>
            <w:r>
              <w:rPr>
                <w:color w:val="365B45"/>
              </w:rPr>
              <w:t># 检查两次解确实相距明显；这与右端变化很小并不矛盾。</w:t>
            </w:r>
          </w:p>
          <w:p>
            <w:pPr>
              <w:pStyle w:val="CodeLine"/>
              <w:keepNext w:val="0"/>
              <w:keepLines/>
              <w:widowControl w:val="0"/>
            </w:pPr>
            <w:r>
              <w:t>assert np.allclose(x1, [2, 0]) and np.allclose(x2, [1, 1])</w:t>
            </w:r>
          </w:p>
          <w:p>
            <w:pPr>
              <w:pStyle w:val="CodeLine"/>
              <w:keepNext w:val="0"/>
              <w:keepLines/>
              <w:widowControl w:val="0"/>
            </w:pPr>
            <w:r>
              <w:rPr>
                <w:color w:val="365B45"/>
              </w:rPr>
              <w:t># 对“仅扰动 b”检查条件数上界，额外的 1e-10 容差吸收浮点舍入影响。</w:t>
            </w:r>
          </w:p>
          <w:p>
            <w:pPr>
              <w:pStyle w:val="CodeLine"/>
              <w:keepNext w:val="0"/>
              <w:keepLines/>
              <w:widowControl w:val="0"/>
            </w:pPr>
            <w:r>
              <w:rPr>
                <w:color w:val="365B45"/>
              </w:rPr>
              <w:t># 上界是最坏情形的保证，不要求相对解变化恰好等于该上界。</w:t>
            </w:r>
          </w:p>
          <w:p>
            <w:pPr>
              <w:pStyle w:val="CodeLine"/>
              <w:keepNext w:val="0"/>
              <w:keepLines/>
              <w:widowControl w:val="0"/>
            </w:pPr>
            <w:r>
              <w:t>assert relative_x &lt;= np.linalg.cond(C) * relative_b + 1e-10</w:t>
            </w:r>
          </w:p>
          <w:p>
            <w:pPr>
              <w:pStyle w:val="CodeLine"/>
              <w:keepNext w:val="0"/>
              <w:keepLines/>
              <w:widowControl w:val="0"/>
            </w:pPr>
            <w:r>
              <w:rPr>
                <w:color w:val="365B45"/>
              </w:rPr>
              <w:t># 为秩与零空间的概念配套作图：满秩矩阵直接复用本例开头的 A。</w:t>
            </w:r>
          </w:p>
          <w:p>
            <w:pPr>
              <w:pStyle w:val="CodeLine"/>
              <w:keepNext w:val="0"/>
              <w:keepLines/>
              <w:widowControl w:val="0"/>
            </w:pPr>
            <w:r>
              <w:rPr>
                <w:color w:val="365B45"/>
              </w:rPr>
              <w:t># rank_deficient 是另一个明确命名的秩亏矩阵；它与病态但可逆的 C 不是同一对象。</w:t>
            </w:r>
          </w:p>
          <w:p>
            <w:pPr>
              <w:pStyle w:val="CodeLine"/>
              <w:keepNext w:val="0"/>
              <w:keepLines/>
              <w:widowControl w:val="0"/>
            </w:pPr>
            <w:r>
              <w:t>rank_deficient = np.array([[1.0, 1.0], [0.0, 0.0]])</w:t>
            </w:r>
          </w:p>
          <w:p>
            <w:pPr>
              <w:pStyle w:val="CodeLine"/>
              <w:keepNext w:val="0"/>
              <w:keepLines/>
              <w:widowControl w:val="0"/>
            </w:pPr>
            <w:r>
              <w:t>null_vector = np.array([1.0, -1.0])</w:t>
            </w:r>
          </w:p>
          <w:p>
            <w:pPr>
              <w:pStyle w:val="CodeLine"/>
              <w:keepNext w:val="0"/>
              <w:keepLines/>
              <w:widowControl w:val="0"/>
            </w:pPr>
            <w:r>
              <w:t>assert np.linalg.matrix_rank(A) == 2</w:t>
            </w:r>
          </w:p>
          <w:p>
            <w:pPr>
              <w:pStyle w:val="CodeLine"/>
              <w:keepNext w:val="0"/>
              <w:keepLines/>
              <w:widowControl w:val="0"/>
            </w:pPr>
            <w:r>
              <w:t>assert np.linalg.matrix_rank(rank_deficient) == 1</w:t>
            </w:r>
          </w:p>
          <w:p>
            <w:pPr>
              <w:pStyle w:val="CodeLine"/>
              <w:keepNext w:val="0"/>
              <w:keepLines/>
              <w:widowControl w:val="0"/>
            </w:pPr>
            <w:r>
              <w:t>assert np.allclose(rank_deficient @ null_vector, 0)</w:t>
            </w:r>
          </w:p>
          <w:p>
            <w:pPr>
              <w:pStyle w:val="CodeLine"/>
              <w:keepNext w:val="0"/>
              <w:keepLines/>
              <w:widowControl w:val="0"/>
            </w:pPr>
            <w:r>
              <w:rPr>
                <w:color w:val="365B45"/>
              </w:rPr>
              <w:t># 200个单位圆列向量由同一矩阵统一映射；满秩保留面积，秩亏只留下一个方向。</w:t>
            </w:r>
          </w:p>
          <w:p>
            <w:pPr>
              <w:pStyle w:val="CodeLine"/>
              <w:keepNext w:val="0"/>
              <w:keepLines/>
              <w:widowControl w:val="0"/>
            </w:pPr>
            <w:r>
              <w:t>angles = np.linspace(0, 2 * np.pi, 200)</w:t>
            </w:r>
          </w:p>
          <w:p>
            <w:pPr>
              <w:pStyle w:val="CodeLine"/>
              <w:keepNext w:val="0"/>
              <w:keepLines/>
              <w:widowControl w:val="0"/>
            </w:pPr>
            <w:r>
              <w:t>unit_circle = np.vstack([np.cos(angles), np.sin(angles)])</w:t>
            </w:r>
          </w:p>
          <w:p>
            <w:pPr>
              <w:pStyle w:val="CodeLine"/>
              <w:keepNext w:val="0"/>
              <w:keepLines/>
              <w:widowControl w:val="0"/>
            </w:pPr>
            <w:r>
              <w:t>fig, axes = plt.subplots(1, 2, figsize=(6.3, 3.0))</w:t>
            </w:r>
          </w:p>
          <w:p>
            <w:pPr>
              <w:pStyle w:val="CodeLine"/>
              <w:keepNext w:val="0"/>
              <w:keepLines/>
              <w:widowControl w:val="0"/>
            </w:pPr>
            <w:r>
              <w:t>for ax, matrix, title in zip(axes, [A, rank_deficient],</w:t>
            </w:r>
          </w:p>
          <w:p>
            <w:pPr>
              <w:pStyle w:val="CodeLine"/>
              <w:keepNext w:val="0"/>
              <w:keepLines/>
              <w:widowControl w:val="0"/>
            </w:pPr>
            <w:r>
              <w:t xml:space="preserve">                           ["原矩阵 A：满秩", "秩亏矩阵：秩为 1"]):</w:t>
            </w:r>
          </w:p>
          <w:p>
            <w:pPr>
              <w:pStyle w:val="CodeLine"/>
              <w:keepNext w:val="0"/>
              <w:keepLines/>
              <w:widowControl w:val="0"/>
            </w:pPr>
            <w:r>
              <w:t xml:space="preserve">    ax.plot(*unit_circle, "k--", alpha=0.5, label="单位圆")</w:t>
            </w:r>
          </w:p>
          <w:p>
            <w:pPr>
              <w:pStyle w:val="CodeLine"/>
              <w:keepNext w:val="0"/>
              <w:keepLines/>
              <w:widowControl w:val="0"/>
            </w:pPr>
            <w:r>
              <w:t xml:space="preserve">    ax.plot(*(matrix @ unit_circle), lw=1.8, label="映射后的圆")</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ax.set_aspect("equal")</w:t>
            </w:r>
          </w:p>
          <w:p>
            <w:pPr>
              <w:pStyle w:val="CodeLine"/>
              <w:keepNext w:val="0"/>
              <w:keepLines/>
              <w:widowControl w:val="0"/>
            </w:pPr>
            <w:r>
              <w:t xml:space="preserve">    ax.grid(alpha=0.25)</w:t>
            </w:r>
          </w:p>
          <w:p>
            <w:pPr>
              <w:pStyle w:val="CodeLine"/>
              <w:keepNext w:val="0"/>
              <w:keepLines/>
              <w:widowControl w:val="0"/>
            </w:pPr>
            <w:r>
              <w:t xml:space="preserve">    ax.set_title(title, fontsize=10)</w:t>
            </w:r>
          </w:p>
          <w:p>
            <w:pPr>
              <w:pStyle w:val="CodeLine"/>
              <w:keepNext w:val="0"/>
              <w:keepLines/>
              <w:widowControl w:val="0"/>
            </w:pPr>
            <w:r>
              <w:t xml:space="preserve">    ax.set(xlim=(-3.6, 3.6), ylim=(-3.6, 3.6), xlabel="$x_1$", ylabel="$x_2$")</w:t>
            </w:r>
          </w:p>
          <w:p>
            <w:pPr>
              <w:pStyle w:val="CodeLine"/>
              <w:keepNext w:val="0"/>
              <w:keepLines/>
              <w:widowControl w:val="0"/>
            </w:pPr>
            <w:r>
              <w:t xml:space="preserve">    ax.legend(fontsize=7.8)</w:t>
            </w:r>
          </w:p>
          <w:p>
            <w:pPr>
              <w:pStyle w:val="CodeLine"/>
              <w:keepNext w:val="0"/>
              <w:keepLines/>
              <w:widowControl w:val="0"/>
            </w:pPr>
            <w:r>
              <w:rPr>
                <w:color w:val="365B45"/>
              </w:rPr>
              <w:t># z=(1,-1)落在rank_deficient的零空间；图中原点就是它变换后的像。</w:t>
            </w:r>
          </w:p>
          <w:p>
            <w:pPr>
              <w:pStyle w:val="CodeLine"/>
              <w:keepNext w:val="0"/>
              <w:keepLines/>
              <w:widowControl w:val="0"/>
            </w:pPr>
            <w:r>
              <w:t>axes[1].annotate("", xy=null_vector, xytext=(0, 0),</w:t>
            </w:r>
          </w:p>
          <w:p>
            <w:pPr>
              <w:pStyle w:val="CodeLine"/>
              <w:keepNext w:val="0"/>
              <w:keepLines/>
              <w:widowControl w:val="0"/>
            </w:pPr>
            <w:r>
              <w:t xml:space="preserve">                 arrowprops={"arrowstyle": "-&gt;", "color": "tab:green"})</w:t>
            </w:r>
          </w:p>
          <w:p>
            <w:pPr>
              <w:pStyle w:val="CodeLine"/>
              <w:keepNext w:val="0"/>
              <w:keepLines/>
              <w:widowControl w:val="0"/>
            </w:pPr>
            <w:r>
              <w:t>axes[1].text(1.05, -1.3, "$z=(1,-1)^T$", fontsize=8, color="tab:green")</w:t>
            </w:r>
          </w:p>
          <w:p>
            <w:pPr>
              <w:pStyle w:val="CodeLine"/>
              <w:keepNext w:val="0"/>
              <w:keepLines/>
              <w:widowControl w:val="0"/>
            </w:pPr>
            <w:r>
              <w:t>axes[1].scatter([0], [0], color="tab:orange", s=22, zorder=4)</w:t>
            </w:r>
          </w:p>
          <w:p>
            <w:pPr>
              <w:pStyle w:val="CodeLine"/>
              <w:keepNext w:val="0"/>
              <w:keepLines/>
              <w:widowControl w:val="0"/>
            </w:pPr>
            <w:r>
              <w:t>axes[1].text(0.03, 0.04, "秩=1，零化度=1",</w:t>
            </w:r>
          </w:p>
          <w:p>
            <w:pPr>
              <w:pStyle w:val="CodeLine"/>
              <w:keepNext w:val="0"/>
              <w:keepLines/>
              <w:widowControl w:val="0"/>
            </w:pPr>
            <w:r>
              <w:t xml:space="preserve">             transform=axes[1].transAxes, fontsize=8)</w:t>
            </w:r>
          </w:p>
          <w:p>
            <w:pPr>
              <w:pStyle w:val="CodeLine"/>
              <w:keepNext w:val="0"/>
              <w:keepLines/>
              <w:widowControl w:val="0"/>
            </w:pPr>
            <w:r>
              <w:t>fig.tight_layout()</w:t>
            </w:r>
          </w:p>
          <w:p>
            <w:pPr>
              <w:pStyle w:val="CodeLine"/>
              <w:keepNext w:val="0"/>
              <w:keepLines/>
              <w:widowControl w:val="0"/>
            </w:pPr>
            <w:r>
              <w:t>fig.savefig("e23_rank.png", dpi=180, bbox_inches="tight")</w:t>
            </w:r>
          </w:p>
          <w:p>
            <w:pPr>
              <w:pStyle w:val="CodeLine"/>
              <w:keepNext w:val="0"/>
              <w:keepLines/>
              <w:widowControl w:val="0"/>
            </w:pPr>
            <w:r>
              <w:t>plt.close(fig)</w:t>
            </w:r>
          </w:p>
          <w:p>
            <w:pPr>
              <w:pStyle w:val="CodeLine"/>
              <w:keepNext w:val="0"/>
              <w:keepLines/>
              <w:widowControl w:val="0"/>
            </w:pPr>
            <w:r/>
          </w:p>
          <w:p>
            <w:pPr>
              <w:pStyle w:val="CodeLine"/>
              <w:keepNext w:val="0"/>
              <w:keepLines/>
              <w:widowControl w:val="0"/>
            </w:pPr>
            <w:r>
              <w:rPr>
                <w:color w:val="365B45"/>
              </w:rPr>
              <w:t># 生成横坐标网格，用二维几何图展示两个很接近的约束方向。</w:t>
            </w:r>
          </w:p>
          <w:p>
            <w:pPr>
              <w:pStyle w:val="CodeLine"/>
              <w:keepNext w:val="0"/>
              <w:keepLines/>
              <w:widowControl w:val="0"/>
            </w:pPr>
            <w:r>
              <w:t>xx = np.linspace(-1, 3, 200)</w:t>
            </w:r>
          </w:p>
          <w:p>
            <w:pPr>
              <w:pStyle w:val="CodeLine"/>
              <w:keepNext w:val="0"/>
              <w:keepLines/>
              <w:widowControl w:val="0"/>
            </w:pPr>
            <w:r>
              <w:t>fig, axes = plt.subplots(1, 2, figsize=(6.3, 3.1))</w:t>
            </w:r>
          </w:p>
          <w:p>
            <w:pPr>
              <w:pStyle w:val="CodeLine"/>
              <w:keepNext w:val="0"/>
              <w:keepLines/>
              <w:widowControl w:val="0"/>
            </w:pPr>
            <w:r>
              <w:rPr>
                <w:color w:val="365B45"/>
              </w:rPr>
              <w:t># 第一条方程 x+y=2 是两个系统共用的约束。</w:t>
            </w:r>
          </w:p>
          <w:p>
            <w:pPr>
              <w:pStyle w:val="CodeLine"/>
              <w:keepNext w:val="0"/>
              <w:keepLines/>
              <w:widowControl w:val="0"/>
            </w:pPr>
            <w:r>
              <w:rPr>
                <w:color w:val="365B45"/>
              </w:rPr>
              <w:t># 另外同时画出原系统与扰动系统的第二条约束，避免把原解误当成另外两线的交点。</w:t>
            </w:r>
          </w:p>
          <w:p>
            <w:pPr>
              <w:pStyle w:val="CodeLine"/>
              <w:keepNext w:val="0"/>
              <w:keepLines/>
              <w:widowControl w:val="0"/>
            </w:pPr>
            <w:r>
              <w:t>def constraint_lines(horizontal):</w:t>
            </w:r>
          </w:p>
          <w:p>
            <w:pPr>
              <w:pStyle w:val="CodeLine"/>
              <w:keepNext w:val="0"/>
              <w:keepLines/>
              <w:widowControl w:val="0"/>
            </w:pPr>
            <w:r>
              <w:rPr>
                <w:color w:val="365B45"/>
              </w:rPr>
              <w:t xml:space="preserve">    # 每条线均从实际 C 与 b1/b2 求出；没有重新输入另一套近奇异系数。</w:t>
            </w:r>
          </w:p>
          <w:p>
            <w:pPr>
              <w:pStyle w:val="CodeLine"/>
              <w:keepNext w:val="0"/>
              <w:keepLines/>
              <w:widowControl w:val="0"/>
            </w:pPr>
            <w:r>
              <w:t xml:space="preserve">    common = (b1[0] - C[0, 0] * horizontal) / C[0, 1]</w:t>
            </w:r>
          </w:p>
          <w:p>
            <w:pPr>
              <w:pStyle w:val="CodeLine"/>
              <w:keepNext w:val="0"/>
              <w:keepLines/>
              <w:widowControl w:val="0"/>
            </w:pPr>
            <w:r>
              <w:t xml:space="preserve">    original = (b1[1] - C[1, 0] * horizontal) / C[1, 1]</w:t>
            </w:r>
          </w:p>
          <w:p>
            <w:pPr>
              <w:pStyle w:val="CodeLine"/>
              <w:keepNext w:val="0"/>
              <w:keepLines/>
              <w:widowControl w:val="0"/>
            </w:pPr>
            <w:r>
              <w:t xml:space="preserve">    perturbed = (b2[1] - C[1, 0] * horizontal) / C[1, 1]</w:t>
            </w:r>
          </w:p>
          <w:p>
            <w:pPr>
              <w:pStyle w:val="CodeLine"/>
              <w:keepNext w:val="0"/>
              <w:keepLines/>
              <w:widowControl w:val="0"/>
            </w:pPr>
            <w:r>
              <w:t xml:space="preserve">    return common, original, perturbed</w:t>
            </w:r>
          </w:p>
          <w:p>
            <w:pPr>
              <w:pStyle w:val="CodeLine"/>
              <w:keepNext w:val="0"/>
              <w:keepLines/>
              <w:widowControl w:val="0"/>
            </w:pPr>
            <w:r>
              <w:t>labels = ["共同约束：$x+y=2$", "原约束：$x+1.0001y=2$",</w:t>
            </w:r>
          </w:p>
          <w:p>
            <w:pPr>
              <w:pStyle w:val="CodeLine"/>
              <w:keepNext w:val="0"/>
              <w:keepLines/>
              <w:widowControl w:val="0"/>
            </w:pPr>
            <w:r>
              <w:t xml:space="preserve">          "扰动约束：$x+1.0001y=2.0001$"]</w:t>
            </w:r>
          </w:p>
          <w:p>
            <w:pPr>
              <w:pStyle w:val="CodeLine"/>
              <w:keepNext w:val="0"/>
              <w:keepLines/>
              <w:widowControl w:val="0"/>
            </w:pPr>
            <w:r>
              <w:t>colors = ["tab:blue", "tab:green", "tab:orange"]</w:t>
            </w:r>
          </w:p>
          <w:p>
            <w:pPr>
              <w:pStyle w:val="CodeLine"/>
              <w:keepNext w:val="0"/>
              <w:keepLines/>
              <w:widowControl w:val="0"/>
            </w:pPr>
            <w:r>
              <w:t>styles = ["-", ":", "--"]</w:t>
            </w:r>
          </w:p>
          <w:p>
            <w:pPr>
              <w:pStyle w:val="CodeLine"/>
              <w:keepNext w:val="0"/>
              <w:keepLines/>
              <w:widowControl w:val="0"/>
            </w:pPr>
            <w:r>
              <w:t>ax = axes[0]</w:t>
            </w:r>
          </w:p>
          <w:p>
            <w:pPr>
              <w:pStyle w:val="CodeLine"/>
              <w:keepNext w:val="0"/>
              <w:keepLines/>
              <w:widowControl w:val="0"/>
            </w:pPr>
            <w:r>
              <w:t>for values, label, color, style in zip(constraint_lines(xx), labels, colors, styles):</w:t>
            </w:r>
          </w:p>
          <w:p>
            <w:pPr>
              <w:pStyle w:val="CodeLine"/>
              <w:keepNext w:val="0"/>
              <w:keepLines/>
              <w:widowControl w:val="0"/>
            </w:pPr>
            <w:r>
              <w:t xml:space="preserve">    ax.plot(xx, values, linestyle=style, color=color, label=label)</w:t>
            </w:r>
          </w:p>
          <w:p>
            <w:pPr>
              <w:pStyle w:val="CodeLine"/>
              <w:keepNext w:val="0"/>
              <w:keepLines/>
              <w:widowControl w:val="0"/>
            </w:pPr>
            <w:r>
              <w:rPr>
                <w:color w:val="365B45"/>
              </w:rPr>
              <w:t># 两个点分别代表两套系统的解，zorder=3 使点显示在曲线之上。</w:t>
            </w:r>
          </w:p>
          <w:p>
            <w:pPr>
              <w:pStyle w:val="CodeLine"/>
              <w:keepNext w:val="0"/>
              <w:keepLines/>
              <w:widowControl w:val="0"/>
            </w:pPr>
            <w:r>
              <w:t>ax.scatter([x1[0], x2[0]], [x1[1], x2[1]], color=["tab:green", "tab:orange"], zorder=3)</w:t>
            </w:r>
          </w:p>
          <w:p>
            <w:pPr>
              <w:pStyle w:val="CodeLine"/>
              <w:keepNext w:val="0"/>
              <w:keepLines/>
              <w:widowControl w:val="0"/>
            </w:pPr>
            <w:r>
              <w:t>ax.annotate("原解 (2,0)", xy=x1, xytext=(1.5, 0.65), fontsize=8, color="tab:green")</w:t>
            </w:r>
          </w:p>
          <w:p>
            <w:pPr>
              <w:pStyle w:val="CodeLine"/>
              <w:keepNext w:val="0"/>
              <w:keepLines/>
              <w:widowControl w:val="0"/>
            </w:pPr>
            <w:r>
              <w:t>ax.annotate("扰动解 (1,1)", xy=x2, xytext=(-0.75, 1.45), fontsize=8, color="tab:orange")</w:t>
            </w:r>
          </w:p>
          <w:p>
            <w:pPr>
              <w:pStyle w:val="CodeLine"/>
              <w:keepNext w:val="0"/>
              <w:keepLines/>
              <w:widowControl w:val="0"/>
            </w:pPr>
            <w:r>
              <w:rPr>
                <w:color w:val="365B45"/>
              </w:rPr>
              <w:t># 标注坐标、图例和网格，帮助把代数解读作两条直线的交点。</w:t>
            </w:r>
          </w:p>
          <w:p>
            <w:pPr>
              <w:pStyle w:val="CodeLine"/>
              <w:keepNext w:val="0"/>
              <w:keepLines/>
              <w:widowControl w:val="0"/>
            </w:pPr>
            <w:r>
              <w:t>ax.set(xlabel="$x$", ylabel="$y$", xlim=(-1, 3), ylim=(-1, 3),</w:t>
            </w:r>
          </w:p>
          <w:p>
            <w:pPr>
              <w:pStyle w:val="CodeLine"/>
              <w:keepNext w:val="0"/>
              <w:keepLines/>
              <w:widowControl w:val="0"/>
            </w:pPr>
            <w:r>
              <w:t xml:space="preserve">    title="约束相近，解相距较远")</w:t>
            </w:r>
          </w:p>
          <w:p>
            <w:pPr>
              <w:pStyle w:val="CodeLine"/>
              <w:keepNext w:val="0"/>
              <w:keepLines/>
              <w:widowControl w:val="0"/>
            </w:pPr>
            <w:r>
              <w:t>ax.legend(fontsize=7.8)</w:t>
            </w:r>
          </w:p>
          <w:p>
            <w:pPr>
              <w:pStyle w:val="CodeLine"/>
              <w:keepNext w:val="0"/>
              <w:keepLines/>
              <w:widowControl w:val="0"/>
            </w:pPr>
            <w:r>
              <w:t>ax.grid(alpha=0.3)</w:t>
            </w:r>
          </w:p>
          <w:p>
            <w:pPr>
              <w:pStyle w:val="CodeLine"/>
              <w:keepNext w:val="0"/>
              <w:keepLines/>
              <w:widowControl w:val="0"/>
            </w:pPr>
            <w:r>
              <w:rPr>
                <w:color w:val="365B45"/>
              </w:rPr>
              <w:t># 围绕(1.5,0.5)按相同倍数放大横纵坐标，三条几乎重合的约束才能看清。</w:t>
            </w:r>
          </w:p>
          <w:p>
            <w:pPr>
              <w:pStyle w:val="CodeLine"/>
              <w:keepNext w:val="0"/>
              <w:keepLines/>
              <w:widowControl w:val="0"/>
            </w:pPr>
            <w:r>
              <w:rPr>
                <w:color w:val="365B45"/>
              </w:rPr>
              <w:t># 这是显示坐标的变换；求解所用 C、b1、b2 均保持原样。</w:t>
            </w:r>
          </w:p>
          <w:p>
            <w:pPr>
              <w:pStyle w:val="CodeLine"/>
              <w:keepNext w:val="0"/>
              <w:keepLines/>
              <w:widowControl w:val="0"/>
            </w:pPr>
            <w:r>
              <w:t>zoom_factor = 1e4</w:t>
            </w:r>
          </w:p>
          <w:p>
            <w:pPr>
              <w:pStyle w:val="CodeLine"/>
              <w:keepNext w:val="0"/>
              <w:keepLines/>
              <w:widowControl w:val="0"/>
            </w:pPr>
            <w:r>
              <w:t>zoom_center = np.array([1.5, 0.5])</w:t>
            </w:r>
          </w:p>
          <w:p>
            <w:pPr>
              <w:pStyle w:val="CodeLine"/>
              <w:keepNext w:val="0"/>
              <w:keepLines/>
              <w:widowControl w:val="0"/>
            </w:pPr>
            <w:r>
              <w:t>zoom_x = np.linspace(-0.6, 0.6, 150)</w:t>
            </w:r>
          </w:p>
          <w:p>
            <w:pPr>
              <w:pStyle w:val="CodeLine"/>
              <w:keepNext w:val="0"/>
              <w:keepLines/>
              <w:widowControl w:val="0"/>
            </w:pPr>
            <w:r>
              <w:t>local_x = zoom_center[0] + zoom_x / zoom_factor</w:t>
            </w:r>
          </w:p>
          <w:p>
            <w:pPr>
              <w:pStyle w:val="CodeLine"/>
              <w:keepNext w:val="0"/>
              <w:keepLines/>
              <w:widowControl w:val="0"/>
            </w:pPr>
            <w:r>
              <w:t>ax = axes[1]</w:t>
            </w:r>
          </w:p>
          <w:p>
            <w:pPr>
              <w:pStyle w:val="CodeLine"/>
              <w:keepNext w:val="0"/>
              <w:keepLines/>
              <w:widowControl w:val="0"/>
            </w:pPr>
            <w:r>
              <w:t>for values, label, color, style in zip(constraint_lines(local_x), labels, colors,</w:t>
            </w:r>
          </w:p>
          <w:p>
            <w:pPr>
              <w:pStyle w:val="CodeLine"/>
              <w:keepNext w:val="0"/>
              <w:keepLines/>
              <w:widowControl w:val="0"/>
            </w:pPr>
            <w:r>
              <w:t xml:space="preserve">    styles):</w:t>
            </w:r>
          </w:p>
          <w:p>
            <w:pPr>
              <w:pStyle w:val="CodeLine"/>
              <w:keepNext w:val="0"/>
              <w:keepLines/>
              <w:widowControl w:val="0"/>
            </w:pPr>
            <w:r>
              <w:t xml:space="preserve">    ax.plot(zoom_x, (values - zoom_center[1]) * zoom_factor,</w:t>
            </w:r>
          </w:p>
          <w:p>
            <w:pPr>
              <w:pStyle w:val="CodeLine"/>
              <w:keepNext w:val="0"/>
              <w:keepLines/>
              <w:widowControl w:val="0"/>
            </w:pPr>
            <w:r>
              <w:t xml:space="preserve">            linestyle=style, color=color, label=label.split(":")[0])</w:t>
            </w:r>
          </w:p>
          <w:p>
            <w:pPr>
              <w:pStyle w:val="CodeLine"/>
              <w:keepNext w:val="0"/>
              <w:keepLines/>
              <w:widowControl w:val="0"/>
            </w:pPr>
            <w:r>
              <w:t>ax.set(xlabel="$10^4(x-1.5)$", ylabel="$10^4(y-0.5)$", title="局部坐标放大 $10^4$")</w:t>
            </w:r>
          </w:p>
          <w:p>
            <w:pPr>
              <w:pStyle w:val="CodeLine"/>
              <w:keepNext w:val="0"/>
              <w:keepLines/>
              <w:widowControl w:val="0"/>
            </w:pPr>
            <w:r>
              <w:t>ax.legend(fontsize=8)</w:t>
            </w:r>
          </w:p>
          <w:p>
            <w:pPr>
              <w:pStyle w:val="CodeLine"/>
              <w:keepNext w:val="0"/>
              <w:keepLines/>
              <w:widowControl w:val="0"/>
            </w:pPr>
            <w:r>
              <w:t>ax.grid(alpha=0.3)</w:t>
            </w:r>
          </w:p>
          <w:p>
            <w:pPr>
              <w:pStyle w:val="CodeLine"/>
              <w:keepNext w:val="0"/>
              <w:keepLines/>
              <w:widowControl w:val="0"/>
            </w:pPr>
            <w:r>
              <w:rPr>
                <w:color w:val="365B45"/>
              </w:rPr>
              <w:t># 调整布局、保存图片并关闭图，便于批量运行时控制资源占用。</w:t>
            </w:r>
          </w:p>
          <w:p>
            <w:pPr>
              <w:pStyle w:val="CodeLine"/>
              <w:keepNext w:val="0"/>
              <w:keepLines/>
              <w:widowControl w:val="0"/>
            </w:pPr>
            <w:r>
              <w:t>fig.tight_layout()</w:t>
            </w:r>
          </w:p>
          <w:p>
            <w:pPr>
              <w:pStyle w:val="CodeLine"/>
              <w:keepNext w:val="0"/>
              <w:keepLines/>
              <w:widowControl w:val="0"/>
            </w:pPr>
            <w:r>
              <w:t>fig.savefig("e23_solve.png",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8" w:name="b908935686172aa58166c"/>
      <w:r>
        <w:t>程序 e24_distances.py</w:t>
      </w:r>
      <w:bookmarkEnd w:id="198"/>
    </w:p>
    <w:p>
      <w:pPr>
        <w:pStyle w:val="Caption"/>
        <w:keepNext/>
      </w:pPr>
      <w:r>
        <w:t>附件文件 e24_distances.py。框内仅为完整源码，保留缩进与空行，可整段复制。</w:t>
      </w:r>
    </w:p>
    <w:p>
      <w:pPr>
        <w:pStyle w:val="Caption"/>
        <w:keepNext/>
        <w:spacing w:before="120" w:after="100"/>
      </w:pPr>
      <w:r>
        <w:rPr>
          <w:b/>
        </w:rPr>
        <w:t>附录代码 e24_distances.py</w:t>
      </w:r>
    </w:p>
    <w:tbl>
      <w:tblPr>
        <w:tblW w:type="auto" w:w="0"/>
        <w:jc w:val="center"/>
        <w:tblLayout w:type="fixed"/>
        <w:tblLook w:firstColumn="1" w:firstRow="1" w:lastColumn="0" w:lastRow="0" w:noHBand="0" w:noVBand="1" w:val="04A0"/>
        <w:tblCaption w:val="附录源码 e24_distance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教材位置：第7章，第7.5节；图 7-2。</w:t>
            </w:r>
          </w:p>
          <w:p>
            <w:pPr>
              <w:pStyle w:val="CodeLine"/>
              <w:keepNext w:val="0"/>
              <w:keepLines/>
              <w:widowControl w:val="0"/>
            </w:pPr>
            <w:r>
              <w:rPr>
                <w:color w:val="365B45"/>
              </w:rPr>
              <w:t># 单位、变量与形状：两端点为 (2,) 坐标；一范数、二范数、无穷范数均沿用坐标的长度单位。</w:t>
            </w:r>
          </w:p>
          <w:p>
            <w:pPr>
              <w:pStyle w:val="CodeLine"/>
              <w:keepNext w:val="0"/>
              <w:keepLines/>
              <w:widowControl w:val="0"/>
            </w:pPr>
            <w:r>
              <w:rPr>
                <w:color w:val="365B45"/>
              </w:rPr>
              <w:t># 学习目标：将点的距离写成“坐标差的范数”，比较 L1、L2、L∞ 三种度量。</w:t>
            </w:r>
          </w:p>
          <w:p>
            <w:pPr>
              <w:pStyle w:val="CodeLine"/>
              <w:keepNext w:val="0"/>
              <w:keepLines/>
              <w:widowControl w:val="0"/>
            </w:pPr>
            <w:r>
              <w:rPr>
                <w:color w:val="365B45"/>
              </w:rPr>
              <w:t># 核心数学关系：对位移 d=(dx,dy)，L1=|dx|+|dy|，</w:t>
            </w:r>
          </w:p>
          <w:p>
            <w:pPr>
              <w:pStyle w:val="CodeLine"/>
              <w:keepNext w:val="0"/>
              <w:keepLines/>
              <w:widowControl w:val="0"/>
            </w:pPr>
            <w:r>
              <w:rPr>
                <w:color w:val="365B45"/>
              </w:rPr>
              <w:t># L2=sqrt(dx^2+dy^2)，L∞=max(|dx|,|dy|)，且 L∞&lt;=L2&lt;=L1。</w:t>
            </w:r>
          </w:p>
          <w:p>
            <w:pPr>
              <w:pStyle w:val="CodeLine"/>
              <w:keepNext w:val="0"/>
              <w:keepLines/>
              <w:widowControl w:val="0"/>
            </w:pPr>
            <w:r>
              <w:rPr>
                <w:color w:val="365B45"/>
              </w:rPr>
              <w:t># 数据与输出：计算三个二维点到参考点 (4,3) 的三种距离，打印数值，</w:t>
            </w:r>
          </w:p>
          <w:p>
            <w:pPr>
              <w:pStyle w:val="CodeLine"/>
              <w:keepNext w:val="0"/>
              <w:keepLines/>
              <w:widowControl w:val="0"/>
            </w:pPr>
            <w:r>
              <w:rPr>
                <w:color w:val="365B45"/>
              </w:rPr>
              <w:t># 并保存 e24_distances.png；图中只展示第一个点到参考点的路线。</w:t>
            </w:r>
          </w:p>
          <w:p>
            <w:pPr>
              <w:pStyle w:val="CodeLine"/>
              <w:keepNext w:val="0"/>
              <w:keepLines/>
              <w:widowControl w:val="0"/>
            </w:pPr>
            <w:r>
              <w:rPr>
                <w:color w:val="365B45"/>
              </w:rPr>
              <w:t># 运行方式：安装 NumPy、Matplotlib 后，运行 python e24_distances.py；</w:t>
            </w:r>
          </w:p>
          <w:p>
            <w:pPr>
              <w:pStyle w:val="CodeLine"/>
              <w:keepNext w:val="0"/>
              <w:keepLines/>
              <w:widowControl w:val="0"/>
            </w:pPr>
            <w:r>
              <w:rPr>
                <w:color w:val="365B45"/>
              </w:rPr>
              <w:t># 图片写入运行命令时的当前工作目录。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points 形状 (3,2)，每行是一个点；第一列是横坐标，第二列是纵坐标。</w:t>
            </w:r>
          </w:p>
          <w:p>
            <w:pPr>
              <w:pStyle w:val="CodeLine"/>
              <w:keepNext w:val="0"/>
              <w:keepLines/>
              <w:widowControl w:val="0"/>
            </w:pPr>
            <w:r>
              <w:t>points = np.array([[1.0, 1.0], [3.0, 3.0], [5.0, -0.5]])</w:t>
            </w:r>
          </w:p>
          <w:p>
            <w:pPr>
              <w:pStyle w:val="CodeLine"/>
              <w:keepNext w:val="0"/>
              <w:keepLines/>
              <w:widowControl w:val="0"/>
            </w:pPr>
            <w:r>
              <w:rPr>
                <w:color w:val="365B45"/>
              </w:rPr>
              <w:t># reference 是形状 (2,) 的一维数组，表示所有距离计算共同使用的参考点。</w:t>
            </w:r>
          </w:p>
          <w:p>
            <w:pPr>
              <w:pStyle w:val="CodeLine"/>
              <w:keepNext w:val="0"/>
              <w:keepLines/>
              <w:widowControl w:val="0"/>
            </w:pPr>
            <w:r>
              <w:t>reference = np.array([4.0, 3.0])</w:t>
            </w:r>
          </w:p>
          <w:p>
            <w:pPr>
              <w:pStyle w:val="CodeLine"/>
              <w:keepNext w:val="0"/>
              <w:keepLines/>
              <w:widowControl w:val="0"/>
            </w:pPr>
            <w:r>
              <w:rPr>
                <w:color w:val="365B45"/>
              </w:rPr>
              <w:t># 广播将 reference 应用于每一行，得到形状仍为 (3,2) 的位移矩阵。</w:t>
            </w:r>
          </w:p>
          <w:p>
            <w:pPr>
              <w:pStyle w:val="CodeLine"/>
              <w:keepNext w:val="0"/>
              <w:keepLines/>
              <w:widowControl w:val="0"/>
            </w:pPr>
            <w:r>
              <w:rPr>
                <w:color w:val="365B45"/>
              </w:rPr>
              <w:t># 正负号反映方向，而范数取绝对值或平方，所以两点间距离不依赖减法方向。</w:t>
            </w:r>
          </w:p>
          <w:p>
            <w:pPr>
              <w:pStyle w:val="CodeLine"/>
              <w:keepNext w:val="0"/>
              <w:keepLines/>
              <w:widowControl w:val="0"/>
            </w:pPr>
            <w:r>
              <w:t>difference = points - reference</w:t>
            </w:r>
          </w:p>
          <w:p>
            <w:pPr>
              <w:pStyle w:val="CodeLine"/>
              <w:keepNext w:val="0"/>
              <w:keepLines/>
              <w:widowControl w:val="0"/>
            </w:pPr>
            <w:r>
              <w:rPr>
                <w:color w:val="365B45"/>
              </w:rPr>
              <w:t># axis=1 表示每行独立计算一个向量范数，输出形状为 (3,)；</w:t>
            </w:r>
          </w:p>
          <w:p>
            <w:pPr>
              <w:pStyle w:val="CodeLine"/>
              <w:keepNext w:val="0"/>
              <w:keepLines/>
              <w:widowControl w:val="0"/>
            </w:pPr>
            <w:r>
              <w:rPr>
                <w:color w:val="365B45"/>
              </w:rPr>
              <w:t># 若省略 axis 对二维数组调用 norm，含义可能变为矩阵范数，不能混用。</w:t>
            </w:r>
          </w:p>
          <w:p>
            <w:pPr>
              <w:pStyle w:val="CodeLine"/>
              <w:keepNext w:val="0"/>
              <w:keepLines/>
              <w:widowControl w:val="0"/>
            </w:pPr>
            <w:r>
              <w:rPr>
                <w:color w:val="365B45"/>
              </w:rPr>
              <w:t># ord=1 是绝对值之和，即只能沿坐标方向移动时的曼哈顿距离。</w:t>
            </w:r>
          </w:p>
          <w:p>
            <w:pPr>
              <w:pStyle w:val="CodeLine"/>
              <w:keepNext w:val="0"/>
              <w:keepLines/>
              <w:widowControl w:val="0"/>
            </w:pPr>
            <w:r>
              <w:t>l1 = np.linalg.norm(difference, ord=1, axis=1)</w:t>
            </w:r>
          </w:p>
          <w:p>
            <w:pPr>
              <w:pStyle w:val="CodeLine"/>
              <w:keepNext w:val="0"/>
              <w:keepLines/>
              <w:widowControl w:val="0"/>
            </w:pPr>
            <w:r>
              <w:rPr>
                <w:color w:val="365B45"/>
              </w:rPr>
              <w:t># ord=2 是每行的欧氏长度，对应平面中的直线距离。</w:t>
            </w:r>
          </w:p>
          <w:p>
            <w:pPr>
              <w:pStyle w:val="CodeLine"/>
              <w:keepNext w:val="0"/>
              <w:keepLines/>
              <w:widowControl w:val="0"/>
            </w:pPr>
            <w:r>
              <w:t>l2 = np.linalg.norm(difference, ord=2, axis=1)</w:t>
            </w:r>
          </w:p>
          <w:p>
            <w:pPr>
              <w:pStyle w:val="CodeLine"/>
              <w:keepNext w:val="0"/>
              <w:keepLines/>
              <w:widowControl w:val="0"/>
            </w:pPr>
            <w:r>
              <w:rPr>
                <w:color w:val="365B45"/>
              </w:rPr>
              <w:t># ord=np.inf 是每行绝对值最大的坐标差，也称切比雪夫距离；</w:t>
            </w:r>
          </w:p>
          <w:p>
            <w:pPr>
              <w:pStyle w:val="CodeLine"/>
              <w:keepNext w:val="0"/>
              <w:keepLines/>
              <w:widowControl w:val="0"/>
            </w:pPr>
            <w:r>
              <w:rPr>
                <w:color w:val="365B45"/>
              </w:rPr>
              <w:t># 若每一步可同时在两个坐标方向移动相同的最大幅度，它体现所需步数尺度。</w:t>
            </w:r>
          </w:p>
          <w:p>
            <w:pPr>
              <w:pStyle w:val="CodeLine"/>
              <w:keepNext w:val="0"/>
              <w:keepLines/>
              <w:widowControl w:val="0"/>
            </w:pPr>
            <w:r>
              <w:t>linf = np.linalg.norm(difference, ord=np.inf, axis=1)</w:t>
            </w:r>
          </w:p>
          <w:p>
            <w:pPr>
              <w:pStyle w:val="CodeLine"/>
              <w:keepNext w:val="0"/>
              <w:keepLines/>
              <w:widowControl w:val="0"/>
            </w:pPr>
            <w:r>
              <w:rPr>
                <w:color w:val="365B45"/>
              </w:rPr>
              <w:t># 只给 L2 的显示结果四舍五入；保存的 l2 数组仍保留后续断言所需精度。</w:t>
            </w:r>
          </w:p>
          <w:p>
            <w:pPr>
              <w:pStyle w:val="CodeLine"/>
              <w:keepNext w:val="0"/>
              <w:keepLines/>
              <w:widowControl w:val="0"/>
            </w:pPr>
            <w:r>
              <w:t>print("L1 =", l1, "; L2 =", np.round(l2, 6), "; Linf =", linf)</w:t>
            </w:r>
          </w:p>
          <w:p>
            <w:pPr>
              <w:pStyle w:val="CodeLine"/>
              <w:keepNext w:val="0"/>
              <w:keepLines/>
              <w:widowControl w:val="0"/>
            </w:pPr>
            <w:r>
              <w:rPr>
                <w:color w:val="365B45"/>
              </w:rPr>
              <w:t># 手算三行的绝对坐标差之和，验证广播和计算轴选择正确。</w:t>
            </w:r>
          </w:p>
          <w:p>
            <w:pPr>
              <w:pStyle w:val="CodeLine"/>
              <w:keepNext w:val="0"/>
              <w:keepLines/>
              <w:widowControl w:val="0"/>
            </w:pPr>
            <w:r>
              <w:t>assert np.allclose(l1, [5, 1, 4.5])</w:t>
            </w:r>
          </w:p>
          <w:p>
            <w:pPr>
              <w:pStyle w:val="CodeLine"/>
              <w:keepNext w:val="0"/>
              <w:keepLines/>
              <w:widowControl w:val="0"/>
            </w:pPr>
            <w:r>
              <w:rPr>
                <w:color w:val="365B45"/>
              </w:rPr>
              <w:t># 欧氏距离的平方分别为 3^2+2^2、1^2+0^2、1^2+3.5^2。</w:t>
            </w:r>
          </w:p>
          <w:p>
            <w:pPr>
              <w:pStyle w:val="CodeLine"/>
              <w:keepNext w:val="0"/>
              <w:keepLines/>
              <w:widowControl w:val="0"/>
            </w:pPr>
            <w:r>
              <w:t>assert np.allclose(l2, np.sqrt([13, 1, 13.25]))</w:t>
            </w:r>
          </w:p>
          <w:p>
            <w:pPr>
              <w:pStyle w:val="CodeLine"/>
              <w:keepNext w:val="0"/>
              <w:keepLines/>
              <w:widowControl w:val="0"/>
            </w:pPr>
            <w:r>
              <w:rPr>
                <w:color w:val="365B45"/>
              </w:rPr>
              <w:t># np.all 要求三个点均满足范数之间的不等式；这里比较的是同一位移的不同范数。</w:t>
            </w:r>
          </w:p>
          <w:p>
            <w:pPr>
              <w:pStyle w:val="CodeLine"/>
              <w:keepNext w:val="0"/>
              <w:keepLines/>
              <w:widowControl w:val="0"/>
            </w:pPr>
            <w:r>
              <w:t>assert np.all(linf &lt;= l2) and np.all(l2 &lt;= l1)</w:t>
            </w:r>
          </w:p>
          <w:p>
            <w:pPr>
              <w:pStyle w:val="CodeLine"/>
              <w:keepNext w:val="0"/>
              <w:keepLines/>
              <w:widowControl w:val="0"/>
            </w:pPr>
            <w:r>
              <w:rPr>
                <w:color w:val="365B45"/>
              </w:rPr>
              <w:t># 取第一个点 P=(1,1) 与参考点 Q=(4,3)，两者各为形状 (2,) 的数组。</w:t>
            </w:r>
          </w:p>
          <w:p>
            <w:pPr>
              <w:pStyle w:val="CodeLine"/>
              <w:keepNext w:val="0"/>
              <w:keepLines/>
              <w:widowControl w:val="0"/>
            </w:pPr>
            <w:r>
              <w:t>P, Q = points[0], reference</w:t>
            </w:r>
          </w:p>
          <w:p>
            <w:pPr>
              <w:pStyle w:val="CodeLine"/>
              <w:keepNext w:val="0"/>
              <w:keepLines/>
              <w:widowControl w:val="0"/>
            </w:pPr>
            <w:r>
              <w:t>fig, ax = plt.subplots(figsize=(4.8, 3.6))</w:t>
            </w:r>
          </w:p>
          <w:p>
            <w:pPr>
              <w:pStyle w:val="CodeLine"/>
              <w:keepNext w:val="0"/>
              <w:keepLines/>
              <w:widowControl w:val="0"/>
            </w:pPr>
            <w:r>
              <w:rPr>
                <w:color w:val="365B45"/>
              </w:rPr>
              <w:t># 红色直线直接连接 P、Q，长度 sqrt(3^2+2^2)=sqrt(13)，对应 L2。</w:t>
            </w:r>
          </w:p>
          <w:p>
            <w:pPr>
              <w:pStyle w:val="CodeLine"/>
              <w:keepNext w:val="0"/>
              <w:keepLines/>
              <w:widowControl w:val="0"/>
            </w:pPr>
            <w:r>
              <w:t>ax.plot([P[0], Q[0]], [P[1], Q[1]], "r-", label="二范数：直线路径")</w:t>
            </w:r>
          </w:p>
          <w:p>
            <w:pPr>
              <w:pStyle w:val="CodeLine"/>
              <w:keepNext w:val="0"/>
              <w:keepLines/>
              <w:widowControl w:val="0"/>
            </w:pPr>
            <w:r>
              <w:rPr>
                <w:color w:val="365B45"/>
              </w:rPr>
              <w:t># 蓝色折线先横移 3 再竖移 2，总路径长度为 5，对应 L1。</w:t>
            </w:r>
          </w:p>
          <w:p>
            <w:pPr>
              <w:pStyle w:val="CodeLine"/>
              <w:keepNext w:val="0"/>
              <w:keepLines/>
              <w:widowControl w:val="0"/>
            </w:pPr>
            <w:r>
              <w:rPr>
                <w:color w:val="365B45"/>
              </w:rPr>
              <w:t># L∞=3 是最大单轴位移；本图用标题给出数值，没有另画一条 L∞ 路线。</w:t>
            </w:r>
          </w:p>
          <w:p>
            <w:pPr>
              <w:pStyle w:val="CodeLine"/>
              <w:keepNext w:val="0"/>
              <w:keepLines/>
              <w:widowControl w:val="0"/>
            </w:pPr>
            <w:r>
              <w:t>ax.plot([P[0], Q[0], Q[0]], [P[1], P[1], Q[1]], "b--", label="一范数：网格路径")</w:t>
            </w:r>
          </w:p>
          <w:p>
            <w:pPr>
              <w:pStyle w:val="CodeLine"/>
              <w:keepNext w:val="0"/>
              <w:keepLines/>
              <w:widowControl w:val="0"/>
            </w:pPr>
            <w:r>
              <w:rPr>
                <w:color w:val="365B45"/>
              </w:rPr>
              <w:t># 标出端点以便确认两种路线连接的是相同的一对位置。</w:t>
            </w:r>
          </w:p>
          <w:p>
            <w:pPr>
              <w:pStyle w:val="CodeLine"/>
              <w:keepNext w:val="0"/>
              <w:keepLines/>
              <w:widowControl w:val="0"/>
            </w:pPr>
            <w:r>
              <w:t>ax.scatter([P[0], Q[0]], [P[1], Q[1]], color="black")</w:t>
            </w:r>
          </w:p>
          <w:p>
            <w:pPr>
              <w:pStyle w:val="CodeLine"/>
              <w:keepNext w:val="0"/>
              <w:keepLines/>
              <w:widowControl w:val="0"/>
            </w:pPr>
            <w:r>
              <w:rPr>
                <w:color w:val="365B45"/>
              </w:rPr>
              <w:t># 显示范围围绕本图的 P、Q；第三个点仅参与上面的数值计算，没有画在这里。</w:t>
            </w:r>
          </w:p>
          <w:p>
            <w:pPr>
              <w:pStyle w:val="CodeLine"/>
              <w:keepNext w:val="0"/>
              <w:keepLines/>
              <w:widowControl w:val="0"/>
            </w:pPr>
            <w:r>
              <w:t>ax.set(xlim=(0, 5), ylim=(0, 4), xlabel="x", ylabel="y",</w:t>
            </w:r>
          </w:p>
          <w:p>
            <w:pPr>
              <w:pStyle w:val="CodeLine"/>
              <w:keepNext w:val="0"/>
              <w:keepLines/>
              <w:widowControl w:val="0"/>
            </w:pPr>
            <w:r>
              <w:t xml:space="preserve">       title=r"距离：$L_1=5$，$L_2=\sqrt{13}$，$L_\infty=3$")</w:t>
            </w:r>
          </w:p>
          <w:p>
            <w:pPr>
              <w:pStyle w:val="CodeLine"/>
              <w:keepNext w:val="0"/>
              <w:keepLines/>
              <w:widowControl w:val="0"/>
            </w:pPr>
            <w:r>
              <w:rPr>
                <w:color w:val="365B45"/>
              </w:rPr>
              <w:t># equal 让横纵单位长度一致，保证图上的直线长度比例有几何意义。</w:t>
            </w:r>
          </w:p>
          <w:p>
            <w:pPr>
              <w:pStyle w:val="CodeLine"/>
              <w:keepNext w:val="0"/>
              <w:keepLines/>
              <w:widowControl w:val="0"/>
            </w:pPr>
            <w:r>
              <w:t>ax.set_aspect("equal")</w:t>
            </w:r>
          </w:p>
          <w:p>
            <w:pPr>
              <w:pStyle w:val="CodeLine"/>
              <w:keepNext w:val="0"/>
              <w:keepLines/>
              <w:widowControl w:val="0"/>
            </w:pPr>
            <w:r>
              <w:t>ax.legend()</w:t>
            </w:r>
          </w:p>
          <w:p>
            <w:pPr>
              <w:pStyle w:val="CodeLine"/>
              <w:keepNext w:val="0"/>
              <w:keepLines/>
              <w:widowControl w:val="0"/>
            </w:pPr>
            <w:r>
              <w:t>ax.grid(alpha=0.3)</w:t>
            </w:r>
          </w:p>
          <w:p>
            <w:pPr>
              <w:pStyle w:val="CodeLine"/>
              <w:keepNext w:val="0"/>
              <w:keepLines/>
              <w:widowControl w:val="0"/>
            </w:pPr>
            <w:r>
              <w:rPr>
                <w:color w:val="365B45"/>
              </w:rPr>
              <w:t># 调整布局、保存 180 dpi 图片，然后关闭图以释放资源。</w:t>
            </w:r>
          </w:p>
          <w:p>
            <w:pPr>
              <w:pStyle w:val="CodeLine"/>
              <w:keepNext w:val="0"/>
              <w:keepLines/>
              <w:widowControl w:val="0"/>
            </w:pPr>
            <w:r>
              <w:t>fig.tight_layout()</w:t>
            </w:r>
          </w:p>
          <w:p>
            <w:pPr>
              <w:pStyle w:val="CodeLine"/>
              <w:keepNext w:val="0"/>
              <w:keepLines/>
              <w:widowControl w:val="0"/>
            </w:pPr>
            <w:r>
              <w:t>fig.savefig("e24_distances.png",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199" w:name="b89fb0fcf257eb3905beb"/>
      <w:r>
        <w:t>程序 e25_eigen.py</w:t>
      </w:r>
      <w:bookmarkEnd w:id="199"/>
    </w:p>
    <w:p>
      <w:pPr>
        <w:pStyle w:val="Caption"/>
        <w:keepNext/>
      </w:pPr>
      <w:r>
        <w:t>附件文件 e25_eigen.py。框内仅为完整源码，保留缩进与空行，可整段复制。</w:t>
      </w:r>
    </w:p>
    <w:p>
      <w:pPr>
        <w:pStyle w:val="Caption"/>
        <w:keepNext/>
        <w:spacing w:before="120" w:after="100"/>
      </w:pPr>
      <w:r>
        <w:rPr>
          <w:b/>
        </w:rPr>
        <w:t>附录代码 e25_eigen.py</w:t>
      </w:r>
    </w:p>
    <w:tbl>
      <w:tblPr>
        <w:tblW w:type="auto" w:w="0"/>
        <w:jc w:val="center"/>
        <w:tblLayout w:type="fixed"/>
        <w:tblLook w:firstColumn="1" w:firstRow="1" w:lastColumn="0" w:lastRow="0" w:noHBand="0" w:noVBand="1" w:val="04A0"/>
        <w:tblCaption w:val="附录源码 e25_eige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教材位置：第8章，第8.2节；图 8-1。</w:t>
            </w:r>
          </w:p>
          <w:p>
            <w:pPr>
              <w:pStyle w:val="CodeLine"/>
              <w:keepNext w:val="0"/>
              <w:keepLines/>
              <w:widowControl w:val="0"/>
            </w:pPr>
            <w:r>
              <w:rPr>
                <w:color w:val="365B45"/>
              </w:rPr>
              <w:t># 单位、变量与形状：A 为 (2,2)，特征向量按列组成 (2,2)；坐标单位统一，特征值是轴向缩放倍</w:t>
            </w:r>
          </w:p>
          <w:p>
            <w:pPr>
              <w:pStyle w:val="CodeLine"/>
              <w:keepNext w:val="0"/>
              <w:keepLines/>
              <w:widowControl w:val="0"/>
            </w:pPr>
            <w:r>
              <w:rPr>
                <w:color w:val="365B45"/>
              </w:rPr>
              <w:t># 数。</w:t>
            </w:r>
          </w:p>
          <w:p>
            <w:pPr>
              <w:pStyle w:val="CodeLine"/>
              <w:keepNext w:val="0"/>
              <w:keepLines/>
              <w:widowControl w:val="0"/>
            </w:pPr>
            <w:r>
              <w:rPr>
                <w:color w:val="365B45"/>
              </w:rPr>
              <w:t># 案例 25：用对称正定矩阵理解特征值、特征向量与几何变换。</w:t>
            </w:r>
          </w:p>
          <w:p>
            <w:pPr>
              <w:pStyle w:val="CodeLine"/>
              <w:keepNext w:val="0"/>
              <w:keepLines/>
              <w:widowControl w:val="0"/>
            </w:pPr>
            <w:r>
              <w:rPr>
                <w:color w:val="365B45"/>
              </w:rPr>
              <w:t># 学习目标：把 Av=λv 的代数关系与“沿特征方向只发生伸缩”的图像联系起来，</w:t>
            </w:r>
          </w:p>
          <w:p>
            <w:pPr>
              <w:pStyle w:val="CodeLine"/>
              <w:keepNext w:val="0"/>
              <w:keepLines/>
              <w:widowControl w:val="0"/>
            </w:pPr>
            <w:r>
              <w:rPr>
                <w:color w:val="365B45"/>
              </w:rPr>
              <w:t># 并检验实对称矩阵的特征向量可以构成一组标准正交基。</w:t>
            </w:r>
          </w:p>
          <w:p>
            <w:pPr>
              <w:pStyle w:val="CodeLine"/>
              <w:keepNext w:val="0"/>
              <w:keepLines/>
              <w:widowControl w:val="0"/>
            </w:pPr>
            <w:r>
              <w:rPr>
                <w:color w:val="365B45"/>
              </w:rPr>
              <w:t># 核心关系：A=Q diag(λ) Qᵀ，tr(A)=∑λ，det(A)=∏λ；本例两个特征值均为正。</w:t>
            </w:r>
          </w:p>
          <w:p>
            <w:pPr>
              <w:pStyle w:val="CodeLine"/>
              <w:keepNext w:val="0"/>
              <w:keepLines/>
              <w:widowControl w:val="0"/>
            </w:pPr>
            <w:r>
              <w:rPr>
                <w:color w:val="365B45"/>
              </w:rPr>
              <w:t># 数据与形状：A 为 2×2 矩阵；vectors 的每一列是一个特征向量；</w:t>
            </w:r>
          </w:p>
          <w:p>
            <w:pPr>
              <w:pStyle w:val="CodeLine"/>
              <w:keepNext w:val="0"/>
              <w:keepLines/>
              <w:widowControl w:val="0"/>
            </w:pPr>
            <w:r>
              <w:rPr>
                <w:color w:val="365B45"/>
              </w:rPr>
              <w:t># 单位圆用一个 2×200 数组表示，每一列都是平面上的一个点。</w:t>
            </w:r>
          </w:p>
          <w:p>
            <w:pPr>
              <w:pStyle w:val="CodeLine"/>
              <w:keepNext w:val="0"/>
              <w:keepLines/>
              <w:widowControl w:val="0"/>
            </w:pPr>
            <w:r>
              <w:rPr>
                <w:color w:val="365B45"/>
              </w:rPr>
              <w:t># 输出：打印特征值、迹和行列式；断言核对恒等式；生成 e25_eigen.png。</w:t>
            </w:r>
          </w:p>
          <w:p>
            <w:pPr>
              <w:pStyle w:val="CodeLine"/>
              <w:keepNext w:val="0"/>
              <w:keepLines/>
              <w:widowControl w:val="0"/>
            </w:pPr>
            <w:r>
              <w:rPr>
                <w:color w:val="365B45"/>
              </w:rPr>
              <w:t># 运行方式：安装本目录 requirements.txt 中的依赖，在本目录执行</w:t>
            </w:r>
          </w:p>
          <w:p>
            <w:pPr>
              <w:pStyle w:val="CodeLine"/>
              <w:keepNext w:val="0"/>
              <w:keepLines/>
              <w:widowControl w:val="0"/>
            </w:pPr>
            <w:r>
              <w:rPr>
                <w:color w:val="365B45"/>
              </w:rPr>
              <w:t># python e25_eigen.py。图片保存到运行时的当前工作目录，不弹出交互窗口。</w:t>
            </w:r>
          </w:p>
          <w:p>
            <w:pPr>
              <w:pStyle w:val="CodeLine"/>
              <w:keepNext w:val="0"/>
              <w:keepLines/>
              <w:widowControl w:val="0"/>
            </w:pPr>
            <w:r/>
          </w:p>
          <w:p>
            <w:pPr>
              <w:pStyle w:val="CodeLine"/>
              <w:keepNext w:val="0"/>
              <w:keepLines/>
              <w:widowControl w:val="0"/>
            </w:pPr>
            <w:r>
              <w:rPr>
                <w:color w:val="365B45"/>
              </w:rPr>
              <w:t># NumPy 负责矩阵计算；约定 @ 表示矩阵乘法，* 表示逐元素运算或广播。</w:t>
            </w:r>
          </w:p>
          <w:p>
            <w:pPr>
              <w:pStyle w:val="CodeLine"/>
              <w:keepNext w:val="0"/>
              <w:keepLines/>
              <w:widowControl w:val="0"/>
            </w:pPr>
            <w:r>
              <w:t>import numpy as np</w:t>
            </w:r>
          </w:p>
          <w:p>
            <w:pPr>
              <w:pStyle w:val="CodeLine"/>
              <w:keepNext w:val="0"/>
              <w:keepLines/>
              <w:widowControl w:val="0"/>
            </w:pPr>
            <w:r>
              <w:rPr>
                <w:color w:val="365B45"/>
              </w:rPr>
              <w:t># Matplotlib 负责把单位圆及其线性变换后的椭圆画在同一坐标系内。</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A=Aᵀ，因此适用实对称矩阵专用的 eigh；浮点数便于后续数值线性代数计算。</w:t>
            </w:r>
          </w:p>
          <w:p>
            <w:pPr>
              <w:pStyle w:val="CodeLine"/>
              <w:keepNext w:val="0"/>
              <w:keepLines/>
              <w:widowControl w:val="0"/>
            </w:pPr>
            <w:r>
              <w:t>A = np.array([[3.0, 1.0], [1.0, 2.0]])</w:t>
            </w:r>
          </w:p>
          <w:p>
            <w:pPr>
              <w:pStyle w:val="CodeLine"/>
              <w:keepNext w:val="0"/>
              <w:keepLines/>
              <w:widowControl w:val="0"/>
            </w:pPr>
            <w:r>
              <w:rPr>
                <w:color w:val="365B45"/>
              </w:rPr>
              <w:t># eigh 按特征值从小到大返回 values，形状为 (2,)；vectors 形状为 (2,2)。</w:t>
            </w:r>
          </w:p>
          <w:p>
            <w:pPr>
              <w:pStyle w:val="CodeLine"/>
              <w:keepNext w:val="0"/>
              <w:keepLines/>
              <w:widowControl w:val="0"/>
            </w:pPr>
            <w:r>
              <w:rPr>
                <w:color w:val="365B45"/>
              </w:rPr>
              <w:t># 第 j 列 vectors[:,j] 对应 values[j]，不是第 j 行；各列长度为 1 且两两正交。</w:t>
            </w:r>
          </w:p>
          <w:p>
            <w:pPr>
              <w:pStyle w:val="CodeLine"/>
              <w:keepNext w:val="0"/>
              <w:keepLines/>
              <w:widowControl w:val="0"/>
            </w:pPr>
            <w:r>
              <w:rPr>
                <w:color w:val="365B45"/>
              </w:rPr>
              <w:t># 特征向量的正负号不唯一，换成相反方向仍是同一个特征方向。</w:t>
            </w:r>
          </w:p>
          <w:p>
            <w:pPr>
              <w:pStyle w:val="CodeLine"/>
              <w:keepNext w:val="0"/>
              <w:keepLines/>
              <w:widowControl w:val="0"/>
            </w:pPr>
            <w:r>
              <w:t>values, vectors = np.linalg.eigh(A)</w:t>
            </w:r>
          </w:p>
          <w:p>
            <w:pPr>
              <w:pStyle w:val="CodeLine"/>
              <w:keepNext w:val="0"/>
              <w:keepLines/>
              <w:widowControl w:val="0"/>
            </w:pPr>
            <w:r>
              <w:rPr>
                <w:color w:val="365B45"/>
              </w:rPr>
              <w:t># 手算 det(A-λI)=λ²-5λ+5=0，得到 (5±√5)/2；按升序排好以与 eigh 对齐。</w:t>
            </w:r>
          </w:p>
          <w:p>
            <w:pPr>
              <w:pStyle w:val="CodeLine"/>
              <w:keepNext w:val="0"/>
              <w:keepLines/>
              <w:widowControl w:val="0"/>
            </w:pPr>
            <w:r>
              <w:rPr>
                <w:color w:val="365B45"/>
              </w:rPr>
              <w:t># 两根均为正，所以 A 在任意非零方向的二次型 xᵀAx 都为正。</w:t>
            </w:r>
          </w:p>
          <w:p>
            <w:pPr>
              <w:pStyle w:val="CodeLine"/>
              <w:keepNext w:val="0"/>
              <w:keepLines/>
              <w:widowControl w:val="0"/>
            </w:pPr>
            <w:r>
              <w:t>manual = np.array([(5 - np.sqrt(5)) / 2, (5 + np.sqrt(5)) / 2])</w:t>
            </w:r>
          </w:p>
          <w:p>
            <w:pPr>
              <w:pStyle w:val="CodeLine"/>
              <w:keepNext w:val="0"/>
              <w:keepLines/>
              <w:widowControl w:val="0"/>
            </w:pPr>
            <w:r>
              <w:rPr>
                <w:color w:val="365B45"/>
              </w:rPr>
              <w:t># 只在显示时保留 6 位小数；后续检验继续使用未舍入的原始数值。</w:t>
            </w:r>
          </w:p>
          <w:p>
            <w:pPr>
              <w:pStyle w:val="CodeLine"/>
              <w:keepNext w:val="0"/>
              <w:keepLines/>
              <w:widowControl w:val="0"/>
            </w:pPr>
            <w:r>
              <w:t>print("特征值 =", np.round(values, 6))</w:t>
            </w:r>
          </w:p>
          <w:p>
            <w:pPr>
              <w:pStyle w:val="CodeLine"/>
              <w:keepNext w:val="0"/>
              <w:keepLines/>
              <w:widowControl w:val="0"/>
            </w:pPr>
            <w:r>
              <w:rPr>
                <w:color w:val="365B45"/>
              </w:rPr>
              <w:t># 迹为主对角线元素之和 5，行列式为 3×2-1×1=5，可独立核对特征值结果。</w:t>
            </w:r>
          </w:p>
          <w:p>
            <w:pPr>
              <w:pStyle w:val="CodeLine"/>
              <w:keepNext w:val="0"/>
              <w:keepLines/>
              <w:widowControl w:val="0"/>
            </w:pPr>
            <w:r>
              <w:t>print("迹、行列式 =", np.trace(A), round(np.linalg.det(A), 6))</w:t>
            </w:r>
          </w:p>
          <w:p>
            <w:pPr>
              <w:pStyle w:val="CodeLine"/>
              <w:keepNext w:val="0"/>
              <w:keepLines/>
              <w:widowControl w:val="0"/>
            </w:pPr>
            <w:r>
              <w:rPr>
                <w:color w:val="365B45"/>
              </w:rPr>
              <w:t># 浮点计算可能有舍入误差，使用 allclose 的容差比较数值，不要求逐位相同。</w:t>
            </w:r>
          </w:p>
          <w:p>
            <w:pPr>
              <w:pStyle w:val="CodeLine"/>
              <w:keepNext w:val="0"/>
              <w:keepLines/>
              <w:widowControl w:val="0"/>
            </w:pPr>
            <w:r>
              <w:t>assert np.allclose(values, manual)</w:t>
            </w:r>
          </w:p>
          <w:p>
            <w:pPr>
              <w:pStyle w:val="CodeLine"/>
              <w:keepNext w:val="0"/>
              <w:keepLines/>
              <w:widowControl w:val="0"/>
            </w:pPr>
            <w:r>
              <w:rPr>
                <w:color w:val="365B45"/>
              </w:rPr>
              <w:t># 同时检验两条 Av_j=λ_jv_j：右侧 (2,2)*(2,) 把第 j 列乘以 λ_j。</w:t>
            </w:r>
          </w:p>
          <w:p>
            <w:pPr>
              <w:pStyle w:val="CodeLine"/>
              <w:keepNext w:val="0"/>
              <w:keepLines/>
              <w:widowControl w:val="0"/>
            </w:pPr>
            <w:r>
              <w:rPr>
                <w:color w:val="365B45"/>
              </w:rPr>
              <w:t># 这条广播规则十分关键；如果误把特征向量当作行，关系一般不成立。</w:t>
            </w:r>
          </w:p>
          <w:p>
            <w:pPr>
              <w:pStyle w:val="CodeLine"/>
              <w:keepNext w:val="0"/>
              <w:keepLines/>
              <w:widowControl w:val="0"/>
            </w:pPr>
            <w:r>
              <w:t>assert np.allclose(A @ vectors, vectors * values)</w:t>
            </w:r>
          </w:p>
          <w:p>
            <w:pPr>
              <w:pStyle w:val="CodeLine"/>
              <w:keepNext w:val="0"/>
              <w:keepLines/>
              <w:widowControl w:val="0"/>
            </w:pPr>
            <w:r>
              <w:rPr>
                <w:color w:val="365B45"/>
              </w:rPr>
              <w:t># QᵀQ=I 检验列向量标准正交；因此在这个实对称案例中 Q⁻¹=Qᵀ。</w:t>
            </w:r>
          </w:p>
          <w:p>
            <w:pPr>
              <w:pStyle w:val="CodeLine"/>
              <w:keepNext w:val="0"/>
              <w:keepLines/>
              <w:widowControl w:val="0"/>
            </w:pPr>
            <w:r>
              <w:t>assert np.allclose(vectors.T @ vectors, np.eye(2))</w:t>
            </w:r>
          </w:p>
          <w:p>
            <w:pPr>
              <w:pStyle w:val="CodeLine"/>
              <w:keepNext w:val="0"/>
              <w:keepLines/>
              <w:widowControl w:val="0"/>
            </w:pPr>
            <w:r>
              <w:rPr>
                <w:color w:val="365B45"/>
              </w:rPr>
              <w:t># 核对“特征值之和等于迹”；迹在换基后保持不变。</w:t>
            </w:r>
          </w:p>
          <w:p>
            <w:pPr>
              <w:pStyle w:val="CodeLine"/>
              <w:keepNext w:val="0"/>
              <w:keepLines/>
              <w:widowControl w:val="0"/>
            </w:pPr>
            <w:r>
              <w:t>assert np.isclose(values.sum(), np.trace(A))</w:t>
            </w:r>
          </w:p>
          <w:p>
            <w:pPr>
              <w:pStyle w:val="CodeLine"/>
              <w:keepNext w:val="0"/>
              <w:keepLines/>
              <w:widowControl w:val="0"/>
            </w:pPr>
            <w:r>
              <w:rPr>
                <w:color w:val="365B45"/>
              </w:rPr>
              <w:t># 核对“特征值之积等于行列式”；在二维中该乘积也是面积缩放倍数。</w:t>
            </w:r>
          </w:p>
          <w:p>
            <w:pPr>
              <w:pStyle w:val="CodeLine"/>
              <w:keepNext w:val="0"/>
              <w:keepLines/>
              <w:widowControl w:val="0"/>
            </w:pPr>
            <w:r>
              <w:t>assert np.isclose(values.prod(), np.linalg.det(A))</w:t>
            </w:r>
          </w:p>
          <w:p>
            <w:pPr>
              <w:pStyle w:val="CodeLine"/>
              <w:keepNext w:val="0"/>
              <w:keepLines/>
              <w:widowControl w:val="0"/>
            </w:pPr>
            <w:r>
              <w:rPr>
                <w:color w:val="365B45"/>
              </w:rPr>
              <w:t># 用从 0 到 2π 的 200 个角度描出单位圆；含两个端点，曲线自然闭合。</w:t>
            </w:r>
          </w:p>
          <w:p>
            <w:pPr>
              <w:pStyle w:val="CodeLine"/>
              <w:keepNext w:val="0"/>
              <w:keepLines/>
              <w:widowControl w:val="0"/>
            </w:pPr>
            <w:r>
              <w:t>theta = np.linspace(0, 2 * np.pi, 200)</w:t>
            </w:r>
          </w:p>
          <w:p>
            <w:pPr>
              <w:pStyle w:val="CodeLine"/>
              <w:keepNext w:val="0"/>
              <w:keepLines/>
              <w:widowControl w:val="0"/>
            </w:pPr>
            <w:r>
              <w:rPr>
                <w:color w:val="365B45"/>
              </w:rPr>
              <w:t># vstack 把横、纵坐标叠成 (2,200)，A@(2,200) 同时变换 200 个列向量。</w:t>
            </w:r>
          </w:p>
          <w:p>
            <w:pPr>
              <w:pStyle w:val="CodeLine"/>
              <w:keepNext w:val="0"/>
              <w:keepLines/>
              <w:widowControl w:val="0"/>
            </w:pPr>
            <w:r>
              <w:rPr>
                <w:color w:val="365B45"/>
              </w:rPr>
              <w:t># 由于 A 对称且正定，圆变为沿特征向量方向、半轴长度为特征值的椭圆。</w:t>
            </w:r>
          </w:p>
          <w:p>
            <w:pPr>
              <w:pStyle w:val="CodeLine"/>
              <w:keepNext w:val="0"/>
              <w:keepLines/>
              <w:widowControl w:val="0"/>
            </w:pPr>
            <w:r>
              <w:t>circle = np.vstack([np.cos(theta), np.sin(theta)])</w:t>
            </w:r>
          </w:p>
          <w:p>
            <w:pPr>
              <w:pStyle w:val="CodeLine"/>
              <w:keepNext w:val="0"/>
              <w:keepLines/>
              <w:widowControl w:val="0"/>
            </w:pPr>
            <w:r>
              <w:t>ellipse = A @ circle</w:t>
            </w:r>
          </w:p>
          <w:p>
            <w:pPr>
              <w:pStyle w:val="CodeLine"/>
              <w:keepNext w:val="0"/>
              <w:keepLines/>
              <w:widowControl w:val="0"/>
            </w:pPr>
            <w:r>
              <w:rPr>
                <w:color w:val="365B45"/>
              </w:rPr>
              <w:t># 创建一张图及一个坐标轴；figsize 的单位是英寸。</w:t>
            </w:r>
          </w:p>
          <w:p>
            <w:pPr>
              <w:pStyle w:val="CodeLine"/>
              <w:keepNext w:val="0"/>
              <w:keepLines/>
              <w:widowControl w:val="0"/>
            </w:pPr>
            <w:r>
              <w:t>fig, ax = plt.subplots(figsize=(4.5, 4))</w:t>
            </w:r>
          </w:p>
          <w:p>
            <w:pPr>
              <w:pStyle w:val="CodeLine"/>
              <w:keepNext w:val="0"/>
              <w:keepLines/>
              <w:widowControl w:val="0"/>
            </w:pPr>
            <w:r>
              <w:rPr>
                <w:color w:val="365B45"/>
              </w:rPr>
              <w:t># 星号把两行坐标展开为 plot(x,y)；黑色虚线给出变换前的单位圆。</w:t>
            </w:r>
          </w:p>
          <w:p>
            <w:pPr>
              <w:pStyle w:val="CodeLine"/>
              <w:keepNext w:val="0"/>
              <w:keepLines/>
              <w:widowControl w:val="0"/>
            </w:pPr>
            <w:r>
              <w:t>ax.plot(*circle, "k--", label="单位圆")</w:t>
            </w:r>
          </w:p>
          <w:p>
            <w:pPr>
              <w:pStyle w:val="CodeLine"/>
              <w:keepNext w:val="0"/>
              <w:keepLines/>
              <w:widowControl w:val="0"/>
            </w:pPr>
            <w:r>
              <w:rPr>
                <w:color w:val="365B45"/>
              </w:rPr>
              <w:t># 将全部变换后的点连成曲线，与单位圆比较伸缩方向和幅度。</w:t>
            </w:r>
          </w:p>
          <w:p>
            <w:pPr>
              <w:pStyle w:val="CodeLine"/>
              <w:keepNext w:val="0"/>
              <w:keepLines/>
              <w:widowControl w:val="0"/>
            </w:pPr>
            <w:r>
              <w:t>ax.plot(*ellipse, label="A 映射后的圆")</w:t>
            </w:r>
          </w:p>
          <w:p>
            <w:pPr>
              <w:pStyle w:val="CodeLine"/>
              <w:keepNext w:val="0"/>
              <w:keepLines/>
              <w:widowControl w:val="0"/>
            </w:pPr>
            <w:r>
              <w:rPr>
                <w:color w:val="365B45"/>
              </w:rPr>
              <w:t># vectors.T 的每一行恰好是原矩阵的一列，因此可逐对取出 (λ_j,v_j)。</w:t>
            </w:r>
          </w:p>
          <w:p>
            <w:pPr>
              <w:pStyle w:val="CodeLine"/>
              <w:keepNext w:val="0"/>
              <w:keepLines/>
              <w:widowControl w:val="0"/>
            </w:pPr>
            <w:r>
              <w:rPr>
                <w:color w:val="365B45"/>
              </w:rPr>
              <w:t># 这里转置是为了 Python 的逐行迭代习惯，并未改变特征向量按列存储的约定。</w:t>
            </w:r>
          </w:p>
          <w:p>
            <w:pPr>
              <w:pStyle w:val="CodeLine"/>
              <w:keepNext w:val="0"/>
              <w:keepLines/>
              <w:widowControl w:val="0"/>
            </w:pPr>
            <w:r>
              <w:t>for value, vector in zip(values, vectors.T):</w:t>
            </w:r>
          </w:p>
          <w:p>
            <w:pPr>
              <w:pStyle w:val="CodeLine"/>
              <w:keepNext w:val="0"/>
              <w:keepLines/>
              <w:widowControl w:val="0"/>
            </w:pPr>
            <w:r>
              <w:rPr>
                <w:color w:val="365B45"/>
              </w:rPr>
              <w:t xml:space="preserve">    # 把 -λv 和 +λv 作为两列，组成 (2,2) 的线段端点数组，画出完整的椭圆轴。</w:t>
            </w:r>
          </w:p>
          <w:p>
            <w:pPr>
              <w:pStyle w:val="CodeLine"/>
              <w:keepNext w:val="0"/>
              <w:keepLines/>
              <w:widowControl w:val="0"/>
            </w:pPr>
            <w:r>
              <w:t xml:space="preserve">    endpoints = value * np.column_stack([-vector, vector])</w:t>
            </w:r>
          </w:p>
          <w:p>
            <w:pPr>
              <w:pStyle w:val="CodeLine"/>
              <w:keepNext w:val="0"/>
              <w:keepLines/>
              <w:widowControl w:val="0"/>
            </w:pPr>
            <w:r>
              <w:rPr>
                <w:color w:val="365B45"/>
              </w:rPr>
              <w:t xml:space="preserve">    # 图例显示该方向的伸缩倍数；3 位小数只影响图例文本。</w:t>
            </w:r>
          </w:p>
          <w:p>
            <w:pPr>
              <w:pStyle w:val="CodeLine"/>
              <w:keepNext w:val="0"/>
              <w:keepLines/>
              <w:widowControl w:val="0"/>
            </w:pPr>
            <w:r>
              <w:t xml:space="preserve">    ax.plot(*endpoints, label=f"主轴 {value:.3f}")</w:t>
            </w:r>
          </w:p>
          <w:p>
            <w:pPr>
              <w:pStyle w:val="CodeLine"/>
              <w:keepNext w:val="0"/>
              <w:keepLines/>
              <w:widowControl w:val="0"/>
            </w:pPr>
            <w:r>
              <w:rPr>
                <w:color w:val="365B45"/>
              </w:rPr>
              <w:t># 横纵坐标使用相同长度单位，避免把圆因画布比例画成椭圆；淡网格辅助读图。</w:t>
            </w:r>
          </w:p>
          <w:p>
            <w:pPr>
              <w:pStyle w:val="CodeLine"/>
              <w:keepNext w:val="0"/>
              <w:keepLines/>
              <w:widowControl w:val="0"/>
            </w:pPr>
            <w:r>
              <w:t>ax.set_aspect("equal")</w:t>
            </w:r>
          </w:p>
          <w:p>
            <w:pPr>
              <w:pStyle w:val="CodeLine"/>
              <w:keepNext w:val="0"/>
              <w:keepLines/>
              <w:widowControl w:val="0"/>
            </w:pPr>
            <w:r>
              <w:t>ax.grid(alpha=0.3)</w:t>
            </w:r>
          </w:p>
          <w:p>
            <w:pPr>
              <w:pStyle w:val="CodeLine"/>
              <w:keepNext w:val="0"/>
              <w:keepLines/>
              <w:widowControl w:val="0"/>
            </w:pPr>
            <w:r>
              <w:t>ax.legend()</w:t>
            </w:r>
          </w:p>
          <w:p>
            <w:pPr>
              <w:pStyle w:val="CodeLine"/>
              <w:keepNext w:val="0"/>
              <w:keepLines/>
              <w:widowControl w:val="0"/>
            </w:pPr>
            <w:r>
              <w:rPr>
                <w:color w:val="365B45"/>
              </w:rPr>
              <w:t># 标题说明本图展示的是对称正定线性变换。</w:t>
            </w:r>
          </w:p>
          <w:p>
            <w:pPr>
              <w:pStyle w:val="CodeLine"/>
              <w:keepNext w:val="0"/>
              <w:keepLines/>
              <w:widowControl w:val="0"/>
            </w:pPr>
            <w:r>
              <w:t>ax.set_title("对称正定矩阵的变换")</w:t>
            </w:r>
          </w:p>
          <w:p>
            <w:pPr>
              <w:pStyle w:val="CodeLine"/>
              <w:keepNext w:val="0"/>
              <w:keepLines/>
              <w:widowControl w:val="0"/>
            </w:pPr>
            <w:r>
              <w:rPr>
                <w:color w:val="365B45"/>
              </w:rPr>
              <w:t># 自动调整边距，以 180 dpi 保存，再关闭图对象以释放内存。</w:t>
            </w:r>
          </w:p>
          <w:p>
            <w:pPr>
              <w:pStyle w:val="CodeLine"/>
              <w:keepNext w:val="0"/>
              <w:keepLines/>
              <w:widowControl w:val="0"/>
            </w:pPr>
            <w:r>
              <w:t>fig.tight_layout()</w:t>
            </w:r>
          </w:p>
          <w:p>
            <w:pPr>
              <w:pStyle w:val="CodeLine"/>
              <w:keepNext w:val="0"/>
              <w:keepLines/>
              <w:widowControl w:val="0"/>
            </w:pPr>
            <w:r>
              <w:t>fig.savefig("e25_eigen.png",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0" w:name="bc44e6ace372d4404a1d6"/>
      <w:r>
        <w:t>程序 e26_diagonalize.py</w:t>
      </w:r>
      <w:bookmarkEnd w:id="200"/>
    </w:p>
    <w:p>
      <w:pPr>
        <w:pStyle w:val="Caption"/>
        <w:keepNext/>
      </w:pPr>
      <w:r>
        <w:t>附件文件 e26_diagonalize.py。框内仅为完整源码，保留缩进与空行，可整段复制。</w:t>
      </w:r>
    </w:p>
    <w:p>
      <w:pPr>
        <w:pStyle w:val="Caption"/>
        <w:keepNext/>
        <w:spacing w:before="120" w:after="100"/>
      </w:pPr>
      <w:r>
        <w:rPr>
          <w:b/>
        </w:rPr>
        <w:t>附录代码 e26_diagonalize.py</w:t>
      </w:r>
    </w:p>
    <w:tbl>
      <w:tblPr>
        <w:tblW w:type="auto" w:w="0"/>
        <w:jc w:val="center"/>
        <w:tblLayout w:type="fixed"/>
        <w:tblLook w:firstColumn="1" w:firstRow="1" w:lastColumn="0" w:lastRow="0" w:noHBand="0" w:noVBand="1" w:val="04A0"/>
        <w:tblCaption w:val="附录源码 e26_diagonaliz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教材位置：第8章，第8.3节；仅终端输出。</w:t>
            </w:r>
          </w:p>
          <w:p>
            <w:pPr>
              <w:pStyle w:val="CodeLine"/>
              <w:keepNext w:val="0"/>
              <w:keepLines/>
              <w:widowControl w:val="0"/>
            </w:pPr>
            <w:r>
              <w:rPr>
                <w:color w:val="365B45"/>
              </w:rPr>
              <w:t># 单位、变量与形状：随机矩阵 A 为 (2,2)，矩阵幂为十步转移概率；全部元素和特征值无量纲。</w:t>
            </w:r>
          </w:p>
          <w:p>
            <w:pPr>
              <w:pStyle w:val="CodeLine"/>
              <w:keepNext w:val="0"/>
              <w:keepLines/>
              <w:widowControl w:val="0"/>
            </w:pPr>
            <w:r>
              <w:rPr>
                <w:color w:val="365B45"/>
              </w:rPr>
              <w:t># 案例 26：用对角化计算矩阵幂，并认识不能对角化的 若尔当 块。</w:t>
            </w:r>
          </w:p>
          <w:p>
            <w:pPr>
              <w:pStyle w:val="CodeLine"/>
              <w:keepNext w:val="0"/>
              <w:keepLines/>
              <w:widowControl w:val="0"/>
            </w:pPr>
            <w:r>
              <w:rPr>
                <w:color w:val="365B45"/>
              </w:rPr>
              <w:t># 学习目标：理解 A=QΛQ⁻¹ 时 Aᵏ=QΛᵏQ⁻¹，及“有足够多线性无关特征向量”</w:t>
            </w:r>
          </w:p>
          <w:p>
            <w:pPr>
              <w:pStyle w:val="CodeLine"/>
              <w:keepNext w:val="0"/>
              <w:keepLines/>
              <w:widowControl w:val="0"/>
            </w:pPr>
            <w:r>
              <w:rPr>
                <w:color w:val="365B45"/>
              </w:rPr>
              <w:t># 才是可对角化的关键；重复特征值本身并不自动意味着不能对角化。</w:t>
            </w:r>
          </w:p>
          <w:p>
            <w:pPr>
              <w:pStyle w:val="CodeLine"/>
              <w:keepNext w:val="0"/>
              <w:keepLines/>
              <w:widowControl w:val="0"/>
            </w:pPr>
            <w:r>
              <w:rPr>
                <w:color w:val="365B45"/>
              </w:rPr>
              <w:t># 核心关系：几何重数 dim ker(A-λI)=n-rank(A-λI)，且不超过代数重数。</w:t>
            </w:r>
          </w:p>
          <w:p>
            <w:pPr>
              <w:pStyle w:val="CodeLine"/>
              <w:keepNext w:val="0"/>
              <w:keepLines/>
              <w:widowControl w:val="0"/>
            </w:pPr>
            <w:r>
              <w:rPr>
                <w:color w:val="365B45"/>
              </w:rPr>
              <w:t># 数据：A 为非对称的 2×2 行随机矩阵；J 为特征值 2 的二阶 若尔当 块。</w:t>
            </w:r>
          </w:p>
          <w:p>
            <w:pPr>
              <w:pStyle w:val="CodeLine"/>
              <w:keepNext w:val="0"/>
              <w:keepLines/>
              <w:widowControl w:val="0"/>
            </w:pPr>
            <w:r>
              <w:rPr>
                <w:color w:val="365B45"/>
              </w:rPr>
              <w:t># 输出：打印 A 的特征值、A 的 10 次幂、行和以及 J 的几何重数；不生成图片。</w:t>
            </w:r>
          </w:p>
          <w:p>
            <w:pPr>
              <w:pStyle w:val="CodeLine"/>
              <w:keepNext w:val="0"/>
              <w:keepLines/>
              <w:widowControl w:val="0"/>
            </w:pPr>
            <w:r>
              <w:rPr>
                <w:color w:val="365B45"/>
              </w:rPr>
              <w:t># 运行方式：安装依赖后在本目录执行 python e26_diagonalize.py。</w:t>
            </w:r>
          </w:p>
          <w:p>
            <w:pPr>
              <w:pStyle w:val="CodeLine"/>
              <w:keepNext w:val="0"/>
              <w:keepLines/>
              <w:widowControl w:val="0"/>
            </w:pPr>
            <w:r>
              <w:rPr>
                <w:color w:val="365B45"/>
              </w:rPr>
              <w:t># 所有 assert 都是数值或结构检查，正常通过时不会额外打印信息。</w:t>
            </w:r>
          </w:p>
          <w:p>
            <w:pPr>
              <w:pStyle w:val="CodeLine"/>
              <w:keepNext w:val="0"/>
              <w:keepLines/>
              <w:widowControl w:val="0"/>
            </w:pPr>
            <w:r/>
          </w:p>
          <w:p>
            <w:pPr>
              <w:pStyle w:val="CodeLine"/>
              <w:keepNext w:val="0"/>
              <w:keepLines/>
              <w:widowControl w:val="0"/>
            </w:pPr>
            <w:r>
              <w:rPr>
                <w:color w:val="365B45"/>
              </w:rPr>
              <w:t># NumPy 提供特征分解、线性方程求解、矩阵幂和秩计算。</w:t>
            </w:r>
          </w:p>
          <w:p>
            <w:pPr>
              <w:pStyle w:val="CodeLine"/>
              <w:keepNext w:val="0"/>
              <w:keepLines/>
              <w:widowControl w:val="0"/>
            </w:pPr>
            <w:r>
              <w:t>import numpy as np</w:t>
            </w:r>
          </w:p>
          <w:p>
            <w:pPr>
              <w:pStyle w:val="CodeLine"/>
              <w:keepNext w:val="0"/>
              <w:keepLines/>
              <w:widowControl w:val="0"/>
            </w:pPr>
            <w:r>
              <w:rPr>
                <w:color w:val="365B45"/>
              </w:rPr>
              <w:t># 各行非负且和为 1，因此也可把 A 理解为两状态转移矩阵。</w:t>
            </w:r>
          </w:p>
          <w:p>
            <w:pPr>
              <w:pStyle w:val="CodeLine"/>
              <w:keepNext w:val="0"/>
              <w:keepLines/>
              <w:widowControl w:val="0"/>
            </w:pPr>
            <w:r>
              <w:rPr>
                <w:color w:val="365B45"/>
              </w:rPr>
              <w:t># A 不对称，不能沿用对称矩阵 Q⁻¹=Qᵀ 的结论。</w:t>
            </w:r>
          </w:p>
          <w:p>
            <w:pPr>
              <w:pStyle w:val="CodeLine"/>
              <w:keepNext w:val="0"/>
              <w:keepLines/>
              <w:widowControl w:val="0"/>
            </w:pPr>
            <w:r>
              <w:t>A = np.array([[0.9, 0.1], [0.2, 0.8]])</w:t>
            </w:r>
          </w:p>
          <w:p>
            <w:pPr>
              <w:pStyle w:val="CodeLine"/>
              <w:keepNext w:val="0"/>
              <w:keepLines/>
              <w:widowControl w:val="0"/>
            </w:pPr>
            <w:r>
              <w:rPr>
                <w:color w:val="365B45"/>
              </w:rPr>
              <w:t># 一般矩阵用 eig；Q 的第 j 列是与 values[j] 对应的右特征向量。</w:t>
            </w:r>
          </w:p>
          <w:p>
            <w:pPr>
              <w:pStyle w:val="CodeLine"/>
              <w:keepNext w:val="0"/>
              <w:keepLines/>
              <w:widowControl w:val="0"/>
            </w:pPr>
            <w:r>
              <w:rPr>
                <w:color w:val="365B45"/>
              </w:rPr>
              <w:t># 返回次序不保证升序。本例特征值 1 和 0.7 不同，所以两列线性无关、Q 可逆。</w:t>
            </w:r>
          </w:p>
          <w:p>
            <w:pPr>
              <w:pStyle w:val="CodeLine"/>
              <w:keepNext w:val="0"/>
              <w:keepLines/>
              <w:widowControl w:val="0"/>
            </w:pPr>
            <w:r>
              <w:t>values, Q = np.linalg.eig(A)</w:t>
            </w:r>
          </w:p>
          <w:p>
            <w:pPr>
              <w:pStyle w:val="CodeLine"/>
              <w:keepNext w:val="0"/>
              <w:keepLines/>
              <w:widowControl w:val="0"/>
            </w:pPr>
            <w:r>
              <w:rPr>
                <w:color w:val="365B45"/>
              </w:rPr>
              <w:t># 求解 QX=I 得到 Q⁻¹；使用线性方程求解接口表达这个计算。</w:t>
            </w:r>
          </w:p>
          <w:p>
            <w:pPr>
              <w:pStyle w:val="CodeLine"/>
              <w:keepNext w:val="0"/>
              <w:keepLines/>
              <w:widowControl w:val="0"/>
            </w:pPr>
            <w:r>
              <w:rPr>
                <w:color w:val="365B45"/>
              </w:rPr>
              <w:t># 这里显式构造逆矩阵是为了展示对角化公式，一般求解 Ax=b 时通常直接 solve(A,b)。</w:t>
            </w:r>
          </w:p>
          <w:p>
            <w:pPr>
              <w:pStyle w:val="CodeLine"/>
              <w:keepNext w:val="0"/>
              <w:keepLines/>
              <w:widowControl w:val="0"/>
            </w:pPr>
            <w:r>
              <w:t>Q_inverse = np.linalg.solve(Q, np.eye(2))</w:t>
            </w:r>
          </w:p>
          <w:p>
            <w:pPr>
              <w:pStyle w:val="CodeLine"/>
              <w:keepNext w:val="0"/>
              <w:keepLines/>
              <w:widowControl w:val="0"/>
            </w:pPr>
            <w:r>
              <w:rPr>
                <w:color w:val="365B45"/>
              </w:rPr>
              <w:t># 将矩阵幂指数设为 10，用重复转移的例子观察对角化如何简化计算。</w:t>
            </w:r>
          </w:p>
          <w:p>
            <w:pPr>
              <w:pStyle w:val="CodeLine"/>
              <w:keepNext w:val="0"/>
              <w:keepLines/>
              <w:widowControl w:val="0"/>
            </w:pPr>
            <w:r>
              <w:t>k = 10</w:t>
            </w:r>
          </w:p>
          <w:p>
            <w:pPr>
              <w:pStyle w:val="CodeLine"/>
              <w:keepNext w:val="0"/>
              <w:keepLines/>
              <w:widowControl w:val="0"/>
            </w:pPr>
            <w:r>
              <w:rPr>
                <w:color w:val="365B45"/>
              </w:rPr>
              <w:t># 先把两个特征值分别取 k 次幂，再构成 2×2 对角矩阵。</w:t>
            </w:r>
          </w:p>
          <w:p>
            <w:pPr>
              <w:pStyle w:val="CodeLine"/>
              <w:keepNext w:val="0"/>
              <w:keepLines/>
              <w:widowControl w:val="0"/>
            </w:pPr>
            <w:r>
              <w:rPr>
                <w:color w:val="365B45"/>
              </w:rPr>
              <w:t># 由于相邻的 Q⁻¹Q=I 会抵消，A 连乘 k 次就化为 QΛᵏQ⁻¹。</w:t>
            </w:r>
          </w:p>
          <w:p>
            <w:pPr>
              <w:pStyle w:val="CodeLine"/>
              <w:keepNext w:val="0"/>
              <w:keepLines/>
              <w:widowControl w:val="0"/>
            </w:pPr>
            <w:r>
              <w:t>power_from_eigen = Q @ np.diag(values ** k) @ Q_inverse</w:t>
            </w:r>
          </w:p>
          <w:p>
            <w:pPr>
              <w:pStyle w:val="CodeLine"/>
              <w:keepNext w:val="0"/>
              <w:keepLines/>
              <w:widowControl w:val="0"/>
            </w:pPr>
            <w:r>
              <w:rPr>
                <w:color w:val="365B45"/>
              </w:rPr>
              <w:t># 用独立的矩阵幂算法作参照，验证上面的特征分解计算。</w:t>
            </w:r>
          </w:p>
          <w:p>
            <w:pPr>
              <w:pStyle w:val="CodeLine"/>
              <w:keepNext w:val="0"/>
              <w:keepLines/>
              <w:widowControl w:val="0"/>
            </w:pPr>
            <w:r>
              <w:t>power_direct = np.linalg.matrix_power(A, k)</w:t>
            </w:r>
          </w:p>
          <w:p>
            <w:pPr>
              <w:pStyle w:val="CodeLine"/>
              <w:keepNext w:val="0"/>
              <w:keepLines/>
              <w:widowControl w:val="0"/>
            </w:pPr>
            <w:r>
              <w:rPr>
                <w:color w:val="365B45"/>
              </w:rPr>
              <w:t># 只为显示而排序特征值；不能单独重排 values 后仍与原 Q 配对使用。</w:t>
            </w:r>
          </w:p>
          <w:p>
            <w:pPr>
              <w:pStyle w:val="CodeLine"/>
              <w:keepNext w:val="0"/>
              <w:keepLines/>
              <w:widowControl w:val="0"/>
            </w:pPr>
            <w:r>
              <w:t>print("特征值 =", np.round(np.sort(values), 6))</w:t>
            </w:r>
          </w:p>
          <w:p>
            <w:pPr>
              <w:pStyle w:val="CodeLine"/>
              <w:keepNext w:val="0"/>
              <w:keepLines/>
              <w:widowControl w:val="0"/>
            </w:pPr>
            <w:r>
              <w:rPr>
                <w:color w:val="365B45"/>
              </w:rPr>
              <w:t># 打印十次转移矩阵；对行概率向量 x，十步分布为 x@A¹⁰。</w:t>
            </w:r>
          </w:p>
          <w:p>
            <w:pPr>
              <w:pStyle w:val="CodeLine"/>
              <w:keepNext w:val="0"/>
              <w:keepLines/>
              <w:widowControl w:val="0"/>
            </w:pPr>
            <w:r>
              <w:t>print("A^10 =\n", np.round(power_direct, 6))</w:t>
            </w:r>
          </w:p>
          <w:p>
            <w:pPr>
              <w:pStyle w:val="CodeLine"/>
              <w:keepNext w:val="0"/>
              <w:keepLines/>
              <w:widowControl w:val="0"/>
            </w:pPr>
            <w:r>
              <w:rPr>
                <w:color w:val="365B45"/>
              </w:rPr>
              <w:t># axis=1 沿每行的列求和，得到形状 (2,) 的行和数组。</w:t>
            </w:r>
          </w:p>
          <w:p>
            <w:pPr>
              <w:pStyle w:val="CodeLine"/>
              <w:keepNext w:val="0"/>
              <w:keepLines/>
              <w:widowControl w:val="0"/>
            </w:pPr>
            <w:r>
              <w:t>print("各行元素之和 =", A.sum(axis=1))</w:t>
            </w:r>
          </w:p>
          <w:p>
            <w:pPr>
              <w:pStyle w:val="CodeLine"/>
              <w:keepNext w:val="0"/>
              <w:keepLines/>
              <w:widowControl w:val="0"/>
            </w:pPr>
            <w:r>
              <w:rPr>
                <w:color w:val="365B45"/>
              </w:rPr>
              <w:t># 检验每行和为 1；这里只检查行和，矩阵非负性由给定数据直接可见。</w:t>
            </w:r>
          </w:p>
          <w:p>
            <w:pPr>
              <w:pStyle w:val="CodeLine"/>
              <w:keepNext w:val="0"/>
              <w:keepLines/>
              <w:widowControl w:val="0"/>
            </w:pPr>
            <w:r>
              <w:t>assert np.allclose(A.sum(axis=1), 1)</w:t>
            </w:r>
          </w:p>
          <w:p>
            <w:pPr>
              <w:pStyle w:val="CodeLine"/>
              <w:keepNext w:val="0"/>
              <w:keepLines/>
              <w:widowControl w:val="0"/>
            </w:pPr>
            <w:r>
              <w:rPr>
                <w:color w:val="365B45"/>
              </w:rPr>
              <w:t># 重建 A，以容差检验本例的对角化确实成立。</w:t>
            </w:r>
          </w:p>
          <w:p>
            <w:pPr>
              <w:pStyle w:val="CodeLine"/>
              <w:keepNext w:val="0"/>
              <w:keepLines/>
              <w:widowControl w:val="0"/>
            </w:pPr>
            <w:r>
              <w:t>assert np.allclose(A, Q @ np.diag(values) @ Q_inverse)</w:t>
            </w:r>
          </w:p>
          <w:p>
            <w:pPr>
              <w:pStyle w:val="CodeLine"/>
              <w:keepNext w:val="0"/>
              <w:keepLines/>
              <w:widowControl w:val="0"/>
            </w:pPr>
            <w:r>
              <w:rPr>
                <w:color w:val="365B45"/>
              </w:rPr>
              <w:t># 两个独立算法应给出相同的 A¹⁰，允许浮点舍入误差。</w:t>
            </w:r>
          </w:p>
          <w:p>
            <w:pPr>
              <w:pStyle w:val="CodeLine"/>
              <w:keepNext w:val="0"/>
              <w:keepLines/>
              <w:widowControl w:val="0"/>
            </w:pPr>
            <w:r>
              <w:t>assert np.allclose(power_direct, power_from_eigen)</w:t>
            </w:r>
          </w:p>
          <w:p>
            <w:pPr>
              <w:pStyle w:val="CodeLine"/>
              <w:keepNext w:val="0"/>
              <w:keepLines/>
              <w:widowControl w:val="0"/>
            </w:pPr>
            <w:r>
              <w:rPr>
                <w:color w:val="365B45"/>
              </w:rPr>
              <w:t># J 的特征多项式为 (2-λ)²，所以 λ=2 的代数重数是 2。</w:t>
            </w:r>
          </w:p>
          <w:p>
            <w:pPr>
              <w:pStyle w:val="CodeLine"/>
              <w:keepNext w:val="0"/>
              <w:keepLines/>
              <w:widowControl w:val="0"/>
            </w:pPr>
            <w:r>
              <w:rPr>
                <w:color w:val="365B45"/>
              </w:rPr>
              <w:t># 右上角的 1 使 J 不是简单的 2I，接下来检查其特征空间维数。</w:t>
            </w:r>
          </w:p>
          <w:p>
            <w:pPr>
              <w:pStyle w:val="CodeLine"/>
              <w:keepNext w:val="0"/>
              <w:keepLines/>
              <w:widowControl w:val="0"/>
            </w:pPr>
            <w:r>
              <w:t>J = np.array([[2.0, 1.0], [0.0, 2.0]])</w:t>
            </w:r>
          </w:p>
          <w:p>
            <w:pPr>
              <w:pStyle w:val="CodeLine"/>
              <w:keepNext w:val="0"/>
              <w:keepLines/>
              <w:widowControl w:val="0"/>
            </w:pPr>
            <w:r>
              <w:rPr>
                <w:color w:val="365B45"/>
              </w:rPr>
              <w:t># 特征向量满足 (J-2I)v=0；由秩-零化度定理，核空间维数为 2-rank。</w:t>
            </w:r>
          </w:p>
          <w:p>
            <w:pPr>
              <w:pStyle w:val="CodeLine"/>
              <w:keepNext w:val="0"/>
              <w:keepLines/>
              <w:widowControl w:val="0"/>
            </w:pPr>
            <w:r>
              <w:rPr>
                <w:color w:val="365B45"/>
              </w:rPr>
              <w:t># J-2I 的秩为 1，故只有一个线性无关特征向量，无法组成可逆的 2×2 的 Q。</w:t>
            </w:r>
          </w:p>
          <w:p>
            <w:pPr>
              <w:pStyle w:val="CodeLine"/>
              <w:keepNext w:val="0"/>
              <w:keepLines/>
              <w:widowControl w:val="0"/>
            </w:pPr>
            <w:r>
              <w:t>geometric_multiplicity = 2 - np.linalg.matrix_rank(J - 2 * np.eye(2))</w:t>
            </w:r>
          </w:p>
          <w:p>
            <w:pPr>
              <w:pStyle w:val="CodeLine"/>
              <w:keepNext w:val="0"/>
              <w:keepLines/>
              <w:widowControl w:val="0"/>
            </w:pPr>
            <w:r>
              <w:rPr>
                <w:color w:val="365B45"/>
              </w:rPr>
              <w:t># 把代数重数与几何重数并列显示，突出“根出现几次”和“独立方向有几个”的区别。</w:t>
            </w:r>
          </w:p>
          <w:p>
            <w:pPr>
              <w:pStyle w:val="CodeLine"/>
              <w:keepNext w:val="0"/>
              <w:keepLines/>
              <w:widowControl w:val="0"/>
            </w:pPr>
            <w:r>
              <w:t>print("矩阵 J：代数重数=2，几何重数=",</w:t>
            </w:r>
          </w:p>
          <w:p>
            <w:pPr>
              <w:pStyle w:val="CodeLine"/>
              <w:keepNext w:val="0"/>
              <w:keepLines/>
              <w:widowControl w:val="0"/>
            </w:pPr>
            <w:r>
              <w:t xml:space="preserve">      geometric_multiplicity)</w:t>
            </w:r>
          </w:p>
          <w:p>
            <w:pPr>
              <w:pStyle w:val="CodeLine"/>
              <w:keepNext w:val="0"/>
              <w:keepLines/>
              <w:widowControl w:val="0"/>
            </w:pPr>
            <w:r>
              <w:rPr>
                <w:color w:val="365B45"/>
              </w:rPr>
              <w:t># 几何重数 1 小于代数重数 2，说明这个 J 不能对角化。</w:t>
            </w:r>
          </w:p>
          <w:p>
            <w:pPr>
              <w:pStyle w:val="CodeLine"/>
              <w:keepNext w:val="0"/>
              <w:keepLines/>
              <w:widowControl w:val="0"/>
            </w:pPr>
            <w:r>
              <w:t>assert geometric_multiplicity == 1</w:t>
            </w:r>
          </w:p>
          <w:p>
            <w:pPr>
              <w:pStyle w:val="CodeLine"/>
              <w:keepNext w:val="0"/>
              <w:keepLines/>
              <w:widowControl w:val="0"/>
            </w:pPr>
            <w:r>
              <w:rPr>
                <w:color w:val="365B45"/>
              </w:rPr>
              <w:t># 写 J=2I+N，且 N²=0，因此 J³=8I+12N；右上角为 12。</w:t>
            </w:r>
          </w:p>
          <w:p>
            <w:pPr>
              <w:pStyle w:val="CodeLine"/>
              <w:keepNext w:val="0"/>
              <w:keepLines/>
              <w:widowControl w:val="0"/>
            </w:pPr>
            <w:r>
              <w:rPr>
                <w:color w:val="365B45"/>
              </w:rPr>
              <w:t># 这说明不能对角化的矩阵仍然可以求幂，只是不能直接套用 QΛᵏQ⁻¹。</w:t>
            </w:r>
          </w:p>
          <w:p>
            <w:pPr>
              <w:pStyle w:val="CodeLine"/>
              <w:keepNext w:val="0"/>
              <w:keepLines/>
              <w:widowControl w:val="0"/>
            </w:pPr>
            <w:r>
              <w:t>assert np.allclose(np.linalg.matrix_power(J, 3), [[8, 12], [0, 8]])</w:t>
            </w:r>
          </w:p>
        </w:tc>
      </w:tr>
    </w:tbl>
    <w:p>
      <w:pPr>
        <w:spacing w:after="80" w:line="60" w:lineRule="exact"/>
      </w:pPr>
    </w:p>
    <w:p>
      <w:pPr>
        <w:pStyle w:val="Heading2"/>
        <w:pageBreakBefore w:val="0"/>
      </w:pPr>
      <w:bookmarkStart w:id="201" w:name="befbae607ed56d0699a55"/>
      <w:r>
        <w:t>程序 e27_markov.py</w:t>
      </w:r>
      <w:bookmarkEnd w:id="201"/>
    </w:p>
    <w:p>
      <w:pPr>
        <w:pStyle w:val="Caption"/>
        <w:keepNext/>
      </w:pPr>
      <w:r>
        <w:t>附件文件 e27_markov.py。框内仅为完整源码，保留缩进与空行，可整段复制。</w:t>
      </w:r>
    </w:p>
    <w:p>
      <w:pPr>
        <w:pStyle w:val="Caption"/>
        <w:keepNext/>
        <w:spacing w:before="120" w:after="100"/>
      </w:pPr>
      <w:r>
        <w:rPr>
          <w:b/>
        </w:rPr>
        <w:t>附录代码 e27_markov.py</w:t>
      </w:r>
    </w:p>
    <w:tbl>
      <w:tblPr>
        <w:tblW w:type="auto" w:w="0"/>
        <w:jc w:val="center"/>
        <w:tblLayout w:type="fixed"/>
        <w:tblLook w:firstColumn="1" w:firstRow="1" w:lastColumn="0" w:lastRow="0" w:noHBand="0" w:noVBand="1" w:val="04A0"/>
        <w:tblCaption w:val="附录源码 e27_markov.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教材位置：第8章，第8.6节；图 8-2。</w:t>
            </w:r>
          </w:p>
          <w:p>
            <w:pPr>
              <w:pStyle w:val="CodeLine"/>
              <w:keepNext w:val="0"/>
              <w:keepLines/>
              <w:widowControl w:val="0"/>
            </w:pPr>
            <w:r>
              <w:rPr>
                <w:color w:val="365B45"/>
              </w:rPr>
              <w:t># 单位、变量与形状：P 为 (3,3)，X 每行是一步的 (3,) 状态概率；概率无量纲，步数按转移次数</w:t>
            </w:r>
          </w:p>
          <w:p>
            <w:pPr>
              <w:pStyle w:val="CodeLine"/>
              <w:keepNext w:val="0"/>
              <w:keepLines/>
              <w:widowControl w:val="0"/>
            </w:pPr>
            <w:r>
              <w:rPr>
                <w:color w:val="365B45"/>
              </w:rPr>
              <w:t># 计。</w:t>
            </w:r>
          </w:p>
          <w:p>
            <w:pPr>
              <w:pStyle w:val="CodeLine"/>
              <w:keepNext w:val="0"/>
              <w:keepLines/>
              <w:widowControl w:val="0"/>
            </w:pPr>
            <w:r>
              <w:rPr>
                <w:color w:val="365B45"/>
              </w:rPr>
              <w:t># 案例 27：行随机矩阵、概率分布迭代、稳态及周期性反例。</w:t>
            </w:r>
          </w:p>
          <w:p>
            <w:pPr>
              <w:pStyle w:val="CodeLine"/>
              <w:keepNext w:val="0"/>
              <w:keepLines/>
              <w:widowControl w:val="0"/>
            </w:pPr>
            <w:r>
              <w:rPr>
                <w:color w:val="365B45"/>
              </w:rPr>
              <w:t># 学习目标：分清行概率向量 x 的更新 xₜ₊₁=xₜP 与列向量特征方程的关系，</w:t>
            </w:r>
          </w:p>
          <w:p>
            <w:pPr>
              <w:pStyle w:val="CodeLine"/>
              <w:keepNext w:val="0"/>
              <w:keepLines/>
              <w:widowControl w:val="0"/>
            </w:pPr>
            <w:r>
              <w:rPr>
                <w:color w:val="365B45"/>
              </w:rPr>
              <w:t># 理解稳态 πP=π，并观察长期分布如何靠近稳态。</w:t>
            </w:r>
          </w:p>
          <w:p>
            <w:pPr>
              <w:pStyle w:val="CodeLine"/>
              <w:keepNext w:val="0"/>
              <w:keepLines/>
              <w:widowControl w:val="0"/>
            </w:pPr>
            <w:r>
              <w:rPr>
                <w:color w:val="365B45"/>
              </w:rPr>
              <w:t># 数据与形状：P 为 3×3，P[i,j] 为从状态 i 到状态 j 的一步概率；</w:t>
            </w:r>
          </w:p>
          <w:p>
            <w:pPr>
              <w:pStyle w:val="CodeLine"/>
              <w:keepNext w:val="0"/>
              <w:keepLines/>
              <w:widowControl w:val="0"/>
            </w:pPr>
            <w:r>
              <w:rPr>
                <w:color w:val="365B45"/>
              </w:rPr>
              <w:t># X 为 301×3，第 t 行保存第 t 步的三种状态概率，不是随机抽取的一条状态路径。</w:t>
            </w:r>
          </w:p>
          <w:p>
            <w:pPr>
              <w:pStyle w:val="CodeLine"/>
              <w:keepNext w:val="0"/>
              <w:keepLines/>
              <w:widowControl w:val="0"/>
            </w:pPr>
            <w:r>
              <w:rPr>
                <w:color w:val="365B45"/>
              </w:rPr>
              <w:t># 本例 P 的元素全为正，有限状态链不可约且非周期，因而有唯一稳态并收敛。</w:t>
            </w:r>
          </w:p>
          <w:p>
            <w:pPr>
              <w:pStyle w:val="CodeLine"/>
              <w:keepNext w:val="0"/>
              <w:keepLines/>
              <w:widowControl w:val="0"/>
            </w:pPr>
            <w:r>
              <w:rPr>
                <w:color w:val="365B45"/>
              </w:rPr>
              <w:t># 输出：打印稳态和第二大特征值模；验证周期反例；生成 e27_markov.png。</w:t>
            </w:r>
          </w:p>
          <w:p>
            <w:pPr>
              <w:pStyle w:val="CodeLine"/>
              <w:keepNext w:val="0"/>
              <w:keepLines/>
              <w:widowControl w:val="0"/>
            </w:pPr>
            <w:r>
              <w:rPr>
                <w:color w:val="365B45"/>
              </w:rPr>
              <w:t># 运行方式：安装依赖后在本目录执行 python e27_markov.py。</w:t>
            </w:r>
          </w:p>
          <w:p>
            <w:pPr>
              <w:pStyle w:val="CodeLine"/>
              <w:keepNext w:val="0"/>
              <w:keepLines/>
              <w:widowControl w:val="0"/>
            </w:pPr>
            <w:r>
              <w:rPr>
                <w:color w:val="365B45"/>
              </w:rPr>
              <w:t># 图片保存到当前工作目录。计算完全确定，本例没有随机抽样。</w:t>
            </w:r>
          </w:p>
          <w:p>
            <w:pPr>
              <w:pStyle w:val="CodeLine"/>
              <w:keepNext w:val="0"/>
              <w:keepLines/>
              <w:widowControl w:val="0"/>
            </w:pPr>
            <w:r/>
          </w:p>
          <w:p>
            <w:pPr>
              <w:pStyle w:val="CodeLine"/>
              <w:keepNext w:val="0"/>
              <w:keepLines/>
              <w:widowControl w:val="0"/>
            </w:pPr>
            <w:r>
              <w:rPr>
                <w:color w:val="365B45"/>
              </w:rPr>
              <w:t># NumPy 用于概率向量更新、特征分解及收敛性的数值检查。</w:t>
            </w:r>
          </w:p>
          <w:p>
            <w:pPr>
              <w:pStyle w:val="CodeLine"/>
              <w:keepNext w:val="0"/>
              <w:keepLines/>
              <w:widowControl w:val="0"/>
            </w:pPr>
            <w:r>
              <w:t>import numpy as np</w:t>
            </w:r>
          </w:p>
          <w:p>
            <w:pPr>
              <w:pStyle w:val="CodeLine"/>
              <w:keepNext w:val="0"/>
              <w:keepLines/>
              <w:widowControl w:val="0"/>
            </w:pPr>
            <w:r>
              <w:rPr>
                <w:color w:val="365B45"/>
              </w:rPr>
              <w:t># Matplotlib 画各状态概率的时间演化及其稳态参考线。</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每一行给出一个当前状态的下一步去向；对角线接近 1 表示一步内较可能保持原状态。</w:t>
            </w:r>
          </w:p>
          <w:p>
            <w:pPr>
              <w:pStyle w:val="CodeLine"/>
              <w:keepNext w:val="0"/>
              <w:keepLines/>
              <w:widowControl w:val="0"/>
            </w:pPr>
            <w:r>
              <w:t>P = np.array([[0.90, 0.08, 0.02], [0.05, 0.92, 0.03], [0.01, 0.04, 0.95]])</w:t>
            </w:r>
          </w:p>
          <w:p>
            <w:pPr>
              <w:pStyle w:val="CodeLine"/>
              <w:keepNext w:val="0"/>
              <w:keepLines/>
              <w:widowControl w:val="0"/>
            </w:pPr>
            <w:r>
              <w:rPr>
                <w:color w:val="365B45"/>
              </w:rPr>
              <w:t># 转移概率必须非负且每行和为 1，这样 x@P 才能保持非负并使总概率仍为 1。</w:t>
            </w:r>
          </w:p>
          <w:p>
            <w:pPr>
              <w:pStyle w:val="CodeLine"/>
              <w:keepNext w:val="0"/>
              <w:keepLines/>
              <w:widowControl w:val="0"/>
            </w:pPr>
            <w:r>
              <w:t>assert np.all(P &gt;= 0) and np.allclose(P.sum(axis=1), 1)</w:t>
            </w:r>
          </w:p>
          <w:p>
            <w:pPr>
              <w:pStyle w:val="CodeLine"/>
              <w:keepNext w:val="0"/>
              <w:keepLines/>
              <w:widowControl w:val="0"/>
            </w:pPr>
            <w:r>
              <w:rPr>
                <w:color w:val="365B45"/>
              </w:rPr>
              <w:t># 包含初始第 0 步与之后 300 步，所以预分配 301 行。</w:t>
            </w:r>
          </w:p>
          <w:p>
            <w:pPr>
              <w:pStyle w:val="CodeLine"/>
              <w:keepNext w:val="0"/>
              <w:keepLines/>
              <w:widowControl w:val="0"/>
            </w:pPr>
            <w:r>
              <w:rPr>
                <w:color w:val="365B45"/>
              </w:rPr>
              <w:t># empty 的未赋值位置没有有效数据；循环按顺序写入各行后再使用。</w:t>
            </w:r>
          </w:p>
          <w:p>
            <w:pPr>
              <w:pStyle w:val="CodeLine"/>
              <w:keepNext w:val="0"/>
              <w:keepLines/>
              <w:widowControl w:val="0"/>
            </w:pPr>
            <w:r>
              <w:t>X = np.empty((301, 3))</w:t>
            </w:r>
          </w:p>
          <w:p>
            <w:pPr>
              <w:pStyle w:val="CodeLine"/>
              <w:keepNext w:val="0"/>
              <w:keepLines/>
              <w:widowControl w:val="0"/>
            </w:pPr>
            <w:r>
              <w:t>X[0] = [0.40, 0.35, 0.25]</w:t>
            </w:r>
          </w:p>
          <w:p>
            <w:pPr>
              <w:pStyle w:val="CodeLine"/>
              <w:keepNext w:val="0"/>
              <w:keepLines/>
              <w:widowControl w:val="0"/>
            </w:pPr>
            <w:r>
              <w:rPr>
                <w:color w:val="365B45"/>
              </w:rPr>
              <w:t># t 依次为 0,…,299，从已知的第 t 行计算第 t+1 行。</w:t>
            </w:r>
          </w:p>
          <w:p>
            <w:pPr>
              <w:pStyle w:val="CodeLine"/>
              <w:keepNext w:val="0"/>
              <w:keepLines/>
              <w:widowControl w:val="0"/>
            </w:pPr>
            <w:r>
              <w:t>for t in range(300):</w:t>
            </w:r>
          </w:p>
          <w:p>
            <w:pPr>
              <w:pStyle w:val="CodeLine"/>
              <w:keepNext w:val="0"/>
              <w:keepLines/>
              <w:widowControl w:val="0"/>
            </w:pPr>
            <w:r>
              <w:rPr>
                <w:color w:val="365B45"/>
              </w:rPr>
              <w:t xml:space="preserve">    # 行向量形状 (3,) 与 (3,3) 相乘；第 j 项为 ∑ᵢxₜ[i]P[i,j]。</w:t>
            </w:r>
          </w:p>
          <w:p>
            <w:pPr>
              <w:pStyle w:val="CodeLine"/>
              <w:keepNext w:val="0"/>
              <w:keepLines/>
              <w:widowControl w:val="0"/>
            </w:pPr>
            <w:r>
              <w:t xml:space="preserve">    X[t + 1] = X[t] @ P</w:t>
            </w:r>
          </w:p>
          <w:p>
            <w:pPr>
              <w:pStyle w:val="CodeLine"/>
              <w:keepNext w:val="0"/>
              <w:keepLines/>
              <w:widowControl w:val="0"/>
            </w:pPr>
            <w:r>
              <w:rPr>
                <w:color w:val="365B45"/>
              </w:rPr>
              <w:t># 稳态是 P 的左特征向量：πP=π。转置后写成 Pᵀπᵀ=πᵀ，</w:t>
            </w:r>
          </w:p>
          <w:p>
            <w:pPr>
              <w:pStyle w:val="CodeLine"/>
              <w:keepNext w:val="0"/>
              <w:keepLines/>
              <w:widowControl w:val="0"/>
            </w:pPr>
            <w:r>
              <w:rPr>
                <w:color w:val="365B45"/>
              </w:rPr>
              <w:t># 所以对 P.T 求右特征向量，再把所得列向量的数值当作稳态各分量。</w:t>
            </w:r>
          </w:p>
          <w:p>
            <w:pPr>
              <w:pStyle w:val="CodeLine"/>
              <w:keepNext w:val="0"/>
              <w:keepLines/>
              <w:widowControl w:val="0"/>
            </w:pPr>
            <w:r>
              <w:t>values, vectors = np.linalg.eig(P.T)</w:t>
            </w:r>
          </w:p>
          <w:p>
            <w:pPr>
              <w:pStyle w:val="CodeLine"/>
              <w:keepNext w:val="0"/>
              <w:keepLines/>
              <w:widowControl w:val="0"/>
            </w:pPr>
            <w:r>
              <w:rPr>
                <w:color w:val="365B45"/>
              </w:rPr>
              <w:t># 浮点计算中的特征值未必逐位等于 1；选择距离 1 最近的特征值对应的列。</w:t>
            </w:r>
          </w:p>
          <w:p>
            <w:pPr>
              <w:pStyle w:val="CodeLine"/>
              <w:keepNext w:val="0"/>
              <w:keepLines/>
              <w:widowControl w:val="0"/>
            </w:pPr>
            <w:r>
              <w:t>vector = vectors[:, np.argmin(np.abs(values - 1))]</w:t>
            </w:r>
          </w:p>
          <w:p>
            <w:pPr>
              <w:pStyle w:val="CodeLine"/>
              <w:keepNext w:val="0"/>
              <w:keepLines/>
              <w:widowControl w:val="0"/>
            </w:pPr>
            <w:r>
              <w:rPr>
                <w:color w:val="365B45"/>
              </w:rPr>
              <w:t># 一般 eig 可能返回复数类型；先确认虚部只在舍入误差范围，再取实部。</w:t>
            </w:r>
          </w:p>
          <w:p>
            <w:pPr>
              <w:pStyle w:val="CodeLine"/>
              <w:keepNext w:val="0"/>
              <w:keepLines/>
              <w:widowControl w:val="0"/>
            </w:pPr>
            <w:r>
              <w:t>assert np.max(np.abs(vector.imag)) &lt; 1e-12</w:t>
            </w:r>
          </w:p>
          <w:p>
            <w:pPr>
              <w:pStyle w:val="CodeLine"/>
              <w:keepNext w:val="0"/>
              <w:keepLines/>
              <w:widowControl w:val="0"/>
            </w:pPr>
            <w:r>
              <w:rPr>
                <w:color w:val="365B45"/>
              </w:rPr>
              <w:t># 特征向量可以乘任意非零常数，除以分量总和把它归一化成概率向量。</w:t>
            </w:r>
          </w:p>
          <w:p>
            <w:pPr>
              <w:pStyle w:val="CodeLine"/>
              <w:keepNext w:val="0"/>
              <w:keepLines/>
              <w:widowControl w:val="0"/>
            </w:pPr>
            <w:r>
              <w:rPr>
                <w:color w:val="365B45"/>
              </w:rPr>
              <w:t># 即使求出的向量整体为负，这种归一化也会恢复本例的非负稳态。</w:t>
            </w:r>
          </w:p>
          <w:p>
            <w:pPr>
              <w:pStyle w:val="CodeLine"/>
              <w:keepNext w:val="0"/>
              <w:keepLines/>
              <w:widowControl w:val="0"/>
            </w:pPr>
            <w:r>
              <w:t>pi = vector.real / vector.real.sum()</w:t>
            </w:r>
          </w:p>
          <w:p>
            <w:pPr>
              <w:pStyle w:val="CodeLine"/>
              <w:keepNext w:val="0"/>
              <w:keepLines/>
              <w:widowControl w:val="0"/>
            </w:pPr>
            <w:r>
              <w:rPr>
                <w:color w:val="365B45"/>
              </w:rPr>
              <w:t># 显示稳态概率；稳态表示总体分布不再改变，不表示每个个体停止转移。</w:t>
            </w:r>
          </w:p>
          <w:p>
            <w:pPr>
              <w:pStyle w:val="CodeLine"/>
              <w:keepNext w:val="0"/>
              <w:keepLines/>
              <w:widowControl w:val="0"/>
            </w:pPr>
            <w:r>
              <w:t>print("稳态概率向量 =", np.round(pi, 6))</w:t>
            </w:r>
          </w:p>
          <w:p>
            <w:pPr>
              <w:pStyle w:val="CodeLine"/>
              <w:keepNext w:val="0"/>
              <w:keepLines/>
              <w:widowControl w:val="0"/>
            </w:pPr>
            <w:r>
              <w:rPr>
                <w:color w:val="365B45"/>
              </w:rPr>
              <w:t># 去掉模为 1 的主特征值后，第二大模刻画本例误差长期衰减的主要速率。</w:t>
            </w:r>
          </w:p>
          <w:p>
            <w:pPr>
              <w:pStyle w:val="CodeLine"/>
              <w:keepNext w:val="0"/>
              <w:keepLines/>
              <w:widowControl w:val="0"/>
            </w:pPr>
            <w:r>
              <w:rPr>
                <w:color w:val="365B45"/>
              </w:rPr>
              <w:t># 模越接近 1，通常需要越多步才能接近稳态；这里取模也覆盖负或复特征值。</w:t>
            </w:r>
          </w:p>
          <w:p>
            <w:pPr>
              <w:pStyle w:val="CodeLine"/>
              <w:keepNext w:val="0"/>
              <w:keepLines/>
              <w:widowControl w:val="0"/>
            </w:pPr>
            <w:r>
              <w:t>print("次大特征值模 =", round(np.sort(np.abs(values))[-2], 6))</w:t>
            </w:r>
          </w:p>
          <w:p>
            <w:pPr>
              <w:pStyle w:val="CodeLine"/>
              <w:keepNext w:val="0"/>
              <w:keepLines/>
              <w:widowControl w:val="0"/>
            </w:pPr>
            <w:r>
              <w:rPr>
                <w:color w:val="365B45"/>
              </w:rPr>
              <w:t># 同时验证概率非负和稳态方程；pi.sum()=1 已由归一化构造保证。</w:t>
            </w:r>
          </w:p>
          <w:p>
            <w:pPr>
              <w:pStyle w:val="CodeLine"/>
              <w:keepNext w:val="0"/>
              <w:keepLines/>
              <w:widowControl w:val="0"/>
            </w:pPr>
            <w:r>
              <w:t>assert np.all(pi &gt;= 0) and np.allclose(pi @ P, pi)</w:t>
            </w:r>
          </w:p>
          <w:p>
            <w:pPr>
              <w:pStyle w:val="CodeLine"/>
              <w:keepNext w:val="0"/>
              <w:keepLines/>
              <w:widowControl w:val="0"/>
            </w:pPr>
            <w:r>
              <w:rPr>
                <w:color w:val="365B45"/>
              </w:rPr>
              <w:t># 与手工解线性方程 πP=π、∑πᵢ=1 得到的分数形式核对。</w:t>
            </w:r>
          </w:p>
          <w:p>
            <w:pPr>
              <w:pStyle w:val="CodeLine"/>
              <w:keepNext w:val="0"/>
              <w:keepLines/>
              <w:widowControl w:val="0"/>
            </w:pPr>
            <w:r>
              <w:t>assert np.allclose(pi, [7 / 29, 12 / 29, 10 / 29])</w:t>
            </w:r>
          </w:p>
          <w:p>
            <w:pPr>
              <w:pStyle w:val="CodeLine"/>
              <w:keepNext w:val="0"/>
              <w:keepLines/>
              <w:widowControl w:val="0"/>
            </w:pPr>
            <w:r>
              <w:rPr>
                <w:color w:val="365B45"/>
              </w:rPr>
              <w:t># 第 300 步分布应已接近稳态；rtol=0 使这里采用纯绝对误差 10⁻¹⁰。</w:t>
            </w:r>
          </w:p>
          <w:p>
            <w:pPr>
              <w:pStyle w:val="CodeLine"/>
              <w:keepNext w:val="0"/>
              <w:keepLines/>
              <w:widowControl w:val="0"/>
            </w:pPr>
            <w:r>
              <w:t>assert np.allclose(X[-1], pi, atol=1e-10, rtol=0)</w:t>
            </w:r>
          </w:p>
          <w:p>
            <w:pPr>
              <w:pStyle w:val="CodeLine"/>
              <w:keepNext w:val="0"/>
              <w:keepLines/>
              <w:widowControl w:val="0"/>
            </w:pPr>
            <w:r>
              <w:rPr>
                <w:color w:val="365B45"/>
              </w:rPr>
              <w:t># 两状态链每步必定换到另一状态，周期为 2，特征值为 1 和 -1。</w:t>
            </w:r>
          </w:p>
          <w:p>
            <w:pPr>
              <w:pStyle w:val="CodeLine"/>
              <w:keepNext w:val="0"/>
              <w:keepLines/>
              <w:widowControl w:val="0"/>
            </w:pPr>
            <w:r>
              <w:rPr>
                <w:color w:val="365B45"/>
              </w:rPr>
              <w:t># 它有稳态 [1/2,1/2]，但从 [1,0] 出发的分布会来回振荡，说明有稳态不保证收敛。</w:t>
            </w:r>
          </w:p>
          <w:p>
            <w:pPr>
              <w:pStyle w:val="CodeLine"/>
              <w:keepNext w:val="0"/>
              <w:keepLines/>
              <w:widowControl w:val="0"/>
            </w:pPr>
            <w:r>
              <w:t>cycle = np.array([[0, 1], [1, 0]])</w:t>
            </w:r>
          </w:p>
          <w:p>
            <w:pPr>
              <w:pStyle w:val="CodeLine"/>
              <w:keepNext w:val="0"/>
              <w:keepLines/>
              <w:widowControl w:val="0"/>
            </w:pPr>
            <w:r>
              <w:rPr>
                <w:color w:val="365B45"/>
              </w:rPr>
              <w:t># 三步为奇数，从状态 1 必定到状态 2；这里整数结果可用 array_equal 精确比较。</w:t>
            </w:r>
          </w:p>
          <w:p>
            <w:pPr>
              <w:pStyle w:val="CodeLine"/>
              <w:keepNext w:val="0"/>
              <w:keepLines/>
              <w:widowControl w:val="0"/>
            </w:pPr>
            <w:r>
              <w:t>assert np.array_equal(np.array([1, 0]) @ np.linalg.matrix_power(cycle, 3),</w:t>
            </w:r>
          </w:p>
          <w:p>
            <w:pPr>
              <w:pStyle w:val="CodeLine"/>
              <w:keepNext w:val="0"/>
              <w:keepLines/>
              <w:widowControl w:val="0"/>
            </w:pPr>
            <w:r>
              <w:t xml:space="preserve">                      [0, 1])</w:t>
            </w:r>
          </w:p>
          <w:p>
            <w:pPr>
              <w:pStyle w:val="CodeLine"/>
              <w:keepNext w:val="0"/>
              <w:keepLines/>
              <w:widowControl w:val="0"/>
            </w:pPr>
            <w:r>
              <w:rPr>
                <w:color w:val="365B45"/>
              </w:rPr>
              <w:t># 用两个坐标轴展示三状态收敛过程与周期二状态反例，画布大小以英寸指定。</w:t>
            </w:r>
          </w:p>
          <w:p>
            <w:pPr>
              <w:pStyle w:val="CodeLine"/>
              <w:keepNext w:val="0"/>
              <w:keepLines/>
              <w:widowControl w:val="0"/>
            </w:pPr>
            <w:r>
              <w:t>fig, axes = plt.subplots(1, 2, figsize=(6.3, 3.6))</w:t>
            </w:r>
          </w:p>
          <w:p>
            <w:pPr>
              <w:pStyle w:val="CodeLine"/>
              <w:keepNext w:val="0"/>
              <w:keepLines/>
              <w:widowControl w:val="0"/>
            </w:pPr>
            <w:r>
              <w:t>ax = axes[0]</w:t>
            </w:r>
          </w:p>
          <w:p>
            <w:pPr>
              <w:pStyle w:val="CodeLine"/>
              <w:keepNext w:val="0"/>
              <w:keepLines/>
              <w:widowControl w:val="0"/>
            </w:pPr>
            <w:r>
              <w:rPr>
                <w:color w:val="365B45"/>
              </w:rPr>
              <w:t># enumerate 同时提供状态列索引 j 与图例文字。</w:t>
            </w:r>
          </w:p>
          <w:p>
            <w:pPr>
              <w:pStyle w:val="CodeLine"/>
              <w:keepNext w:val="0"/>
              <w:keepLines/>
              <w:widowControl w:val="0"/>
            </w:pPr>
            <w:r>
              <w:t>for j, name in enumerate(["状态 1", "状态 2", "状态 3"]):</w:t>
            </w:r>
          </w:p>
          <w:p>
            <w:pPr>
              <w:pStyle w:val="CodeLine"/>
              <w:keepNext w:val="0"/>
              <w:keepLines/>
              <w:widowControl w:val="0"/>
            </w:pPr>
            <w:r>
              <w:rPr>
                <w:color w:val="365B45"/>
              </w:rPr>
              <w:t xml:space="preserve">    # 只绘制第 0 至 80 步以突出过渡过程；line, 从返回列表中取出唯一的曲线对象。</w:t>
            </w:r>
          </w:p>
          <w:p>
            <w:pPr>
              <w:pStyle w:val="CodeLine"/>
              <w:keepNext w:val="0"/>
              <w:keepLines/>
              <w:widowControl w:val="0"/>
            </w:pPr>
            <w:r>
              <w:t xml:space="preserve">    line, = ax.plot(np.arange(81), X[:81, j], label=name)</w:t>
            </w:r>
          </w:p>
          <w:p>
            <w:pPr>
              <w:pStyle w:val="CodeLine"/>
              <w:keepNext w:val="0"/>
              <w:keepLines/>
              <w:widowControl w:val="0"/>
            </w:pPr>
            <w:r>
              <w:rPr>
                <w:color w:val="365B45"/>
              </w:rPr>
              <w:t xml:space="preserve">    # 用与该状态曲线相同的颜色画稳态水平虚线，便于观察趋近关系。</w:t>
            </w:r>
          </w:p>
          <w:p>
            <w:pPr>
              <w:pStyle w:val="CodeLine"/>
              <w:keepNext w:val="0"/>
              <w:keepLines/>
              <w:widowControl w:val="0"/>
            </w:pPr>
            <w:r>
              <w:t xml:space="preserve">    ax.axhline(pi[j], color=line.get_color(), linestyle=":")</w:t>
            </w:r>
          </w:p>
          <w:p>
            <w:pPr>
              <w:pStyle w:val="CodeLine"/>
              <w:keepNext w:val="0"/>
              <w:keepLines/>
              <w:widowControl w:val="0"/>
            </w:pPr>
            <w:r>
              <w:rPr>
                <w:color w:val="365B45"/>
              </w:rPr>
              <w:t># 横轴为离散时间步，纵轴为总体状态概率；三条曲线在任一步的值相加为 1。</w:t>
            </w:r>
          </w:p>
          <w:p>
            <w:pPr>
              <w:pStyle w:val="CodeLine"/>
              <w:keepNext w:val="0"/>
              <w:keepLines/>
              <w:widowControl w:val="0"/>
            </w:pPr>
            <w:r>
              <w:t>ax.set(xlabel="步数", ylabel="概率", title="正转移链：概率收敛")</w:t>
            </w:r>
          </w:p>
          <w:p>
            <w:pPr>
              <w:pStyle w:val="CodeLine"/>
              <w:keepNext w:val="0"/>
              <w:keepLines/>
              <w:widowControl w:val="0"/>
            </w:pPr>
            <w:r>
              <w:rPr>
                <w:color w:val="365B45"/>
              </w:rPr>
              <w:t># 图例置于坐标轴外侧下方，避免遮挡任一条状态轨迹；网格辅助读数。</w:t>
            </w:r>
          </w:p>
          <w:p>
            <w:pPr>
              <w:pStyle w:val="CodeLine"/>
              <w:keepNext w:val="0"/>
              <w:keepLines/>
              <w:widowControl w:val="0"/>
            </w:pPr>
            <w:r>
              <w:t>ax.legend(fontsize=7.8, loc="upper center", bbox_to_anchor=(0.5, -0.25), ncol=3)</w:t>
            </w:r>
          </w:p>
          <w:p>
            <w:pPr>
              <w:pStyle w:val="CodeLine"/>
              <w:keepNext w:val="0"/>
              <w:keepLines/>
              <w:widowControl w:val="0"/>
            </w:pPr>
            <w:r>
              <w:t>ax.grid(alpha=0.3)</w:t>
            </w:r>
          </w:p>
          <w:p>
            <w:pPr>
              <w:pStyle w:val="CodeLine"/>
              <w:keepNext w:val="0"/>
              <w:keepLines/>
              <w:widowControl w:val="0"/>
            </w:pPr>
            <w:r>
              <w:rPr>
                <w:color w:val="365B45"/>
              </w:rPr>
              <w:t># 周期曲线从已定义的 cycle 实际迭代；不把交替结果硬编码成奇偶公式。</w:t>
            </w:r>
          </w:p>
          <w:p>
            <w:pPr>
              <w:pStyle w:val="CodeLine"/>
              <w:keepNext w:val="0"/>
              <w:keepLines/>
              <w:widowControl w:val="0"/>
            </w:pPr>
            <w:r>
              <w:t>periodic = np.empty((11, 2))</w:t>
            </w:r>
          </w:p>
          <w:p>
            <w:pPr>
              <w:pStyle w:val="CodeLine"/>
              <w:keepNext w:val="0"/>
              <w:keepLines/>
              <w:widowControl w:val="0"/>
            </w:pPr>
            <w:r>
              <w:t>periodic[0] = [1, 0]</w:t>
            </w:r>
          </w:p>
          <w:p>
            <w:pPr>
              <w:pStyle w:val="CodeLine"/>
              <w:keepNext w:val="0"/>
              <w:keepLines/>
              <w:widowControl w:val="0"/>
            </w:pPr>
            <w:r>
              <w:t>for step in range(10):</w:t>
            </w:r>
          </w:p>
          <w:p>
            <w:pPr>
              <w:pStyle w:val="CodeLine"/>
              <w:keepNext w:val="0"/>
              <w:keepLines/>
              <w:widowControl w:val="0"/>
            </w:pPr>
            <w:r>
              <w:t xml:space="preserve">    periodic[step + 1] = periodic[step] @ cycle</w:t>
            </w:r>
          </w:p>
          <w:p>
            <w:pPr>
              <w:pStyle w:val="CodeLine"/>
              <w:keepNext w:val="0"/>
              <w:keepLines/>
              <w:widowControl w:val="0"/>
            </w:pPr>
            <w:r>
              <w:t>periodic_stationary = np.array([0.5, 0.5])</w:t>
            </w:r>
          </w:p>
          <w:p>
            <w:pPr>
              <w:pStyle w:val="CodeLine"/>
              <w:keepNext w:val="0"/>
              <w:keepLines/>
              <w:widowControl w:val="0"/>
            </w:pPr>
            <w:r>
              <w:t>assert np.allclose(periodic.sum(axis=1), 1)</w:t>
            </w:r>
          </w:p>
          <w:p>
            <w:pPr>
              <w:pStyle w:val="CodeLine"/>
              <w:keepNext w:val="0"/>
              <w:keepLines/>
              <w:widowControl w:val="0"/>
            </w:pPr>
            <w:r>
              <w:t>assert np.allclose(periodic_stationary @ cycle, periodic_stationary)</w:t>
            </w:r>
          </w:p>
          <w:p>
            <w:pPr>
              <w:pStyle w:val="CodeLine"/>
              <w:keepNext w:val="0"/>
              <w:keepLines/>
              <w:widowControl w:val="0"/>
            </w:pPr>
            <w:r>
              <w:t>assert np.allclose(periodic[::2], [1, 0]) and np.allclose(periodic[1::2], [0, 1])</w:t>
            </w:r>
          </w:p>
          <w:p>
            <w:pPr>
              <w:pStyle w:val="CodeLine"/>
              <w:keepNext w:val="0"/>
              <w:keepLines/>
              <w:widowControl w:val="0"/>
            </w:pPr>
            <w:r>
              <w:t>ax = axes[1]</w:t>
            </w:r>
          </w:p>
          <w:p>
            <w:pPr>
              <w:pStyle w:val="CodeLine"/>
              <w:keepNext w:val="0"/>
              <w:keepLines/>
              <w:widowControl w:val="0"/>
            </w:pPr>
            <w:r>
              <w:t>ax.plot(np.arange(11), periodic[:, 0], ".-", label="状态 1，初始 (1,0)")</w:t>
            </w:r>
          </w:p>
          <w:p>
            <w:pPr>
              <w:pStyle w:val="CodeLine"/>
              <w:keepNext w:val="0"/>
              <w:keepLines/>
              <w:widowControl w:val="0"/>
            </w:pPr>
            <w:r>
              <w:t>ax.axhline(periodic_stationary[0], color="tab:orange", linestyle=":",</w:t>
            </w:r>
          </w:p>
          <w:p>
            <w:pPr>
              <w:pStyle w:val="CodeLine"/>
              <w:keepNext w:val="0"/>
              <w:keepLines/>
              <w:widowControl w:val="0"/>
            </w:pPr>
            <w:r>
              <w:t xml:space="preserve">    label="稳态概率 = 1/2")</w:t>
            </w:r>
          </w:p>
          <w:p>
            <w:pPr>
              <w:pStyle w:val="CodeLine"/>
              <w:keepNext w:val="0"/>
              <w:keepLines/>
              <w:widowControl w:val="0"/>
            </w:pPr>
            <w:r>
              <w:t>ax.set(xlabel="步数", ylabel="状态 1 的概率", ylim=(-0.08, 1.08),</w:t>
            </w:r>
          </w:p>
          <w:p>
            <w:pPr>
              <w:pStyle w:val="CodeLine"/>
              <w:keepNext w:val="0"/>
              <w:keepLines/>
              <w:widowControl w:val="0"/>
            </w:pPr>
            <w:r>
              <w:t xml:space="preserve">       title="周期链：概率不收敛")</w:t>
            </w:r>
          </w:p>
          <w:p>
            <w:pPr>
              <w:pStyle w:val="CodeLine"/>
              <w:keepNext w:val="0"/>
              <w:keepLines/>
              <w:widowControl w:val="0"/>
            </w:pPr>
            <w:r>
              <w:t>ax.legend(fontsize=7.8, loc="upper center", bbox_to_anchor=(0.5, -0.25))</w:t>
            </w:r>
          </w:p>
          <w:p>
            <w:pPr>
              <w:pStyle w:val="CodeLine"/>
              <w:keepNext w:val="0"/>
              <w:keepLines/>
              <w:widowControl w:val="0"/>
            </w:pPr>
            <w:r>
              <w:t>ax.grid(alpha=0.3)</w:t>
            </w:r>
          </w:p>
          <w:p>
            <w:pPr>
              <w:pStyle w:val="CodeLine"/>
              <w:keepNext w:val="0"/>
              <w:keepLines/>
              <w:widowControl w:val="0"/>
            </w:pPr>
            <w:r>
              <w:rPr>
                <w:color w:val="365B45"/>
              </w:rPr>
              <w:t># 300步只用于上面的高精度数值核验；左图仍使用同一个X的前81行。</w:t>
            </w:r>
          </w:p>
          <w:p>
            <w:pPr>
              <w:pStyle w:val="CodeLine"/>
              <w:keepNext w:val="0"/>
              <w:keepLines/>
              <w:widowControl w:val="0"/>
            </w:pPr>
            <w:r>
              <w:rPr>
                <w:color w:val="365B45"/>
              </w:rPr>
              <w:t># 调整边距并保存 180 dpi 图片，关闭图对象以避免批量运行时积累内存。</w:t>
            </w:r>
          </w:p>
          <w:p>
            <w:pPr>
              <w:pStyle w:val="CodeLine"/>
              <w:keepNext w:val="0"/>
              <w:keepLines/>
              <w:widowControl w:val="0"/>
            </w:pPr>
            <w:r>
              <w:t>fig.tight_layout()</w:t>
            </w:r>
          </w:p>
          <w:p>
            <w:pPr>
              <w:pStyle w:val="CodeLine"/>
              <w:keepNext w:val="0"/>
              <w:keepLines/>
              <w:widowControl w:val="0"/>
            </w:pPr>
            <w:r>
              <w:t>fig.savefig("e27_markov.png",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2" w:name="b4b94e16c9e7a790175f4"/>
      <w:r>
        <w:t>程序 e28_svd.py</w:t>
      </w:r>
      <w:bookmarkEnd w:id="202"/>
    </w:p>
    <w:p>
      <w:pPr>
        <w:pStyle w:val="Caption"/>
        <w:keepNext/>
      </w:pPr>
      <w:r>
        <w:t>附件文件 e28_svd.py。框内仅为完整源码，保留缩进与空行，可整段复制。</w:t>
      </w:r>
    </w:p>
    <w:p>
      <w:pPr>
        <w:pStyle w:val="Caption"/>
        <w:keepNext/>
        <w:spacing w:before="120" w:after="100"/>
      </w:pPr>
      <w:r>
        <w:rPr>
          <w:b/>
        </w:rPr>
        <w:t>附录代码 e28_svd.py</w:t>
      </w:r>
    </w:p>
    <w:tbl>
      <w:tblPr>
        <w:tblW w:type="auto" w:w="0"/>
        <w:jc w:val="center"/>
        <w:tblLayout w:type="fixed"/>
        <w:tblLook w:firstColumn="1" w:firstRow="1" w:lastColumn="0" w:lastRow="0" w:noHBand="0" w:noVBand="1" w:val="04A0"/>
        <w:tblCaption w:val="附录源码 e28_sv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教材位置：第9章，第9.4节；图 9-2。</w:t>
            </w:r>
          </w:p>
          <w:p>
            <w:pPr>
              <w:pStyle w:val="CodeLine"/>
              <w:keepNext w:val="0"/>
              <w:keepLines/>
              <w:widowControl w:val="0"/>
            </w:pPr>
            <w:r>
              <w:rPr>
                <w:color w:val="365B45"/>
              </w:rPr>
              <w:t># 单位、变量与形状：A 为 (3,2)，输入圆为 (2,200)，输出为 (3,200)；示意坐标和矩阵元素无量</w:t>
            </w:r>
          </w:p>
          <w:p>
            <w:pPr>
              <w:pStyle w:val="CodeLine"/>
              <w:keepNext w:val="0"/>
              <w:keepLines/>
              <w:widowControl w:val="0"/>
            </w:pPr>
            <w:r>
              <w:rPr>
                <w:color w:val="365B45"/>
              </w:rPr>
              <w:t># 纲。</w:t>
            </w:r>
          </w:p>
          <w:p>
            <w:pPr>
              <w:pStyle w:val="CodeLine"/>
              <w:keepNext w:val="0"/>
              <w:keepLines/>
              <w:widowControl w:val="0"/>
            </w:pPr>
            <w:r>
              <w:rPr>
                <w:color w:val="365B45"/>
              </w:rPr>
              <w:t># 案例 28：比较精简 奇异值分解 与完整 奇异值分解，逐项核对形状和重建关系。</w:t>
            </w:r>
          </w:p>
          <w:p>
            <w:pPr>
              <w:pStyle w:val="CodeLine"/>
              <w:keepNext w:val="0"/>
              <w:keepLines/>
              <w:widowControl w:val="0"/>
            </w:pPr>
            <w:r>
              <w:rPr>
                <w:color w:val="365B45"/>
              </w:rPr>
              <w:t># 学习目标：理解任意实矩阵 A=UΣVᵀ，及奇异值与 AᵀA 特征值、弗罗贝尼乌斯 范数的联系。</w:t>
            </w:r>
          </w:p>
          <w:p>
            <w:pPr>
              <w:pStyle w:val="CodeLine"/>
              <w:keepNext w:val="0"/>
              <w:keepLines/>
              <w:widowControl w:val="0"/>
            </w:pPr>
            <w:r>
              <w:rPr>
                <w:color w:val="365B45"/>
              </w:rPr>
              <w:t># 本例 A 为 3×2、秩为 2；精简分解 U 为 3×2、s 为长度 2、Vh 为 2×2。</w:t>
            </w:r>
          </w:p>
          <w:p>
            <w:pPr>
              <w:pStyle w:val="CodeLine"/>
              <w:keepNext w:val="0"/>
              <w:keepLines/>
              <w:widowControl w:val="0"/>
            </w:pPr>
            <w:r>
              <w:rPr>
                <w:color w:val="365B45"/>
              </w:rPr>
              <w:t># NumPy 的 Vh 存储 V 的共轭转置；本例为实数，故 Vh=Vᵀ。</w:t>
            </w:r>
          </w:p>
          <w:p>
            <w:pPr>
              <w:pStyle w:val="CodeLine"/>
              <w:keepNext w:val="0"/>
              <w:keepLines/>
              <w:widowControl w:val="0"/>
            </w:pPr>
            <w:r>
              <w:rPr>
                <w:color w:val="365B45"/>
              </w:rPr>
              <w:t># 完整分解 U 为 3×3，矩形 Σ 为 3×2，Vh 仍为 2×2；额外的 U 列补齐正交基。</w:t>
            </w:r>
          </w:p>
          <w:p>
            <w:pPr>
              <w:pStyle w:val="CodeLine"/>
              <w:keepNext w:val="0"/>
              <w:keepLines/>
              <w:widowControl w:val="0"/>
            </w:pPr>
            <w:r>
              <w:rPr>
                <w:color w:val="365B45"/>
              </w:rPr>
              <w:t># 输出：打印精简与完整分解的形状、奇异值；用 assert 验证各项关系，生成四阶段几何图</w:t>
            </w:r>
          </w:p>
          <w:p>
            <w:pPr>
              <w:pStyle w:val="CodeLine"/>
              <w:keepNext w:val="0"/>
              <w:keepLines/>
              <w:widowControl w:val="0"/>
            </w:pPr>
            <w:r>
              <w:rPr>
                <w:color w:val="365B45"/>
              </w:rPr>
              <w:t># e28_svd.png。</w:t>
            </w:r>
          </w:p>
          <w:p>
            <w:pPr>
              <w:pStyle w:val="CodeLine"/>
              <w:keepNext w:val="0"/>
              <w:keepLines/>
              <w:widowControl w:val="0"/>
            </w:pPr>
            <w:r>
              <w:rPr>
                <w:color w:val="365B45"/>
              </w:rPr>
              <w:t># 运行方式：安装依赖后在本目录执行 python e28_svd.py。</w:t>
            </w:r>
          </w:p>
          <w:p>
            <w:pPr>
              <w:pStyle w:val="CodeLine"/>
              <w:keepNext w:val="0"/>
              <w:keepLines/>
              <w:widowControl w:val="0"/>
            </w:pPr>
            <w:r>
              <w:rPr>
                <w:color w:val="365B45"/>
              </w:rPr>
              <w:t># 本例没有随机数据；allclose/isclose 允许线性代数算法的浮点误差。</w:t>
            </w:r>
          </w:p>
          <w:p>
            <w:pPr>
              <w:pStyle w:val="CodeLine"/>
              <w:keepNext w:val="0"/>
              <w:keepLines/>
              <w:widowControl w:val="0"/>
            </w:pPr>
            <w:r/>
          </w:p>
          <w:p>
            <w:pPr>
              <w:pStyle w:val="CodeLine"/>
              <w:keepNext w:val="0"/>
              <w:keepLines/>
              <w:widowControl w:val="0"/>
            </w:pPr>
            <w:r>
              <w:rPr>
                <w:color w:val="365B45"/>
              </w:rPr>
              <w:t># 用 NumPy 的 奇异值分解 与对称特征值算法作相互独立的数值核对。</w:t>
            </w:r>
          </w:p>
          <w:p>
            <w:pPr>
              <w:pStyle w:val="CodeLine"/>
              <w:keepNext w:val="0"/>
              <w:keepLines/>
              <w:widowControl w:val="0"/>
            </w:pPr>
            <w:r>
              <w:t>import numpy as np</w:t>
            </w:r>
          </w:p>
          <w:p>
            <w:pPr>
              <w:pStyle w:val="CodeLine"/>
              <w:keepNext w:val="0"/>
              <w:keepLines/>
              <w:widowControl w:val="0"/>
            </w:pPr>
            <w:r>
              <w:rPr>
                <w:color w:val="365B45"/>
              </w:rPr>
              <w:t># 两列线性无关，故 rank(A)=2；非方阵也可以进行奇异值分解。</w:t>
            </w:r>
          </w:p>
          <w:p>
            <w:pPr>
              <w:pStyle w:val="CodeLine"/>
              <w:keepNext w:val="0"/>
              <w:keepLines/>
              <w:widowControl w:val="0"/>
            </w:pPr>
            <w:r>
              <w:t>A = np.array([[3.0, 1.0], [0.0, 2.0], [1.0, 0.0]])</w:t>
            </w:r>
          </w:p>
          <w:p>
            <w:pPr>
              <w:pStyle w:val="CodeLine"/>
              <w:keepNext w:val="0"/>
              <w:keepLines/>
              <w:widowControl w:val="0"/>
            </w:pPr>
            <w:r>
              <w:rPr>
                <w:color w:val="365B45"/>
              </w:rPr>
              <w:t># full_matrices=False 返回精简形式，内维度 k=min(3,2)=2；</w:t>
            </w:r>
          </w:p>
          <w:p>
            <w:pPr>
              <w:pStyle w:val="CodeLine"/>
              <w:keepNext w:val="0"/>
              <w:keepLines/>
              <w:widowControl w:val="0"/>
            </w:pPr>
            <w:r>
              <w:rPr>
                <w:color w:val="365B45"/>
              </w:rPr>
              <w:t># s 按从大到小排列且非负，U 的列与 Vh 的行按同一顺序一一对应。</w:t>
            </w:r>
          </w:p>
          <w:p>
            <w:pPr>
              <w:pStyle w:val="CodeLine"/>
              <w:keepNext w:val="0"/>
              <w:keepLines/>
              <w:widowControl w:val="0"/>
            </w:pPr>
            <w:r>
              <w:rPr>
                <w:color w:val="365B45"/>
              </w:rPr>
              <w:t># 精简形式保留 k 个奇异值（必要时也包含零），不等同于自动删去全部零奇异值。</w:t>
            </w:r>
          </w:p>
          <w:p>
            <w:pPr>
              <w:pStyle w:val="CodeLine"/>
              <w:keepNext w:val="0"/>
              <w:keepLines/>
              <w:widowControl w:val="0"/>
            </w:pPr>
            <w:r>
              <w:t>U, s, Vh = np.linalg.svd(A, full_matrices=False)</w:t>
            </w:r>
          </w:p>
          <w:p>
            <w:pPr>
              <w:pStyle w:val="CodeLine"/>
              <w:keepNext w:val="0"/>
              <w:keepLines/>
              <w:widowControl w:val="0"/>
            </w:pPr>
            <w:r>
              <w:rPr>
                <w:color w:val="365B45"/>
              </w:rPr>
              <w:t># 先读形状有助于确认 (3,2)@(2,2)@(2,2) 最后重建成 (3,2)。</w:t>
            </w:r>
          </w:p>
          <w:p>
            <w:pPr>
              <w:pStyle w:val="CodeLine"/>
              <w:keepNext w:val="0"/>
              <w:keepLines/>
              <w:widowControl w:val="0"/>
            </w:pPr>
            <w:r>
              <w:t>print("精简分解各因子的形状 =", U.shape, s.shape, Vh.shape)</w:t>
            </w:r>
          </w:p>
          <w:p>
            <w:pPr>
              <w:pStyle w:val="CodeLine"/>
              <w:keepNext w:val="0"/>
              <w:keepLines/>
              <w:widowControl w:val="0"/>
            </w:pPr>
            <w:r>
              <w:rPr>
                <w:color w:val="365B45"/>
              </w:rPr>
              <w:t># 奇异值描述沿右奇异向量方向的伸缩量，打印时舍入并不修改 s。</w:t>
            </w:r>
          </w:p>
          <w:p>
            <w:pPr>
              <w:pStyle w:val="CodeLine"/>
              <w:keepNext w:val="0"/>
              <w:keepLines/>
              <w:widowControl w:val="0"/>
            </w:pPr>
            <w:r>
              <w:t>print("奇异值 =", np.round(s, 6))</w:t>
            </w:r>
          </w:p>
          <w:p>
            <w:pPr>
              <w:pStyle w:val="CodeLine"/>
              <w:keepNext w:val="0"/>
              <w:keepLines/>
              <w:widowControl w:val="0"/>
            </w:pPr>
            <w:r>
              <w:rPr>
                <w:color w:val="365B45"/>
              </w:rPr>
              <w:t># 用形状断言防止把完整分解与精简分解混用。</w:t>
            </w:r>
          </w:p>
          <w:p>
            <w:pPr>
              <w:pStyle w:val="CodeLine"/>
              <w:keepNext w:val="0"/>
              <w:keepLines/>
              <w:widowControl w:val="0"/>
            </w:pPr>
            <w:r>
              <w:t>assert U.shape == (3, 2) and Vh.shape == (2, 2)</w:t>
            </w:r>
          </w:p>
          <w:p>
            <w:pPr>
              <w:pStyle w:val="CodeLine"/>
              <w:keepNext w:val="0"/>
              <w:keepLines/>
              <w:widowControl w:val="0"/>
            </w:pPr>
            <w:r>
              <w:rPr>
                <w:color w:val="365B45"/>
              </w:rPr>
              <w:t># U*s 将 U 的第 j 列乘以 s[j]，等价于 U@diag(s)，但无需显式构造对角矩阵。</w:t>
            </w:r>
          </w:p>
          <w:p>
            <w:pPr>
              <w:pStyle w:val="CodeLine"/>
              <w:keepNext w:val="0"/>
              <w:keepLines/>
              <w:widowControl w:val="0"/>
            </w:pPr>
            <w:r>
              <w:rPr>
                <w:color w:val="365B45"/>
              </w:rPr>
              <w:t># 于是 (U*s)@Vh 就是 ∑ⱼsⱼuⱼvⱼᵀ，应该重建原矩阵。</w:t>
            </w:r>
          </w:p>
          <w:p>
            <w:pPr>
              <w:pStyle w:val="CodeLine"/>
              <w:keepNext w:val="0"/>
              <w:keepLines/>
              <w:widowControl w:val="0"/>
            </w:pPr>
            <w:r>
              <w:t>assert np.allclose((U * s) @ Vh, A)</w:t>
            </w:r>
          </w:p>
          <w:p>
            <w:pPr>
              <w:pStyle w:val="CodeLine"/>
              <w:keepNext w:val="0"/>
              <w:keepLines/>
              <w:widowControl w:val="0"/>
            </w:pPr>
            <w:r>
              <w:rPr>
                <w:color w:val="365B45"/>
              </w:rPr>
              <w:t># 检验 U 的列与 Vh 的行标准正交。精简 U 不是方阵，</w:t>
            </w:r>
          </w:p>
          <w:p>
            <w:pPr>
              <w:pStyle w:val="CodeLine"/>
              <w:keepNext w:val="0"/>
              <w:keepLines/>
              <w:widowControl w:val="0"/>
            </w:pPr>
            <w:r>
              <w:rPr>
                <w:color w:val="365B45"/>
              </w:rPr>
              <w:t># UᵀU=I₂，但 UUᵀ 是投影到 A 列空间的 3×3 矩阵，并不等于 I₃。</w:t>
            </w:r>
          </w:p>
          <w:p>
            <w:pPr>
              <w:pStyle w:val="CodeLine"/>
              <w:keepNext w:val="0"/>
              <w:keepLines/>
              <w:widowControl w:val="0"/>
            </w:pPr>
            <w:r>
              <w:t>assert np.allclose(U.T @ U, np.eye(2)) and np.allclose(Vh @ Vh.T, np.eye(2))</w:t>
            </w:r>
          </w:p>
          <w:p>
            <w:pPr>
              <w:pStyle w:val="CodeLine"/>
              <w:keepNext w:val="0"/>
              <w:keepLines/>
              <w:widowControl w:val="0"/>
            </w:pPr>
            <w:r>
              <w:rPr>
                <w:color w:val="365B45"/>
              </w:rPr>
              <w:t># Vh.T 的列是右奇异向量 vⱼ；Avⱼ=sⱼuⱼ 表示“先选方向，再伸缩到左奇异方向”。</w:t>
            </w:r>
          </w:p>
          <w:p>
            <w:pPr>
              <w:pStyle w:val="CodeLine"/>
              <w:keepNext w:val="0"/>
              <w:keepLines/>
              <w:widowControl w:val="0"/>
            </w:pPr>
            <w:r>
              <w:t>assert np.allclose(A @ Vh.T, U * s)</w:t>
            </w:r>
          </w:p>
          <w:p>
            <w:pPr>
              <w:pStyle w:val="CodeLine"/>
              <w:keepNext w:val="0"/>
              <w:keepLines/>
              <w:widowControl w:val="0"/>
            </w:pPr>
            <w:r>
              <w:rPr>
                <w:color w:val="365B45"/>
              </w:rPr>
              <w:t># AᵀA 为 2×2 对称半正定矩阵，特征值等于奇异值的平方。</w:t>
            </w:r>
          </w:p>
          <w:p>
            <w:pPr>
              <w:pStyle w:val="CodeLine"/>
              <w:keepNext w:val="0"/>
              <w:keepLines/>
              <w:widowControl w:val="0"/>
            </w:pPr>
            <w:r>
              <w:rPr>
                <w:color w:val="365B45"/>
              </w:rPr>
              <w:t># eigvalsh 按升序返回，s 按降序返回，因此用 s[::-1] 反向后再逐项比较。</w:t>
            </w:r>
          </w:p>
          <w:p>
            <w:pPr>
              <w:pStyle w:val="CodeLine"/>
              <w:keepNext w:val="0"/>
              <w:keepLines/>
              <w:widowControl w:val="0"/>
            </w:pPr>
            <w:r>
              <w:t>assert np.allclose(np.linalg.eigvalsh(A.T @ A), s[::-1] ** 2)</w:t>
            </w:r>
          </w:p>
          <w:p>
            <w:pPr>
              <w:pStyle w:val="CodeLine"/>
              <w:keepNext w:val="0"/>
              <w:keepLines/>
              <w:widowControl w:val="0"/>
            </w:pPr>
            <w:r>
              <w:rPr>
                <w:color w:val="365B45"/>
              </w:rPr>
              <w:t># 完整形式把左奇异向量扩充为三维空间的整组正交基；奇异值仍只返回两个。</w:t>
            </w:r>
          </w:p>
          <w:p>
            <w:pPr>
              <w:pStyle w:val="CodeLine"/>
              <w:keepNext w:val="0"/>
              <w:keepLines/>
              <w:widowControl w:val="0"/>
            </w:pPr>
            <w:r>
              <w:t>Uf, sf, Vhf = np.linalg.svd(A, full_matrices=True)</w:t>
            </w:r>
          </w:p>
          <w:p>
            <w:pPr>
              <w:pStyle w:val="CodeLine"/>
              <w:keepNext w:val="0"/>
              <w:keepLines/>
              <w:widowControl w:val="0"/>
            </w:pPr>
            <w:r>
              <w:rPr>
                <w:color w:val="365B45"/>
              </w:rPr>
              <w:t># 构造 (3,2) 的矩形 Σ：前两个对角位置放奇异值，第三行补零。</w:t>
            </w:r>
          </w:p>
          <w:p>
            <w:pPr>
              <w:pStyle w:val="CodeLine"/>
              <w:keepNext w:val="0"/>
              <w:keepLines/>
              <w:widowControl w:val="0"/>
            </w:pPr>
            <w:r>
              <w:t>Sigma = np.zeros(A.shape)</w:t>
            </w:r>
          </w:p>
          <w:p>
            <w:pPr>
              <w:pStyle w:val="CodeLine"/>
              <w:keepNext w:val="0"/>
              <w:keepLines/>
              <w:widowControl w:val="0"/>
            </w:pPr>
            <w:r>
              <w:t>Sigma[:2, :2] = np.diag(sf)</w:t>
            </w:r>
          </w:p>
          <w:p>
            <w:pPr>
              <w:pStyle w:val="CodeLine"/>
              <w:keepNext w:val="0"/>
              <w:keepLines/>
              <w:widowControl w:val="0"/>
            </w:pPr>
            <w:r>
              <w:rPr>
                <w:color w:val="365B45"/>
              </w:rPr>
              <w:t># 完整形式的矩阵乘法形状为 (3,3)@(3,2)@(2,2)=(3,2)。</w:t>
            </w:r>
          </w:p>
          <w:p>
            <w:pPr>
              <w:pStyle w:val="CodeLine"/>
              <w:keepNext w:val="0"/>
              <w:keepLines/>
              <w:widowControl w:val="0"/>
            </w:pPr>
            <w:r>
              <w:t>print("完整分解各因子的形状 =", Uf.shape, Sigma.shape, Vhf.shape)</w:t>
            </w:r>
          </w:p>
          <w:p>
            <w:pPr>
              <w:pStyle w:val="CodeLine"/>
              <w:keepNext w:val="0"/>
              <w:keepLines/>
              <w:widowControl w:val="0"/>
            </w:pPr>
            <w:r>
              <w:rPr>
                <w:color w:val="365B45"/>
              </w:rPr>
              <w:t># 完整与精简形式虽形状不同，但都必须正确重建 A。</w:t>
            </w:r>
          </w:p>
          <w:p>
            <w:pPr>
              <w:pStyle w:val="CodeLine"/>
              <w:keepNext w:val="0"/>
              <w:keepLines/>
              <w:widowControl w:val="0"/>
            </w:pPr>
            <w:r>
              <w:t>assert np.allclose(Uf @ Sigma @ Vhf, A)</w:t>
            </w:r>
          </w:p>
          <w:p>
            <w:pPr>
              <w:pStyle w:val="CodeLine"/>
              <w:keepNext w:val="0"/>
              <w:keepLines/>
              <w:widowControl w:val="0"/>
            </w:pPr>
            <w:r>
              <w:rPr>
                <w:color w:val="365B45"/>
              </w:rPr>
              <w:t># Uf 的额外第三列正交于 A 的全部列，所以属于 ker(Aᵀ)，即左零空间。</w:t>
            </w:r>
          </w:p>
          <w:p>
            <w:pPr>
              <w:pStyle w:val="CodeLine"/>
              <w:keepNext w:val="0"/>
              <w:keepLines/>
              <w:widowControl w:val="0"/>
            </w:pPr>
            <w:r>
              <w:rPr>
                <w:color w:val="365B45"/>
              </w:rPr>
              <w:t># 它在完整重建中乘以 Σ 的零行，因此不改变 A。</w:t>
            </w:r>
          </w:p>
          <w:p>
            <w:pPr>
              <w:pStyle w:val="CodeLine"/>
              <w:keepNext w:val="0"/>
              <w:keepLines/>
              <w:widowControl w:val="0"/>
            </w:pPr>
            <w:r>
              <w:t>assert np.allclose(A.T @ Uf[:, 2], 0)</w:t>
            </w:r>
          </w:p>
          <w:p>
            <w:pPr>
              <w:pStyle w:val="CodeLine"/>
              <w:keepNext w:val="0"/>
              <w:keepLines/>
              <w:widowControl w:val="0"/>
            </w:pPr>
            <w:r>
              <w:rPr>
                <w:color w:val="365B45"/>
              </w:rPr>
              <w:t># 弗罗贝尼乌斯 范数平方为所有元素平方和，也等于奇异值平方和 ∑sⱼ²。</w:t>
            </w:r>
          </w:p>
          <w:p>
            <w:pPr>
              <w:pStyle w:val="CodeLine"/>
              <w:keepNext w:val="0"/>
              <w:keepLines/>
              <w:widowControl w:val="0"/>
            </w:pPr>
            <w:r>
              <w:t>assert np.isclose(np.linalg.norm(A, "fro") ** 2, s @ s)</w:t>
            </w:r>
          </w:p>
          <w:p>
            <w:pPr>
              <w:pStyle w:val="CodeLine"/>
              <w:keepNext w:val="0"/>
              <w:keepLines/>
              <w:widowControl w:val="0"/>
            </w:pPr>
            <w:r/>
          </w:p>
          <w:p>
            <w:pPr>
              <w:pStyle w:val="CodeLine"/>
              <w:keepNext w:val="0"/>
              <w:keepLines/>
              <w:widowControl w:val="0"/>
            </w:pPr>
            <w:r>
              <w:rPr>
                <w:color w:val="365B45"/>
              </w:rPr>
              <w:t># 用同一个实际3×2矩阵展示完整奇异值分解的几何阶段：输入是二维，输出是三维。</w:t>
            </w:r>
          </w:p>
          <w:p>
            <w:pPr>
              <w:pStyle w:val="CodeLine"/>
              <w:keepNext w:val="0"/>
              <w:keepLines/>
              <w:widowControl w:val="0"/>
            </w:pPr>
            <w:r>
              <w:rPr>
                <w:color w:val="365B45"/>
              </w:rPr>
              <w:t># 完整因子Uf(3,3)、Sigma(3,2)、Vhf(2,2)来自上面的实际分解，不另外换成2×2矩阵。</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angles = np.linspace(0, 2 * np.pi, 200)</w:t>
            </w:r>
          </w:p>
          <w:p>
            <w:pPr>
              <w:pStyle w:val="CodeLine"/>
              <w:keepNext w:val="0"/>
              <w:keepLines/>
              <w:widowControl w:val="0"/>
            </w:pPr>
            <w:r>
              <w:t>input_circle = np.vstack([np.cos(angles), np.sin(angles)])</w:t>
            </w:r>
          </w:p>
          <w:p>
            <w:pPr>
              <w:pStyle w:val="CodeLine"/>
              <w:keepNext w:val="0"/>
              <w:keepLines/>
              <w:widowControl w:val="0"/>
            </w:pPr>
            <w:r>
              <w:rPr>
                <w:color w:val="365B45"/>
              </w:rPr>
              <w:t># 每一列是一个输入点；分别施加Vᵀ、矩形Σ和U，阶段形状清楚显示维数衔接。</w:t>
            </w:r>
          </w:p>
          <w:p>
            <w:pPr>
              <w:pStyle w:val="CodeLine"/>
              <w:keepNext w:val="0"/>
              <w:keepLines/>
              <w:widowControl w:val="0"/>
            </w:pPr>
            <w:r>
              <w:t>after_v = Vhf @ input_circle</w:t>
            </w:r>
          </w:p>
          <w:p>
            <w:pPr>
              <w:pStyle w:val="CodeLine"/>
              <w:keepNext w:val="0"/>
              <w:keepLines/>
              <w:widowControl w:val="0"/>
            </w:pPr>
            <w:r>
              <w:t>after_sigma = Sigma @ after_v</w:t>
            </w:r>
          </w:p>
          <w:p>
            <w:pPr>
              <w:pStyle w:val="CodeLine"/>
              <w:keepNext w:val="0"/>
              <w:keepLines/>
              <w:widowControl w:val="0"/>
            </w:pPr>
            <w:r>
              <w:t>after_u = Uf @ after_sigma</w:t>
            </w:r>
          </w:p>
          <w:p>
            <w:pPr>
              <w:pStyle w:val="CodeLine"/>
              <w:keepNext w:val="0"/>
              <w:keepLines/>
              <w:widowControl w:val="0"/>
            </w:pPr>
            <w:r>
              <w:t>assert input_circle.shape == after_v.shape == (2, 200)</w:t>
            </w:r>
          </w:p>
          <w:p>
            <w:pPr>
              <w:pStyle w:val="CodeLine"/>
              <w:keepNext w:val="0"/>
              <w:keepLines/>
              <w:widowControl w:val="0"/>
            </w:pPr>
            <w:r>
              <w:t>assert after_sigma.shape == after_u.shape == (3, 200)</w:t>
            </w:r>
          </w:p>
          <w:p>
            <w:pPr>
              <w:pStyle w:val="CodeLine"/>
              <w:keepNext w:val="0"/>
              <w:keepLines/>
              <w:widowControl w:val="0"/>
            </w:pPr>
            <w:r>
              <w:t>assert np.allclose(after_u, A @ input_circle)</w:t>
            </w:r>
          </w:p>
          <w:p>
            <w:pPr>
              <w:pStyle w:val="CodeLine"/>
              <w:keepNext w:val="0"/>
              <w:keepLines/>
              <w:widowControl w:val="0"/>
            </w:pPr>
            <w:r>
              <w:rPr>
                <w:color w:val="365B45"/>
              </w:rPr>
              <w:t># Σ的第三行是零，因此第三阶段在三维空间的坐标平面内；Uf把该平面映到A的列空间。</w:t>
            </w:r>
          </w:p>
          <w:p>
            <w:pPr>
              <w:pStyle w:val="CodeLine"/>
              <w:keepNext w:val="0"/>
              <w:keepLines/>
              <w:widowControl w:val="0"/>
            </w:pPr>
            <w:r>
              <w:t>assert np.allclose(after_sigma[2], 0)</w:t>
            </w:r>
          </w:p>
          <w:p>
            <w:pPr>
              <w:pStyle w:val="CodeLine"/>
              <w:keepNext w:val="0"/>
              <w:keepLines/>
              <w:widowControl w:val="0"/>
            </w:pPr>
            <w:r>
              <w:t>assert np.allclose(Uf.T @ after_u, after_sigma)</w:t>
            </w:r>
          </w:p>
          <w:p>
            <w:pPr>
              <w:pStyle w:val="CodeLine"/>
              <w:keepNext w:val="0"/>
              <w:keepLines/>
              <w:widowControl w:val="0"/>
            </w:pPr>
            <w:r>
              <w:t>assert np.allclose(Uf @ Sigma @ Vhf, A)</w:t>
            </w:r>
          </w:p>
          <w:p>
            <w:pPr>
              <w:pStyle w:val="CodeLine"/>
              <w:keepNext w:val="0"/>
              <w:keepLines/>
              <w:widowControl w:val="0"/>
            </w:pPr>
            <w:r>
              <w:rPr>
                <w:color w:val="365B45"/>
              </w:rPr>
              <w:t># 标准基向量也随阶段同步变换，能看出正交因子含旋转或反射，而不只看到无标记圆。</w:t>
            </w:r>
          </w:p>
          <w:p>
            <w:pPr>
              <w:pStyle w:val="CodeLine"/>
              <w:keepNext w:val="0"/>
              <w:keepLines/>
              <w:widowControl w:val="0"/>
            </w:pPr>
            <w:r>
              <w:t>stage_matrices = [np.eye(2), Vhf, Sigma @ Vhf, Uf @ Sigma @ Vhf]</w:t>
            </w:r>
          </w:p>
          <w:p>
            <w:pPr>
              <w:pStyle w:val="CodeLine"/>
              <w:keepNext w:val="0"/>
              <w:keepLines/>
              <w:widowControl w:val="0"/>
            </w:pPr>
            <w:r>
              <w:t>stage_points = [input_circle, after_v, after_sigma, after_u]</w:t>
            </w:r>
          </w:p>
          <w:p>
            <w:pPr>
              <w:pStyle w:val="CodeLine"/>
              <w:keepNext w:val="0"/>
              <w:keepLines/>
              <w:widowControl w:val="0"/>
            </w:pPr>
            <w:r>
              <w:t>fig = plt.figure(figsize=(6.3, 6.4))</w:t>
            </w:r>
          </w:p>
          <w:p>
            <w:pPr>
              <w:pStyle w:val="CodeLine"/>
              <w:keepNext w:val="0"/>
              <w:keepLines/>
              <w:widowControl w:val="0"/>
            </w:pPr>
            <w:r>
              <w:t>titles = ["1 输入：二维单位圆", "2 $V^T$：二维到二维", "3 $\\Sigma$：二维到三维",</w:t>
            </w:r>
          </w:p>
          <w:p>
            <w:pPr>
              <w:pStyle w:val="CodeLine"/>
              <w:keepNext w:val="0"/>
              <w:keepLines/>
              <w:widowControl w:val="0"/>
            </w:pPr>
            <w:r>
              <w:t xml:space="preserve">    "4 $U$：三维到三维"]</w:t>
            </w:r>
          </w:p>
          <w:p>
            <w:pPr>
              <w:pStyle w:val="CodeLine"/>
              <w:keepNext w:val="0"/>
              <w:keepLines/>
              <w:widowControl w:val="0"/>
            </w:pPr>
            <w:r>
              <w:t>for index, (points, matrix, title) in enumerate(zip(stage_points, stage_matrices,</w:t>
            </w:r>
          </w:p>
          <w:p>
            <w:pPr>
              <w:pStyle w:val="CodeLine"/>
              <w:keepNext w:val="0"/>
              <w:keepLines/>
              <w:widowControl w:val="0"/>
            </w:pPr>
            <w:r>
              <w:t xml:space="preserve">    titles)):</w:t>
            </w:r>
          </w:p>
          <w:p>
            <w:pPr>
              <w:pStyle w:val="CodeLine"/>
              <w:keepNext w:val="0"/>
              <w:keepLines/>
              <w:widowControl w:val="0"/>
            </w:pPr>
            <w:r>
              <w:rPr>
                <w:color w:val="365B45"/>
              </w:rPr>
              <w:t xml:space="preserve">    # 所有面板共用相同数值范围；三维图使用正交投影和相同坐标单位比例。</w:t>
            </w:r>
          </w:p>
          <w:p>
            <w:pPr>
              <w:pStyle w:val="CodeLine"/>
              <w:keepNext w:val="0"/>
              <w:keepLines/>
              <w:widowControl w:val="0"/>
            </w:pPr>
            <w:r>
              <w:t xml:space="preserve">    if index &lt; 2:</w:t>
            </w:r>
          </w:p>
          <w:p>
            <w:pPr>
              <w:pStyle w:val="CodeLine"/>
              <w:keepNext w:val="0"/>
              <w:keepLines/>
              <w:widowControl w:val="0"/>
            </w:pPr>
            <w:r>
              <w:t xml:space="preserve">        ax = fig.add_subplot(2, 2, index + 1)</w:t>
            </w:r>
          </w:p>
          <w:p>
            <w:pPr>
              <w:pStyle w:val="CodeLine"/>
              <w:keepNext w:val="0"/>
              <w:keepLines/>
              <w:widowControl w:val="0"/>
            </w:pPr>
            <w:r>
              <w:t xml:space="preserve">        ax.plot(*points, color="tab:blue", lw=1.3)</w:t>
            </w:r>
          </w:p>
          <w:p>
            <w:pPr>
              <w:pStyle w:val="CodeLine"/>
              <w:keepNext w:val="0"/>
              <w:keepLines/>
              <w:widowControl w:val="0"/>
            </w:pPr>
            <w:r>
              <w:t xml:space="preserve">        ax.scatter(*points[:, 0], color="tab:orange", s=15, zorder=4)</w:t>
            </w:r>
          </w:p>
          <w:p>
            <w:pPr>
              <w:pStyle w:val="CodeLine"/>
              <w:keepNext w:val="0"/>
              <w:keepLines/>
              <w:widowControl w:val="0"/>
            </w:pPr>
            <w:r>
              <w:t xml:space="preserve">        ax.annotate("", xy=points[:, 15], xytext=points[:, 7],</w:t>
            </w:r>
          </w:p>
          <w:p>
            <w:pPr>
              <w:pStyle w:val="CodeLine"/>
              <w:keepNext w:val="0"/>
              <w:keepLines/>
              <w:widowControl w:val="0"/>
            </w:pPr>
            <w:r>
              <w:t xml:space="preserve">                    arrowprops={"arrowstyle": "-&gt;", "color": "tab:orange", "lw": 1.0})</w:t>
            </w:r>
          </w:p>
          <w:p>
            <w:pPr>
              <w:pStyle w:val="CodeLine"/>
              <w:keepNext w:val="0"/>
              <w:keepLines/>
              <w:widowControl w:val="0"/>
            </w:pPr>
            <w:r>
              <w:t xml:space="preserve">        for column, color in zip(matrix.T, ["tab:green", "gray"]):</w:t>
            </w:r>
          </w:p>
          <w:p>
            <w:pPr>
              <w:pStyle w:val="CodeLine"/>
              <w:keepNext w:val="0"/>
              <w:keepLines/>
              <w:widowControl w:val="0"/>
            </w:pPr>
            <w:r>
              <w:t xml:space="preserve">            ax.annotate("", xy=column, xytext=(0, 0),</w:t>
            </w:r>
          </w:p>
          <w:p>
            <w:pPr>
              <w:pStyle w:val="CodeLine"/>
              <w:keepNext w:val="0"/>
              <w:keepLines/>
              <w:widowControl w:val="0"/>
            </w:pPr>
            <w:r>
              <w:t xml:space="preserve">                arrowprops={"arrowstyle": "-&gt;", "color": color})</w:t>
            </w:r>
          </w:p>
          <w:p>
            <w:pPr>
              <w:pStyle w:val="CodeLine"/>
              <w:keepNext w:val="0"/>
              <w:keepLines/>
              <w:widowControl w:val="0"/>
            </w:pPr>
            <w:r>
              <w:t xml:space="preserve">        ax.set(xlim=(-3.8, 3.8), ylim=(-3.8, 3.8), xlabel="$x_1$", ylabel="$x_2$")</w:t>
            </w:r>
          </w:p>
          <w:p>
            <w:pPr>
              <w:pStyle w:val="CodeLine"/>
              <w:keepNext w:val="0"/>
              <w:keepLines/>
              <w:widowControl w:val="0"/>
            </w:pPr>
            <w:r>
              <w:t xml:space="preserve">        ax.set_aspect("equal")</w:t>
            </w:r>
          </w:p>
          <w:p>
            <w:pPr>
              <w:pStyle w:val="CodeLine"/>
              <w:keepNext w:val="0"/>
              <w:keepLines/>
              <w:widowControl w:val="0"/>
            </w:pPr>
            <w:r>
              <w:t xml:space="preserve">        ax.set_xticks([-3, 0, 3])</w:t>
            </w:r>
          </w:p>
          <w:p>
            <w:pPr>
              <w:pStyle w:val="CodeLine"/>
              <w:keepNext w:val="0"/>
              <w:keepLines/>
              <w:widowControl w:val="0"/>
            </w:pPr>
            <w:r>
              <w:t xml:space="preserve">        ax.set_yticks([-3, 0, 3])</w:t>
            </w:r>
          </w:p>
          <w:p>
            <w:pPr>
              <w:pStyle w:val="CodeLine"/>
              <w:keepNext w:val="0"/>
              <w:keepLines/>
              <w:widowControl w:val="0"/>
            </w:pPr>
            <w:r>
              <w:t xml:space="preserve">        ax.grid(alpha=0.2)</w:t>
            </w:r>
          </w:p>
          <w:p>
            <w:pPr>
              <w:pStyle w:val="CodeLine"/>
              <w:keepNext w:val="0"/>
              <w:keepLines/>
              <w:widowControl w:val="0"/>
            </w:pPr>
            <w:r>
              <w:t xml:space="preserve">    else:</w:t>
            </w:r>
          </w:p>
          <w:p>
            <w:pPr>
              <w:pStyle w:val="CodeLine"/>
              <w:keepNext w:val="0"/>
              <w:keepLines/>
              <w:widowControl w:val="0"/>
            </w:pPr>
            <w:r>
              <w:t xml:space="preserve">        ax = fig.add_subplot(2, 2, index + 1, projection="3d")</w:t>
            </w:r>
          </w:p>
          <w:p>
            <w:pPr>
              <w:pStyle w:val="CodeLine"/>
              <w:keepNext w:val="0"/>
              <w:keepLines/>
              <w:widowControl w:val="0"/>
            </w:pPr>
            <w:r>
              <w:t xml:space="preserve">        ax.plot(*points, color="tab:blue", lw=1.3)</w:t>
            </w:r>
          </w:p>
          <w:p>
            <w:pPr>
              <w:pStyle w:val="CodeLine"/>
              <w:keepNext w:val="0"/>
              <w:keepLines/>
              <w:widowControl w:val="0"/>
            </w:pPr>
            <w:r>
              <w:t xml:space="preserve">        ax.scatter(*points[:, 0], color="tab:orange", s=15)</w:t>
            </w:r>
          </w:p>
          <w:p>
            <w:pPr>
              <w:pStyle w:val="CodeLine"/>
              <w:keepNext w:val="0"/>
              <w:keepLines/>
              <w:widowControl w:val="0"/>
            </w:pPr>
            <w:r>
              <w:rPr>
                <w:color w:val="365B45"/>
              </w:rPr>
              <w:t xml:space="preserve">        # 沿圆周前进方向的小箭头与橙点共同标出方向；基向量箭头从原点出发。</w:t>
            </w:r>
          </w:p>
          <w:p>
            <w:pPr>
              <w:pStyle w:val="CodeLine"/>
              <w:keepNext w:val="0"/>
              <w:keepLines/>
              <w:widowControl w:val="0"/>
            </w:pPr>
            <w:r>
              <w:t xml:space="preserve">        direction = points[:, 15] - points[:, 7]</w:t>
            </w:r>
          </w:p>
          <w:p>
            <w:pPr>
              <w:pStyle w:val="CodeLine"/>
              <w:keepNext w:val="0"/>
              <w:keepLines/>
              <w:widowControl w:val="0"/>
            </w:pPr>
            <w:r>
              <w:t xml:space="preserve">        ax.quiver(*points[:, 7], *direction, color="tab:orange",</w:t>
            </w:r>
          </w:p>
          <w:p>
            <w:pPr>
              <w:pStyle w:val="CodeLine"/>
              <w:keepNext w:val="0"/>
              <w:keepLines/>
              <w:widowControl w:val="0"/>
            </w:pPr>
            <w:r>
              <w:t xml:space="preserve">            arrow_length_ratio=0.45)</w:t>
            </w:r>
          </w:p>
          <w:p>
            <w:pPr>
              <w:pStyle w:val="CodeLine"/>
              <w:keepNext w:val="0"/>
              <w:keepLines/>
              <w:widowControl w:val="0"/>
            </w:pPr>
            <w:r>
              <w:t xml:space="preserve">        for column, color in zip(matrix.T, ["tab:green", "gray"]):</w:t>
            </w:r>
          </w:p>
          <w:p>
            <w:pPr>
              <w:pStyle w:val="CodeLine"/>
              <w:keepNext w:val="0"/>
              <w:keepLines/>
              <w:widowControl w:val="0"/>
            </w:pPr>
            <w:r>
              <w:t xml:space="preserve">            ax.quiver(0, 0, 0, *column, color=color, arrow_length_ratio=0.12)</w:t>
            </w:r>
          </w:p>
          <w:p>
            <w:pPr>
              <w:pStyle w:val="CodeLine"/>
              <w:keepNext w:val="0"/>
              <w:keepLines/>
              <w:widowControl w:val="0"/>
            </w:pPr>
            <w:r>
              <w:t xml:space="preserve">        ax.set(xlim=(-3.8, 3.8), ylim=(-3.8, 3.8), zlim=(-3.8, 3.8))</w:t>
            </w:r>
          </w:p>
          <w:p>
            <w:pPr>
              <w:pStyle w:val="CodeLine"/>
              <w:keepNext w:val="0"/>
              <w:keepLines/>
              <w:widowControl w:val="0"/>
            </w:pPr>
            <w:r>
              <w:t xml:space="preserve">        ax.set_xticks([-3, 0, 3])</w:t>
            </w:r>
          </w:p>
          <w:p>
            <w:pPr>
              <w:pStyle w:val="CodeLine"/>
              <w:keepNext w:val="0"/>
              <w:keepLines/>
              <w:widowControl w:val="0"/>
            </w:pPr>
            <w:r>
              <w:t xml:space="preserve">        ax.set_yticks([-3, 0, 3])</w:t>
            </w:r>
          </w:p>
          <w:p>
            <w:pPr>
              <w:pStyle w:val="CodeLine"/>
              <w:keepNext w:val="0"/>
              <w:keepLines/>
              <w:widowControl w:val="0"/>
            </w:pPr>
            <w:r>
              <w:t xml:space="preserve">        ax.set_zticks([-3, 0, 3])</w:t>
            </w:r>
          </w:p>
          <w:p>
            <w:pPr>
              <w:pStyle w:val="CodeLine"/>
              <w:keepNext w:val="0"/>
              <w:keepLines/>
              <w:widowControl w:val="0"/>
            </w:pPr>
            <w:r>
              <w:t xml:space="preserve">        ax.set_box_aspect((1, 1, 1))</w:t>
            </w:r>
          </w:p>
          <w:p>
            <w:pPr>
              <w:pStyle w:val="CodeLine"/>
              <w:keepNext w:val="0"/>
              <w:keepLines/>
              <w:widowControl w:val="0"/>
            </w:pPr>
            <w:r>
              <w:t xml:space="preserve">        ax.set_proj_type("ortho")</w:t>
            </w:r>
          </w:p>
          <w:p>
            <w:pPr>
              <w:pStyle w:val="CodeLine"/>
              <w:keepNext w:val="0"/>
              <w:keepLines/>
              <w:widowControl w:val="0"/>
            </w:pPr>
            <w:r>
              <w:t xml:space="preserve">        ax.view_init(elev=32, azim=-125)</w:t>
            </w:r>
          </w:p>
          <w:p>
            <w:pPr>
              <w:pStyle w:val="CodeLine"/>
              <w:keepNext w:val="0"/>
              <w:keepLines/>
              <w:widowControl w:val="0"/>
            </w:pPr>
            <w:r>
              <w:rPr>
                <w:color w:val="365B45"/>
              </w:rPr>
              <w:t xml:space="preserve">        # 三维轴标签放在本面板内部；两行两列的布局让方向标记与刻度在教材页宽下仍可辨认。</w:t>
            </w:r>
          </w:p>
          <w:p>
            <w:pPr>
              <w:pStyle w:val="CodeLine"/>
              <w:keepNext w:val="0"/>
              <w:keepLines/>
              <w:widowControl w:val="0"/>
            </w:pPr>
            <w:r>
              <w:t xml:space="preserve">        ax.set_xlabel("$x_1$", fontsize=8, labelpad=-5)</w:t>
            </w:r>
          </w:p>
          <w:p>
            <w:pPr>
              <w:pStyle w:val="CodeLine"/>
              <w:keepNext w:val="0"/>
              <w:keepLines/>
              <w:widowControl w:val="0"/>
            </w:pPr>
            <w:r>
              <w:t xml:space="preserve">        ax.set_ylabel("$x_2$", fontsize=8, labelpad=-5)</w:t>
            </w:r>
          </w:p>
          <w:p>
            <w:pPr>
              <w:pStyle w:val="CodeLine"/>
              <w:keepNext w:val="0"/>
              <w:keepLines/>
              <w:widowControl w:val="0"/>
            </w:pPr>
            <w:r>
              <w:t xml:space="preserve">        ax.text2D(0.91, 0.58, "$x_3$", transform=ax.transAxes, fontsize=8)</w:t>
            </w:r>
          </w:p>
          <w:p>
            <w:pPr>
              <w:pStyle w:val="CodeLine"/>
              <w:keepNext w:val="0"/>
              <w:keepLines/>
              <w:widowControl w:val="0"/>
            </w:pPr>
            <w:r>
              <w:t xml:space="preserve">        ax.tick_params(labelsize=8, pad=0)</w:t>
            </w:r>
          </w:p>
          <w:p>
            <w:pPr>
              <w:pStyle w:val="CodeLine"/>
              <w:keepNext w:val="0"/>
              <w:keepLines/>
              <w:widowControl w:val="0"/>
            </w:pPr>
            <w:r>
              <w:t xml:space="preserve">    ax.set_title(title, fontsize=9.5, pad=5)</w:t>
            </w:r>
          </w:p>
          <w:p>
            <w:pPr>
              <w:pStyle w:val="CodeLine"/>
              <w:keepNext w:val="0"/>
              <w:keepLines/>
              <w:widowControl w:val="0"/>
            </w:pPr>
            <w:r>
              <w:t xml:space="preserve">    ax.tick_params(labelsize=8)</w:t>
            </w:r>
          </w:p>
          <w:p>
            <w:pPr>
              <w:pStyle w:val="CodeLine"/>
              <w:keepNext w:val="0"/>
              <w:keepLines/>
              <w:widowControl w:val="0"/>
            </w:pPr>
            <w:r>
              <w:rPr>
                <w:color w:val="365B45"/>
              </w:rPr>
              <w:t># 因输入输出维度不同，第三、四面板必须是三维显示，不能沿用二维圆→椭圆四图。</w:t>
            </w:r>
          </w:p>
          <w:p>
            <w:pPr>
              <w:pStyle w:val="CodeLine"/>
              <w:keepNext w:val="0"/>
              <w:keepLines/>
              <w:widowControl w:val="0"/>
            </w:pPr>
            <w:r>
              <w:t>fig.text(0.5, 0.015, "同一矩阵 A（3×2）；橙色标记显示方向变化", ha="center", fontsize=8)</w:t>
            </w:r>
          </w:p>
          <w:p>
            <w:pPr>
              <w:pStyle w:val="CodeLine"/>
              <w:keepNext w:val="0"/>
              <w:keepLines/>
              <w:widowControl w:val="0"/>
            </w:pPr>
            <w:r>
              <w:t>fig.tight_layout(rect=(0, 0.07, 1, 1), pad=0.5)</w:t>
            </w:r>
          </w:p>
          <w:p>
            <w:pPr>
              <w:pStyle w:val="CodeLine"/>
              <w:keepNext w:val="0"/>
              <w:keepLines/>
              <w:widowControl w:val="0"/>
            </w:pPr>
            <w:r>
              <w:t>fig.savefig("e28_svd.png",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3" w:name="bcaa0e583bad31c0031bb"/>
      <w:r>
        <w:t>程序 e29_lowrank.py</w:t>
      </w:r>
      <w:bookmarkEnd w:id="203"/>
    </w:p>
    <w:p>
      <w:pPr>
        <w:pStyle w:val="Caption"/>
        <w:keepNext/>
      </w:pPr>
      <w:r>
        <w:t>附件文件 e29_lowrank.py。框内仅为完整源码，保留缩进与空行，可整段复制。</w:t>
      </w:r>
    </w:p>
    <w:p>
      <w:pPr>
        <w:pStyle w:val="Caption"/>
        <w:keepNext/>
        <w:spacing w:before="120" w:after="100"/>
      </w:pPr>
      <w:r>
        <w:rPr>
          <w:b/>
        </w:rPr>
        <w:t>附录代码 e29_lowrank.py</w:t>
      </w:r>
    </w:p>
    <w:tbl>
      <w:tblPr>
        <w:tblW w:type="auto" w:w="0"/>
        <w:jc w:val="center"/>
        <w:tblLayout w:type="fixed"/>
        <w:tblLook w:firstColumn="1" w:firstRow="1" w:lastColumn="0" w:lastRow="0" w:noHBand="0" w:noVBand="1" w:val="04A0"/>
        <w:tblCaption w:val="附录源码 e29_lowran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教材位置：第9章，第9.6节；图 9-3。</w:t>
            </w:r>
          </w:p>
          <w:p>
            <w:pPr>
              <w:pStyle w:val="CodeLine"/>
              <w:keepNext w:val="0"/>
              <w:keepLines/>
              <w:widowControl w:val="0"/>
            </w:pPr>
            <w:r>
              <w:rPr>
                <w:color w:val="365B45"/>
              </w:rPr>
              <w:t># 单位、变量与形状：A 为 (60,80)，s 为 (60,)；矩阵元素用一般测量单位，能量比例无量纲。</w:t>
            </w:r>
          </w:p>
          <w:p>
            <w:pPr>
              <w:pStyle w:val="CodeLine"/>
              <w:keepNext w:val="0"/>
              <w:keepLines/>
              <w:widowControl w:val="0"/>
            </w:pPr>
            <w:r>
              <w:rPr>
                <w:color w:val="365B45"/>
              </w:rPr>
              <w:t># 案例 29：截断 奇异值分解、最佳低秩近似与保留能量。</w:t>
            </w:r>
          </w:p>
          <w:p>
            <w:pPr>
              <w:pStyle w:val="CodeLine"/>
              <w:keepNext w:val="0"/>
              <w:keepLines/>
              <w:widowControl w:val="0"/>
            </w:pPr>
            <w:r>
              <w:rPr>
                <w:color w:val="365B45"/>
              </w:rPr>
              <w:t># 学习目标：用低秩信号加噪声的数据观察奇异谱，并用数学恒等式解释重建误差。</w:t>
            </w:r>
          </w:p>
          <w:p>
            <w:pPr>
              <w:pStyle w:val="CodeLine"/>
              <w:keepNext w:val="0"/>
              <w:keepLines/>
              <w:widowControl w:val="0"/>
            </w:pPr>
            <w:r>
              <w:rPr>
                <w:color w:val="365B45"/>
              </w:rPr>
              <w:t># 核心关系：Aₖ=∑ⱼ₌₁ᵏsⱼuⱼvⱼᵀ 在 rank≤k 的矩阵中使 弗罗贝尼乌斯 误差最小；</w:t>
            </w:r>
          </w:p>
          <w:p>
            <w:pPr>
              <w:pStyle w:val="CodeLine"/>
              <w:keepNext w:val="0"/>
              <w:keepLines/>
              <w:widowControl w:val="0"/>
            </w:pPr>
            <w:r>
              <w:rPr>
                <w:color w:val="365B45"/>
              </w:rPr>
              <w:t># ‖A-Aₖ‖F²=∑_{j&gt;k}sⱼ²；保留能量为前 k 个奇异值平方和占比。</w:t>
            </w:r>
          </w:p>
          <w:p>
            <w:pPr>
              <w:pStyle w:val="CodeLine"/>
              <w:keepNext w:val="0"/>
              <w:keepLines/>
              <w:widowControl w:val="0"/>
            </w:pPr>
            <w:r>
              <w:rPr>
                <w:color w:val="365B45"/>
              </w:rPr>
              <w:t># 数据与形状：两个高斯矩阵 (60,4)@(4,80) 产生秩至多为 4 的信号，</w:t>
            </w:r>
          </w:p>
          <w:p>
            <w:pPr>
              <w:pStyle w:val="CodeLine"/>
              <w:keepNext w:val="0"/>
              <w:keepLines/>
              <w:widowControl w:val="0"/>
            </w:pPr>
            <w:r>
              <w:rPr>
                <w:color w:val="365B45"/>
              </w:rPr>
              <w:t># 再加独立高斯噪声得到 A(60,80)；精简 奇异值分解 的 U、s、Vh 形状为 (60,60)、(60,)、(60,</w:t>
            </w:r>
          </w:p>
          <w:p>
            <w:pPr>
              <w:pStyle w:val="CodeLine"/>
              <w:keepNext w:val="0"/>
              <w:keepLines/>
              <w:widowControl w:val="0"/>
            </w:pPr>
            <w:r>
              <w:rPr>
                <w:color w:val="365B45"/>
              </w:rPr>
              <w:t># 80)。</w:t>
            </w:r>
          </w:p>
          <w:p>
            <w:pPr>
              <w:pStyle w:val="CodeLine"/>
              <w:keepNext w:val="0"/>
              <w:keepLines/>
              <w:widowControl w:val="0"/>
            </w:pPr>
            <w:r>
              <w:rPr>
                <w:color w:val="365B45"/>
              </w:rPr>
              <w:t># 输出：打印前四项能量、k=2/4/10 的误差和谱尾范数；生成 e29_lowrank.png。</w:t>
            </w:r>
          </w:p>
          <w:p>
            <w:pPr>
              <w:pStyle w:val="CodeLine"/>
              <w:keepNext w:val="0"/>
              <w:keepLines/>
              <w:widowControl w:val="0"/>
            </w:pPr>
            <w:r>
              <w:rPr>
                <w:color w:val="365B45"/>
              </w:rPr>
              <w:t># 运行方式：安装依赖后在本目录执行 python e29_lowrank.py，图保存在当前工作目录。</w:t>
            </w:r>
          </w:p>
          <w:p>
            <w:pPr>
              <w:pStyle w:val="CodeLine"/>
              <w:keepNext w:val="0"/>
              <w:keepLines/>
              <w:widowControl w:val="0"/>
            </w:pPr>
            <w:r/>
          </w:p>
          <w:p>
            <w:pPr>
              <w:pStyle w:val="CodeLine"/>
              <w:keepNext w:val="0"/>
              <w:keepLines/>
              <w:widowControl w:val="0"/>
            </w:pPr>
            <w:r>
              <w:rPr>
                <w:color w:val="365B45"/>
              </w:rPr>
              <w:t># NumPy 生成模拟矩阵并计算 奇异值分解、累计和以及矩阵/向量范数。</w:t>
            </w:r>
          </w:p>
          <w:p>
            <w:pPr>
              <w:pStyle w:val="CodeLine"/>
              <w:keepNext w:val="0"/>
              <w:keepLines/>
              <w:widowControl w:val="0"/>
            </w:pPr>
            <w:r>
              <w:t>import numpy as np</w:t>
            </w:r>
          </w:p>
          <w:p>
            <w:pPr>
              <w:pStyle w:val="CodeLine"/>
              <w:keepNext w:val="0"/>
              <w:keepLines/>
              <w:widowControl w:val="0"/>
            </w:pPr>
            <w:r>
              <w:rPr>
                <w:color w:val="365B45"/>
              </w:rPr>
              <w:t># 两幅图分别展示奇异值衰减和累计能量，帮助选择近似秩。</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固定随机种子 9，便于在相同软件环境中重复生成数据、核对结果。</w:t>
            </w:r>
          </w:p>
          <w:p>
            <w:pPr>
              <w:pStyle w:val="CodeLine"/>
              <w:keepNext w:val="0"/>
              <w:keepLines/>
              <w:widowControl w:val="0"/>
            </w:pPr>
            <w:r>
              <w:t>rng = np.random.default_rng(9)</w:t>
            </w:r>
          </w:p>
          <w:p>
            <w:pPr>
              <w:pStyle w:val="CodeLine"/>
              <w:keepNext w:val="0"/>
              <w:keepLines/>
              <w:widowControl w:val="0"/>
            </w:pPr>
            <w:r>
              <w:rPr>
                <w:color w:val="365B45"/>
              </w:rPr>
              <w:t># 标准正态矩阵的乘积最多只有 4 个独立列方向，故无噪声信号秩不超过 4。</w:t>
            </w:r>
          </w:p>
          <w:p>
            <w:pPr>
              <w:pStyle w:val="CodeLine"/>
              <w:keepNext w:val="0"/>
              <w:keepLines/>
              <w:widowControl w:val="0"/>
            </w:pPr>
            <w:r>
              <w:rPr>
                <w:color w:val="365B45"/>
              </w:rPr>
              <w:t># 低秩结构来自因子维度，而不是简单地把矩阵的大部分元素设为零。</w:t>
            </w:r>
          </w:p>
          <w:p>
            <w:pPr>
              <w:pStyle w:val="CodeLine"/>
              <w:keepNext w:val="0"/>
              <w:keepLines/>
              <w:widowControl w:val="0"/>
            </w:pPr>
            <w:r>
              <w:t>A = rng.normal(size=(60, 4)) @ rng.normal(size=(4, 80))</w:t>
            </w:r>
          </w:p>
          <w:p>
            <w:pPr>
              <w:pStyle w:val="CodeLine"/>
              <w:keepNext w:val="0"/>
              <w:keepLines/>
              <w:widowControl w:val="0"/>
            </w:pPr>
            <w:r>
              <w:rPr>
                <w:color w:val="365B45"/>
              </w:rPr>
              <w:t># 在每个元素上加入均值 0、标准差 0.25 的独立噪声，scale 不是方差。</w:t>
            </w:r>
          </w:p>
          <w:p>
            <w:pPr>
              <w:pStyle w:val="CodeLine"/>
              <w:keepNext w:val="0"/>
              <w:keepLines/>
              <w:widowControl w:val="0"/>
            </w:pPr>
            <w:r>
              <w:rPr>
                <w:color w:val="365B45"/>
              </w:rPr>
              <w:t># 加噪后矩阵通常满秩，因此第 5 项以后的奇异值一般非零。</w:t>
            </w:r>
          </w:p>
          <w:p>
            <w:pPr>
              <w:pStyle w:val="CodeLine"/>
              <w:keepNext w:val="0"/>
              <w:keepLines/>
              <w:widowControl w:val="0"/>
            </w:pPr>
            <w:r>
              <w:t>A += rng.normal(scale=0.25, size=A.shape)</w:t>
            </w:r>
          </w:p>
          <w:p>
            <w:pPr>
              <w:pStyle w:val="CodeLine"/>
              <w:keepNext w:val="0"/>
              <w:keepLines/>
              <w:widowControl w:val="0"/>
            </w:pPr>
            <w:r>
              <w:rPr>
                <w:color w:val="365B45"/>
              </w:rPr>
              <w:t># 精简 奇异值分解 按奇异值从大到小排列；最大的几个分量通常承载主要的低秩信号。</w:t>
            </w:r>
          </w:p>
          <w:p>
            <w:pPr>
              <w:pStyle w:val="CodeLine"/>
              <w:keepNext w:val="0"/>
              <w:keepLines/>
              <w:widowControl w:val="0"/>
            </w:pPr>
            <w:r>
              <w:t>U, s, Vh = np.linalg.svd(A, full_matrices=False)</w:t>
            </w:r>
          </w:p>
          <w:p>
            <w:pPr>
              <w:pStyle w:val="CodeLine"/>
              <w:keepNext w:val="0"/>
              <w:keepLines/>
              <w:widowControl w:val="0"/>
            </w:pPr>
            <w:r>
              <w:rPr>
                <w:color w:val="365B45"/>
              </w:rPr>
              <w:t># cumsum 得到前 1、2、…项奇异值平方和，分母为 ‖A‖F²。</w:t>
            </w:r>
          </w:p>
          <w:p>
            <w:pPr>
              <w:pStyle w:val="CodeLine"/>
              <w:keepNext w:val="0"/>
              <w:keepLines/>
              <w:widowControl w:val="0"/>
            </w:pPr>
            <w:r>
              <w:rPr>
                <w:color w:val="365B45"/>
              </w:rPr>
              <w:t># 这里“能量”特指原矩阵的平方和；没有中心化，所以不直接等同于 主成分分析 的解释方差。</w:t>
            </w:r>
          </w:p>
          <w:p>
            <w:pPr>
              <w:pStyle w:val="CodeLine"/>
              <w:keepNext w:val="0"/>
              <w:keepLines/>
              <w:widowControl w:val="0"/>
            </w:pPr>
            <w:r>
              <w:t>cumulative = np.cumsum(s ** 2) / (s @ s)</w:t>
            </w:r>
          </w:p>
          <w:p>
            <w:pPr>
              <w:pStyle w:val="CodeLine"/>
              <w:keepNext w:val="0"/>
              <w:keepLines/>
              <w:widowControl w:val="0"/>
            </w:pPr>
            <w:r>
              <w:rPr>
                <w:color w:val="365B45"/>
              </w:rPr>
              <w:t># Python 从 0 编号，索引 3 表示前 4 项累计保留能量，呼应信号的因子维度 4。</w:t>
            </w:r>
          </w:p>
          <w:p>
            <w:pPr>
              <w:pStyle w:val="CodeLine"/>
              <w:keepNext w:val="0"/>
              <w:keepLines/>
              <w:widowControl w:val="0"/>
            </w:pPr>
            <w:r>
              <w:t>print("前四个分量的能量保留比例 =", round(cumulative[3], 6))</w:t>
            </w:r>
          </w:p>
          <w:p>
            <w:pPr>
              <w:pStyle w:val="CodeLine"/>
              <w:keepNext w:val="0"/>
              <w:keepLines/>
              <w:widowControl w:val="0"/>
            </w:pPr>
            <w:r>
              <w:rPr>
                <w:color w:val="365B45"/>
              </w:rPr>
              <w:t># 比较低于、等于、高于原信号秩的三种截断选择，观察精度随 k 的变化。</w:t>
            </w:r>
          </w:p>
          <w:p>
            <w:pPr>
              <w:pStyle w:val="CodeLine"/>
              <w:keepNext w:val="0"/>
              <w:keepLines/>
              <w:widowControl w:val="0"/>
            </w:pPr>
            <w:r>
              <w:t>for k in [2, 4, 10]:</w:t>
            </w:r>
          </w:p>
          <w:p>
            <w:pPr>
              <w:pStyle w:val="CodeLine"/>
              <w:keepNext w:val="0"/>
              <w:keepLines/>
              <w:widowControl w:val="0"/>
            </w:pPr>
            <w:r>
              <w:rPr>
                <w:color w:val="365B45"/>
              </w:rPr>
              <w:t xml:space="preserve">    # U[:,:k] 为 (60,k)，s[:k] 按列广播缩放，Vh[:k] 为 (k,80)。</w:t>
            </w:r>
          </w:p>
          <w:p>
            <w:pPr>
              <w:pStyle w:val="CodeLine"/>
              <w:keepNext w:val="0"/>
              <w:keepLines/>
              <w:widowControl w:val="0"/>
            </w:pPr>
            <w:r>
              <w:rPr>
                <w:color w:val="365B45"/>
              </w:rPr>
              <w:t xml:space="preserve">    # 只保留前 k 个外积项，仍重建为 (60,80)，秩至多为 k。</w:t>
            </w:r>
          </w:p>
          <w:p>
            <w:pPr>
              <w:pStyle w:val="CodeLine"/>
              <w:keepNext w:val="0"/>
              <w:keepLines/>
              <w:widowControl w:val="0"/>
            </w:pPr>
            <w:r>
              <w:t xml:space="preserve">    approximation = (U[:, :k] * s[:k]) @ Vh[:k]</w:t>
            </w:r>
          </w:p>
          <w:p>
            <w:pPr>
              <w:pStyle w:val="CodeLine"/>
              <w:keepNext w:val="0"/>
              <w:keepLines/>
              <w:widowControl w:val="0"/>
            </w:pPr>
            <w:r>
              <w:rPr>
                <w:color w:val="365B45"/>
              </w:rPr>
              <w:t xml:space="preserve">    # 弗罗贝尼乌斯 误差把全部元素的重建差平方相加后开方，衡量整张矩阵的总体误差。</w:t>
            </w:r>
          </w:p>
          <w:p>
            <w:pPr>
              <w:pStyle w:val="CodeLine"/>
              <w:keepNext w:val="0"/>
              <w:keepLines/>
              <w:widowControl w:val="0"/>
            </w:pPr>
            <w:r>
              <w:t xml:space="preserve">    error = np.linalg.norm(A - approximation, "fro")</w:t>
            </w:r>
          </w:p>
          <w:p>
            <w:pPr>
              <w:pStyle w:val="CodeLine"/>
              <w:keepNext w:val="0"/>
              <w:keepLines/>
              <w:widowControl w:val="0"/>
            </w:pPr>
            <w:r>
              <w:rPr>
                <w:color w:val="365B45"/>
              </w:rPr>
              <w:t xml:space="preserve">    # s[k:] 是被舍弃的奇异值；向量默认的二范数即 sqrt(∑_{j&gt;k}sⱼ²)。</w:t>
            </w:r>
          </w:p>
          <w:p>
            <w:pPr>
              <w:pStyle w:val="CodeLine"/>
              <w:keepNext w:val="0"/>
              <w:keepLines/>
              <w:widowControl w:val="0"/>
            </w:pPr>
            <w:r>
              <w:t xml:space="preserve">    tail = np.linalg.norm(s[k:])</w:t>
            </w:r>
          </w:p>
          <w:p>
            <w:pPr>
              <w:pStyle w:val="CodeLine"/>
              <w:keepNext w:val="0"/>
              <w:keepLines/>
              <w:widowControl w:val="0"/>
            </w:pPr>
            <w:r>
              <w:rPr>
                <w:color w:val="365B45"/>
              </w:rPr>
              <w:t xml:space="preserve">    # 将直接计算的矩阵误差与谱尾范数并排打印，展示截断 奇异值分解 的误差公式。</w:t>
            </w:r>
          </w:p>
          <w:p>
            <w:pPr>
              <w:pStyle w:val="CodeLine"/>
              <w:keepNext w:val="0"/>
              <w:keepLines/>
              <w:widowControl w:val="0"/>
            </w:pPr>
            <w:r>
              <w:t xml:space="preserve">    print(f"k={k}：误差={error:.6f}，舍弃奇异值的二范数={tail:.6f}")</w:t>
            </w:r>
          </w:p>
          <w:p>
            <w:pPr>
              <w:pStyle w:val="CodeLine"/>
              <w:keepNext w:val="0"/>
              <w:keepLines/>
              <w:widowControl w:val="0"/>
            </w:pPr>
            <w:r>
              <w:rPr>
                <w:color w:val="365B45"/>
              </w:rPr>
              <w:t xml:space="preserve">    # 核对最佳低秩近似定理的误差等式，而不只是凭图判断近似是否好。</w:t>
            </w:r>
          </w:p>
          <w:p>
            <w:pPr>
              <w:pStyle w:val="CodeLine"/>
              <w:keepNext w:val="0"/>
              <w:keepLines/>
              <w:widowControl w:val="0"/>
            </w:pPr>
            <w:r>
              <w:t xml:space="preserve">    assert np.isclose(error, tail)</w:t>
            </w:r>
          </w:p>
          <w:p>
            <w:pPr>
              <w:pStyle w:val="CodeLine"/>
              <w:keepNext w:val="0"/>
              <w:keepLines/>
              <w:widowControl w:val="0"/>
            </w:pPr>
            <w:r>
              <w:rPr>
                <w:color w:val="365B45"/>
              </w:rPr>
              <w:t xml:space="preserve">    # 相对误差=√(1-保留能量)，可把无单位的精度要求转成累计能量要求。</w:t>
            </w:r>
          </w:p>
          <w:p>
            <w:pPr>
              <w:pStyle w:val="CodeLine"/>
              <w:keepNext w:val="0"/>
              <w:keepLines/>
              <w:widowControl w:val="0"/>
            </w:pPr>
            <w:r>
              <w:t xml:space="preserve">    assert np.isclose(error / np.linalg.norm(A, "fro"),</w:t>
            </w:r>
          </w:p>
          <w:p>
            <w:pPr>
              <w:pStyle w:val="CodeLine"/>
              <w:keepNext w:val="0"/>
              <w:keepLines/>
              <w:widowControl w:val="0"/>
            </w:pPr>
            <w:r>
              <w:t xml:space="preserve">                      np.sqrt(1 - cumulative[k - 1]))</w:t>
            </w:r>
          </w:p>
          <w:p>
            <w:pPr>
              <w:pStyle w:val="CodeLine"/>
              <w:keepNext w:val="0"/>
              <w:keepLines/>
              <w:widowControl w:val="0"/>
            </w:pPr>
            <w:r>
              <w:rPr>
                <w:color w:val="365B45"/>
              </w:rPr>
              <w:t># 创建左右两图，axes 为包含两个坐标轴的一维数组。</w:t>
            </w:r>
          </w:p>
          <w:p>
            <w:pPr>
              <w:pStyle w:val="CodeLine"/>
              <w:keepNext w:val="0"/>
              <w:keepLines/>
              <w:widowControl w:val="0"/>
            </w:pPr>
            <w:r>
              <w:t>fig, axes = plt.subplots(1, 2, figsize=(6.3, 3))</w:t>
            </w:r>
          </w:p>
          <w:p>
            <w:pPr>
              <w:pStyle w:val="CodeLine"/>
              <w:keepNext w:val="0"/>
              <w:keepLines/>
              <w:widowControl w:val="0"/>
            </w:pPr>
            <w:r>
              <w:rPr>
                <w:color w:val="365B45"/>
              </w:rPr>
              <w:t># 横轴从 1 开始表示第几个奇异值；纵轴取对数，使大信号与小噪声尺度都可见。</w:t>
            </w:r>
          </w:p>
          <w:p>
            <w:pPr>
              <w:pStyle w:val="CodeLine"/>
              <w:keepNext w:val="0"/>
              <w:keepLines/>
              <w:widowControl w:val="0"/>
            </w:pPr>
            <w:r>
              <w:t>axes[0].semilogy(np.arange(1, len(s) + 1), s, ".-")</w:t>
            </w:r>
          </w:p>
          <w:p>
            <w:pPr>
              <w:pStyle w:val="CodeLine"/>
              <w:keepNext w:val="0"/>
              <w:keepLines/>
              <w:widowControl w:val="0"/>
            </w:pPr>
            <w:r>
              <w:rPr>
                <w:color w:val="365B45"/>
              </w:rPr>
              <w:t># 奇异谱的明显落差常提示有效低秩结构；具体选 k 仍应结合应用容许的误差。</w:t>
            </w:r>
          </w:p>
          <w:p>
            <w:pPr>
              <w:pStyle w:val="CodeLine"/>
              <w:keepNext w:val="0"/>
              <w:keepLines/>
              <w:widowControl w:val="0"/>
            </w:pPr>
            <w:r>
              <w:t>axes[0].set(xlabel="序号", ylabel="奇异值", title="奇异值谱")</w:t>
            </w:r>
          </w:p>
          <w:p>
            <w:pPr>
              <w:pStyle w:val="CodeLine"/>
              <w:keepNext w:val="0"/>
              <w:keepLines/>
              <w:widowControl w:val="0"/>
            </w:pPr>
            <w:r>
              <w:rPr>
                <w:color w:val="365B45"/>
              </w:rPr>
              <w:t># 累计能量随 k 单调不减，保留全部分量时应接近 1。</w:t>
            </w:r>
          </w:p>
          <w:p>
            <w:pPr>
              <w:pStyle w:val="CodeLine"/>
              <w:keepNext w:val="0"/>
              <w:keepLines/>
              <w:widowControl w:val="0"/>
            </w:pPr>
            <w:r>
              <w:t>axes[1].plot(np.arange(1, len(s) + 1), cumulative)</w:t>
            </w:r>
          </w:p>
          <w:p>
            <w:pPr>
              <w:pStyle w:val="CodeLine"/>
              <w:keepNext w:val="0"/>
              <w:keepLines/>
              <w:widowControl w:val="0"/>
            </w:pPr>
            <w:r>
              <w:rPr>
                <w:color w:val="365B45"/>
              </w:rPr>
              <w:t># 该图读取的是保留平方和比例；例如接近 1 不代表每个元素都有同样的小误差。</w:t>
            </w:r>
          </w:p>
          <w:p>
            <w:pPr>
              <w:pStyle w:val="CodeLine"/>
              <w:keepNext w:val="0"/>
              <w:keepLines/>
              <w:widowControl w:val="0"/>
            </w:pPr>
            <w:r>
              <w:t>axes[1].set(xlabel="k", ylabel="能量保留比例", title="累计能量比例")</w:t>
            </w:r>
          </w:p>
          <w:p>
            <w:pPr>
              <w:pStyle w:val="CodeLine"/>
              <w:keepNext w:val="0"/>
              <w:keepLines/>
              <w:widowControl w:val="0"/>
            </w:pPr>
            <w:r>
              <w:rPr>
                <w:color w:val="365B45"/>
              </w:rPr>
              <w:t># 为两个坐标轴添加淡网格，便于比较谱的尺度及累计比例。</w:t>
            </w:r>
          </w:p>
          <w:p>
            <w:pPr>
              <w:pStyle w:val="CodeLine"/>
              <w:keepNext w:val="0"/>
              <w:keepLines/>
              <w:widowControl w:val="0"/>
            </w:pPr>
            <w:r>
              <w:t>for ax in axes: ax.grid(alpha=0.3)</w:t>
            </w:r>
          </w:p>
          <w:p>
            <w:pPr>
              <w:pStyle w:val="CodeLine"/>
              <w:keepNext w:val="0"/>
              <w:keepLines/>
              <w:widowControl w:val="0"/>
            </w:pPr>
            <w:r>
              <w:rPr>
                <w:color w:val="365B45"/>
              </w:rPr>
              <w:t># 整理布局、保存图片并释放绘图资源，方便 run_all.py 连续执行。</w:t>
            </w:r>
          </w:p>
          <w:p>
            <w:pPr>
              <w:pStyle w:val="CodeLine"/>
              <w:keepNext w:val="0"/>
              <w:keepLines/>
              <w:widowControl w:val="0"/>
            </w:pPr>
            <w:r>
              <w:t>fig.tight_layout()</w:t>
            </w:r>
          </w:p>
          <w:p>
            <w:pPr>
              <w:pStyle w:val="CodeLine"/>
              <w:keepNext w:val="0"/>
              <w:keepLines/>
              <w:widowControl w:val="0"/>
            </w:pPr>
            <w:r>
              <w:t>fig.savefig("e29_lowrank.png",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4" w:name="ba1d81fb626f24b7e3996"/>
      <w:r>
        <w:t>程序 e30_image.py</w:t>
      </w:r>
      <w:bookmarkEnd w:id="204"/>
    </w:p>
    <w:p>
      <w:pPr>
        <w:pStyle w:val="Caption"/>
        <w:keepNext/>
      </w:pPr>
      <w:r>
        <w:t>附件文件 e30_image.py。框内仅为完整源码，保留缩进与空行，可整段复制。</w:t>
      </w:r>
    </w:p>
    <w:p>
      <w:pPr>
        <w:pStyle w:val="Caption"/>
        <w:keepNext/>
        <w:spacing w:before="120" w:after="100"/>
      </w:pPr>
      <w:r>
        <w:rPr>
          <w:b/>
        </w:rPr>
        <w:t>附录代码 e30_image.py</w:t>
      </w:r>
    </w:p>
    <w:tbl>
      <w:tblPr>
        <w:tblW w:type="auto" w:w="0"/>
        <w:jc w:val="center"/>
        <w:tblLayout w:type="fixed"/>
        <w:tblLook w:firstColumn="1" w:firstRow="1" w:lastColumn="0" w:lastRow="0" w:noHBand="0" w:noVBand="1" w:val="04A0"/>
        <w:tblCaption w:val="附录源码 e30_imag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教材位置：第9章，第9.7节；图 9-4。</w:t>
            </w:r>
          </w:p>
          <w:p>
            <w:pPr>
              <w:pStyle w:val="CodeLine"/>
              <w:keepNext w:val="0"/>
              <w:keepLines/>
              <w:widowControl w:val="0"/>
            </w:pPr>
            <w:r>
              <w:rPr>
                <w:color w:val="365B45"/>
              </w:rPr>
              <w:t># 单位、变量与形状：image 为 (100,140)；灰度使用无量纲相对亮度，存储比和相对误差均无量纲</w:t>
            </w:r>
          </w:p>
          <w:p>
            <w:pPr>
              <w:pStyle w:val="CodeLine"/>
              <w:keepNext w:val="0"/>
              <w:keepLines/>
              <w:widowControl w:val="0"/>
            </w:pPr>
            <w:r>
              <w:rPr>
                <w:color w:val="365B45"/>
              </w:rPr>
              <w:t># 。</w:t>
            </w:r>
          </w:p>
          <w:p>
            <w:pPr>
              <w:pStyle w:val="CodeLine"/>
              <w:keepNext w:val="0"/>
              <w:keepLines/>
              <w:widowControl w:val="0"/>
            </w:pPr>
            <w:r>
              <w:rPr>
                <w:color w:val="365B45"/>
              </w:rPr>
              <w:t># 案例 30：把灰度图看作矩阵，用截断 奇异值分解 比较压缩量与失真。</w:t>
            </w:r>
          </w:p>
          <w:p>
            <w:pPr>
              <w:pStyle w:val="CodeLine"/>
              <w:keepNext w:val="0"/>
              <w:keepLines/>
              <w:widowControl w:val="0"/>
            </w:pPr>
            <w:r>
              <w:rPr>
                <w:color w:val="365B45"/>
              </w:rPr>
              <w:t># 学习目标：理解图像的每个像素是矩阵元素；只保留 k 个奇异分量可减少需存储的标量数。</w:t>
            </w:r>
          </w:p>
          <w:p>
            <w:pPr>
              <w:pStyle w:val="CodeLine"/>
              <w:keepNext w:val="0"/>
              <w:keepLines/>
              <w:widowControl w:val="0"/>
            </w:pPr>
            <w:r>
              <w:rPr>
                <w:color w:val="365B45"/>
              </w:rPr>
              <w:t># 核心关系：Iₖ=(U[:,:k]*s[:k])@Vh[:k]；相对误差=‖I-Iₖ‖F/‖I‖F。</w:t>
            </w:r>
          </w:p>
          <w:p>
            <w:pPr>
              <w:pStyle w:val="CodeLine"/>
              <w:keepNext w:val="0"/>
              <w:keepLines/>
              <w:widowControl w:val="0"/>
            </w:pPr>
            <w:r>
              <w:rPr>
                <w:color w:val="365B45"/>
              </w:rPr>
              <w:t># 对 m×n 图，保存三组因子的标量数为 mk+k+kn=k(m+n+1)，原图为 mn。</w:t>
            </w:r>
          </w:p>
          <w:p>
            <w:pPr>
              <w:pStyle w:val="CodeLine"/>
              <w:keepNext w:val="0"/>
              <w:keepLines/>
              <w:widowControl w:val="0"/>
            </w:pPr>
            <w:r>
              <w:rPr>
                <w:color w:val="365B45"/>
              </w:rPr>
              <w:t># 数据与形状：用函数生成 100×140 灰度矩阵并添加噪声，不读取外部图片；</w:t>
            </w:r>
          </w:p>
          <w:p>
            <w:pPr>
              <w:pStyle w:val="CodeLine"/>
              <w:keepNext w:val="0"/>
              <w:keepLines/>
              <w:widowControl w:val="0"/>
            </w:pPr>
            <w:r>
              <w:rPr>
                <w:color w:val="365B45"/>
              </w:rPr>
              <w:t># 精简 U、s、Vh 的形状分别为 (100,100)、(100,)、(100,140)。</w:t>
            </w:r>
          </w:p>
          <w:p>
            <w:pPr>
              <w:pStyle w:val="CodeLine"/>
              <w:keepNext w:val="0"/>
              <w:keepLines/>
              <w:widowControl w:val="0"/>
            </w:pPr>
            <w:r>
              <w:rPr>
                <w:color w:val="365B45"/>
              </w:rPr>
              <w:t># 输出：打印 k=2/8/25 的标量存储比和相对误差；生成四幅并排比较图 e30_image.png。</w:t>
            </w:r>
          </w:p>
          <w:p>
            <w:pPr>
              <w:pStyle w:val="CodeLine"/>
              <w:keepNext w:val="0"/>
              <w:keepLines/>
              <w:widowControl w:val="0"/>
            </w:pPr>
            <w:r>
              <w:rPr>
                <w:color w:val="365B45"/>
              </w:rPr>
              <w:t># 运行方式：安装依赖后在本目录执行 python e30_image.py，图片保存到当前工作目录。</w:t>
            </w:r>
          </w:p>
          <w:p>
            <w:pPr>
              <w:pStyle w:val="CodeLine"/>
              <w:keepNext w:val="0"/>
              <w:keepLines/>
              <w:widowControl w:val="0"/>
            </w:pPr>
            <w:r/>
          </w:p>
          <w:p>
            <w:pPr>
              <w:pStyle w:val="CodeLine"/>
              <w:keepNext w:val="0"/>
              <w:keepLines/>
              <w:widowControl w:val="0"/>
            </w:pPr>
            <w:r>
              <w:rPr>
                <w:color w:val="365B45"/>
              </w:rPr>
              <w:t># NumPy 负责网格、模拟灰度图、奇异值分解及误差计算。</w:t>
            </w:r>
          </w:p>
          <w:p>
            <w:pPr>
              <w:pStyle w:val="CodeLine"/>
              <w:keepNext w:val="0"/>
              <w:keepLines/>
              <w:widowControl w:val="0"/>
            </w:pPr>
            <w:r>
              <w:t>import numpy as np</w:t>
            </w:r>
          </w:p>
          <w:p>
            <w:pPr>
              <w:pStyle w:val="CodeLine"/>
              <w:keepNext w:val="0"/>
              <w:keepLines/>
              <w:widowControl w:val="0"/>
            </w:pPr>
            <w:r>
              <w:rPr>
                <w:color w:val="365B45"/>
              </w:rPr>
              <w:t># imshow 把二维数组显示为灰度图；各子图共用颜色范围以便公平比较。</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12 使噪声可复现；这里只影响模拟图像，不改变 奇异值分解 的定义。</w:t>
            </w:r>
          </w:p>
          <w:p>
            <w:pPr>
              <w:pStyle w:val="CodeLine"/>
              <w:keepNext w:val="0"/>
              <w:keepLines/>
              <w:widowControl w:val="0"/>
            </w:pPr>
            <w:r>
              <w:t>rng = np.random.default_rng(12)</w:t>
            </w:r>
          </w:p>
          <w:p>
            <w:pPr>
              <w:pStyle w:val="CodeLine"/>
              <w:keepNext w:val="0"/>
              <w:keepLines/>
              <w:widowControl w:val="0"/>
            </w:pPr>
            <w:r>
              <w:rPr>
                <w:color w:val="365B45"/>
              </w:rPr>
              <w:t># mgrid 切片中的 100j/140j 表示在闭区间上取相应个数的网格点，</w:t>
            </w:r>
          </w:p>
          <w:p>
            <w:pPr>
              <w:pStyle w:val="CodeLine"/>
              <w:keepNext w:val="0"/>
              <w:keepLines/>
              <w:widowControl w:val="0"/>
            </w:pPr>
            <w:r>
              <w:rPr>
                <w:color w:val="365B45"/>
              </w:rPr>
              <w:t># 不是虚数坐标；y、x 都是 (100,140)，依次对应行方向与列方向坐标。</w:t>
            </w:r>
          </w:p>
          <w:p>
            <w:pPr>
              <w:pStyle w:val="CodeLine"/>
              <w:keepNext w:val="0"/>
              <w:keepLines/>
              <w:widowControl w:val="0"/>
            </w:pPr>
            <w:r>
              <w:t>y, x = np.mgrid[-1:1:100j, -1:1:140j]</w:t>
            </w:r>
          </w:p>
          <w:p>
            <w:pPr>
              <w:pStyle w:val="CodeLine"/>
              <w:keepNext w:val="0"/>
              <w:keepLines/>
              <w:widowControl w:val="0"/>
            </w:pPr>
            <w:r>
              <w:rPr>
                <w:color w:val="365B45"/>
              </w:rPr>
              <w:t># 基底亮度 0.5 加上平滑的二维波纹；乘积 sin(8x)cos(5y) 有可分离的低秩结构。</w:t>
            </w:r>
          </w:p>
          <w:p>
            <w:pPr>
              <w:pStyle w:val="CodeLine"/>
              <w:keepNext w:val="0"/>
              <w:keepLines/>
              <w:widowControl w:val="0"/>
            </w:pPr>
            <w:r>
              <w:t>image = 0.5 + 0.2 * np.sin(8 * x) * np.cos(5 * y)</w:t>
            </w:r>
          </w:p>
          <w:p>
            <w:pPr>
              <w:pStyle w:val="CodeLine"/>
              <w:keepNext w:val="0"/>
              <w:keepLines/>
              <w:widowControl w:val="0"/>
            </w:pPr>
            <w:r>
              <w:rPr>
                <w:color w:val="365B45"/>
              </w:rPr>
              <w:t># 加入中心在 (0.25,-0.1) 的平滑亮斑；系数 25 控制亮斑衰减的快慢。</w:t>
            </w:r>
          </w:p>
          <w:p>
            <w:pPr>
              <w:pStyle w:val="CodeLine"/>
              <w:keepNext w:val="0"/>
              <w:keepLines/>
              <w:widowControl w:val="0"/>
            </w:pPr>
            <w:r>
              <w:t>image += 0.3 * np.exp(-25 * ((x - 0.25) ** 2 + (y + 0.1) ** 2))</w:t>
            </w:r>
          </w:p>
          <w:p>
            <w:pPr>
              <w:pStyle w:val="CodeLine"/>
              <w:keepNext w:val="0"/>
              <w:keepLines/>
              <w:widowControl w:val="0"/>
            </w:pPr>
            <w:r>
              <w:rPr>
                <w:color w:val="365B45"/>
              </w:rPr>
              <w:t># 每个像素叠加标准差 0.035 的高斯噪声，使图像具有许多较小的奇异分量。</w:t>
            </w:r>
          </w:p>
          <w:p>
            <w:pPr>
              <w:pStyle w:val="CodeLine"/>
              <w:keepNext w:val="0"/>
              <w:keepLines/>
              <w:widowControl w:val="0"/>
            </w:pPr>
            <w:r>
              <w:t>image += rng.normal(scale=0.035, size=image.shape)</w:t>
            </w:r>
          </w:p>
          <w:p>
            <w:pPr>
              <w:pStyle w:val="CodeLine"/>
              <w:keepNext w:val="0"/>
              <w:keepLines/>
              <w:widowControl w:val="0"/>
            </w:pPr>
            <w:r>
              <w:rPr>
                <w:color w:val="365B45"/>
              </w:rPr>
              <w:t># 精简 奇异值分解 保留 min(100,140)=100 个奇异值，按降序排列供后续截断。</w:t>
            </w:r>
          </w:p>
          <w:p>
            <w:pPr>
              <w:pStyle w:val="CodeLine"/>
              <w:keepNext w:val="0"/>
              <w:keepLines/>
              <w:widowControl w:val="0"/>
            </w:pPr>
            <w:r>
              <w:t>U, s, Vh = np.linalg.svd(image, full_matrices=False)</w:t>
            </w:r>
          </w:p>
          <w:p>
            <w:pPr>
              <w:pStyle w:val="CodeLine"/>
              <w:keepNext w:val="0"/>
              <w:keepLines/>
              <w:widowControl w:val="0"/>
            </w:pPr>
            <w:r>
              <w:rPr>
                <w:color w:val="365B45"/>
              </w:rPr>
              <w:t># 一行四个子图：原图和三个不同 k 的重建图，方便比较细节损失。</w:t>
            </w:r>
          </w:p>
          <w:p>
            <w:pPr>
              <w:pStyle w:val="CodeLine"/>
              <w:keepNext w:val="0"/>
              <w:keepLines/>
              <w:widowControl w:val="0"/>
            </w:pPr>
            <w:r>
              <w:t>fig, axes = plt.subplots(1, 4, figsize=(6.3, 2.8))</w:t>
            </w:r>
          </w:p>
          <w:p>
            <w:pPr>
              <w:pStyle w:val="CodeLine"/>
              <w:keepNext w:val="0"/>
              <w:keepLines/>
              <w:widowControl w:val="0"/>
            </w:pPr>
            <w:r>
              <w:rPr>
                <w:color w:val="365B45"/>
              </w:rPr>
              <w:t># 灰度颜色固定映射到 0～1；噪声可能使数组少数值超出此范围，</w:t>
            </w:r>
          </w:p>
          <w:p>
            <w:pPr>
              <w:pStyle w:val="CodeLine"/>
              <w:keepNext w:val="0"/>
              <w:keepLines/>
              <w:widowControl w:val="0"/>
            </w:pPr>
            <w:r>
              <w:rPr>
                <w:color w:val="365B45"/>
              </w:rPr>
              <w:t># 显示时颜色会饱和，但这里没有修改或截断用于 奇异值分解 与误差计算的原始数值。</w:t>
            </w:r>
          </w:p>
          <w:p>
            <w:pPr>
              <w:pStyle w:val="CodeLine"/>
              <w:keepNext w:val="0"/>
              <w:keepLines/>
              <w:widowControl w:val="0"/>
            </w:pPr>
            <w:r>
              <w:t>axes[0].imshow(image, cmap="gray", vmin=0, vmax=1)</w:t>
            </w:r>
          </w:p>
          <w:p>
            <w:pPr>
              <w:pStyle w:val="CodeLine"/>
              <w:keepNext w:val="0"/>
              <w:keepLines/>
              <w:widowControl w:val="0"/>
            </w:pPr>
            <w:r>
              <w:rPr>
                <w:color w:val="365B45"/>
              </w:rPr>
              <w:t># 标出含噪声的原始模拟图，作为所有重建的共同参照。</w:t>
            </w:r>
          </w:p>
          <w:p>
            <w:pPr>
              <w:pStyle w:val="CodeLine"/>
              <w:keepNext w:val="0"/>
              <w:keepLines/>
              <w:widowControl w:val="0"/>
            </w:pPr>
            <w:r>
              <w:t>axes[0].set_title("原始模拟图")</w:t>
            </w:r>
          </w:p>
          <w:p>
            <w:pPr>
              <w:pStyle w:val="CodeLine"/>
              <w:keepNext w:val="0"/>
              <w:keepLines/>
              <w:widowControl w:val="0"/>
            </w:pPr>
            <w:r>
              <w:rPr>
                <w:color w:val="365B45"/>
              </w:rPr>
              <w:t># 用正无穷初始化“上一次误差”，使第一次迭代也能统一执行单调性断言。</w:t>
            </w:r>
          </w:p>
          <w:p>
            <w:pPr>
              <w:pStyle w:val="CodeLine"/>
              <w:keepNext w:val="0"/>
              <w:keepLines/>
              <w:widowControl w:val="0"/>
            </w:pPr>
            <w:r>
              <w:t>previous = np.inf</w:t>
            </w:r>
          </w:p>
          <w:p>
            <w:pPr>
              <w:pStyle w:val="CodeLine"/>
              <w:keepNext w:val="0"/>
              <w:keepLines/>
              <w:widowControl w:val="0"/>
            </w:pPr>
            <w:r>
              <w:rPr>
                <w:color w:val="365B45"/>
              </w:rPr>
              <w:t># 逐个将后三个子图与截断秩 2、8、25 配对，k 越大保存的细节和噪声也越多。</w:t>
            </w:r>
          </w:p>
          <w:p>
            <w:pPr>
              <w:pStyle w:val="CodeLine"/>
              <w:keepNext w:val="0"/>
              <w:keepLines/>
              <w:widowControl w:val="0"/>
            </w:pPr>
            <w:r>
              <w:t>for ax, k in zip(axes[1:], [2, 8, 25]):</w:t>
            </w:r>
          </w:p>
          <w:p>
            <w:pPr>
              <w:pStyle w:val="CodeLine"/>
              <w:keepNext w:val="0"/>
              <w:keepLines/>
              <w:widowControl w:val="0"/>
            </w:pPr>
            <w:r>
              <w:rPr>
                <w:color w:val="365B45"/>
              </w:rPr>
              <w:t xml:space="preserve">    # (100,k) 的左因子按列乘奇异值，再乘 (k,140) 的右因子，输出仍为 (100,140)。</w:t>
            </w:r>
          </w:p>
          <w:p>
            <w:pPr>
              <w:pStyle w:val="CodeLine"/>
              <w:keepNext w:val="0"/>
              <w:keepLines/>
              <w:widowControl w:val="0"/>
            </w:pPr>
            <w:r>
              <w:rPr>
                <w:color w:val="365B45"/>
              </w:rPr>
              <w:t xml:space="preserve">    # 这是给定秩上限 k 时的最佳 弗罗贝尼乌斯 近似，并不保证每个像素都更接近无噪声真图。</w:t>
            </w:r>
          </w:p>
          <w:p>
            <w:pPr>
              <w:pStyle w:val="CodeLine"/>
              <w:keepNext w:val="0"/>
              <w:keepLines/>
              <w:widowControl w:val="0"/>
            </w:pPr>
            <w:r>
              <w:t xml:space="preserve">    approximation = (U[:, :k] * s[:k]) @ Vh[:k]</w:t>
            </w:r>
          </w:p>
          <w:p>
            <w:pPr>
              <w:pStyle w:val="CodeLine"/>
              <w:keepNext w:val="0"/>
              <w:keepLines/>
              <w:widowControl w:val="0"/>
            </w:pPr>
            <w:r>
              <w:rPr>
                <w:color w:val="365B45"/>
              </w:rPr>
              <w:t xml:space="preserve">    # 用整图 弗罗贝尼乌斯 误差除以原图范数，得到不依赖灰度整体缩放的相对误差。</w:t>
            </w:r>
          </w:p>
          <w:p>
            <w:pPr>
              <w:pStyle w:val="CodeLine"/>
              <w:keepNext w:val="0"/>
              <w:keepLines/>
              <w:widowControl w:val="0"/>
            </w:pPr>
            <w:r>
              <w:t xml:space="preserve">    error = (np.linalg.norm(image - approximation, "fro") /</w:t>
            </w:r>
          </w:p>
          <w:p>
            <w:pPr>
              <w:pStyle w:val="CodeLine"/>
              <w:keepNext w:val="0"/>
              <w:keepLines/>
              <w:widowControl w:val="0"/>
            </w:pPr>
            <w:r>
              <w:t xml:space="preserve">             np.linalg.norm(image, "fro"))</w:t>
            </w:r>
          </w:p>
          <w:p>
            <w:pPr>
              <w:pStyle w:val="CodeLine"/>
              <w:keepNext w:val="0"/>
              <w:keepLines/>
              <w:widowControl w:val="0"/>
            </w:pPr>
            <w:r>
              <w:rPr>
                <w:color w:val="365B45"/>
              </w:rPr>
              <w:t xml:space="preserve">    # 保存 Uₖ、sₖ、Vhₖ 需要 100k+k+140k 个标量，除以原图 14000 个标量。</w:t>
            </w:r>
          </w:p>
          <w:p>
            <w:pPr>
              <w:pStyle w:val="CodeLine"/>
              <w:keepNext w:val="0"/>
              <w:keepLines/>
              <w:widowControl w:val="0"/>
            </w:pPr>
            <w:r>
              <w:rPr>
                <w:color w:val="365B45"/>
              </w:rPr>
              <w:t xml:space="preserve">    # 这是相同标量精度下的理论数量比，没有计入文件头、编码、量化等实际存储开销。</w:t>
            </w:r>
          </w:p>
          <w:p>
            <w:pPr>
              <w:pStyle w:val="CodeLine"/>
              <w:keepNext w:val="0"/>
              <w:keepLines/>
              <w:widowControl w:val="0"/>
            </w:pPr>
            <w:r>
              <w:t xml:space="preserve">    storage = k * (sum(image.shape) + 1) / image.size</w:t>
            </w:r>
          </w:p>
          <w:p>
            <w:pPr>
              <w:pStyle w:val="CodeLine"/>
              <w:keepNext w:val="0"/>
              <w:keepLines/>
              <w:widowControl w:val="0"/>
            </w:pPr>
            <w:r>
              <w:rPr>
                <w:color w:val="365B45"/>
              </w:rPr>
              <w:t xml:space="preserve">    # 同时报告成本与精度，避免只根据重建图片的主观观感选择压缩秩。</w:t>
            </w:r>
          </w:p>
          <w:p>
            <w:pPr>
              <w:pStyle w:val="CodeLine"/>
              <w:keepNext w:val="0"/>
              <w:keepLines/>
              <w:widowControl w:val="0"/>
            </w:pPr>
            <w:r>
              <w:t xml:space="preserve">    print(f"k={k}：标量存储比={storage:.4f}，相对误差={error:.6f}")</w:t>
            </w:r>
          </w:p>
          <w:p>
            <w:pPr>
              <w:pStyle w:val="CodeLine"/>
              <w:keepNext w:val="0"/>
              <w:keepLines/>
              <w:widowControl w:val="0"/>
            </w:pPr>
            <w:r>
              <w:rPr>
                <w:color w:val="365B45"/>
              </w:rPr>
              <w:t xml:space="preserve">    # 本例按递增 k 检查相对误差不增加，且所选三个 k 的因子标量数均少于原图。</w:t>
            </w:r>
          </w:p>
          <w:p>
            <w:pPr>
              <w:pStyle w:val="CodeLine"/>
              <w:keepNext w:val="0"/>
              <w:keepLines/>
              <w:widowControl w:val="0"/>
            </w:pPr>
            <w:r>
              <w:t xml:space="preserve">    assert error &lt;= previous and storage &lt; 1</w:t>
            </w:r>
          </w:p>
          <w:p>
            <w:pPr>
              <w:pStyle w:val="CodeLine"/>
              <w:keepNext w:val="0"/>
              <w:keepLines/>
              <w:widowControl w:val="0"/>
            </w:pPr>
            <w:r>
              <w:rPr>
                <w:color w:val="365B45"/>
              </w:rPr>
              <w:t xml:space="preserve">    # 核对截断 奇异值分解 的误差=被舍弃奇异值的二范数，验证重建实现与理论一致。</w:t>
            </w:r>
          </w:p>
          <w:p>
            <w:pPr>
              <w:pStyle w:val="CodeLine"/>
              <w:keepNext w:val="0"/>
              <w:keepLines/>
              <w:widowControl w:val="0"/>
            </w:pPr>
            <w:r>
              <w:t xml:space="preserve">    assert np.isclose(np.linalg.norm(image - approximation, "fro"),</w:t>
            </w:r>
          </w:p>
          <w:p>
            <w:pPr>
              <w:pStyle w:val="CodeLine"/>
              <w:keepNext w:val="0"/>
              <w:keepLines/>
              <w:widowControl w:val="0"/>
            </w:pPr>
            <w:r>
              <w:t xml:space="preserve">                      np.linalg.norm(s[k:]))</w:t>
            </w:r>
          </w:p>
          <w:p>
            <w:pPr>
              <w:pStyle w:val="CodeLine"/>
              <w:keepNext w:val="0"/>
              <w:keepLines/>
              <w:widowControl w:val="0"/>
            </w:pPr>
            <w:r>
              <w:rPr>
                <w:color w:val="365B45"/>
              </w:rPr>
              <w:t xml:space="preserve">    # 记录本次误差，供下一个更大的 k 检查单调性。</w:t>
            </w:r>
          </w:p>
          <w:p>
            <w:pPr>
              <w:pStyle w:val="CodeLine"/>
              <w:keepNext w:val="0"/>
              <w:keepLines/>
              <w:widowControl w:val="0"/>
            </w:pPr>
            <w:r>
              <w:t xml:space="preserve">    previous = error</w:t>
            </w:r>
          </w:p>
          <w:p>
            <w:pPr>
              <w:pStyle w:val="CodeLine"/>
              <w:keepNext w:val="0"/>
              <w:keepLines/>
              <w:widowControl w:val="0"/>
            </w:pPr>
            <w:r>
              <w:rPr>
                <w:color w:val="365B45"/>
              </w:rPr>
              <w:t xml:space="preserve">    # 重建图使用与原图完全相同的灰度范围，避免自动调色掩盖亮度误差。</w:t>
            </w:r>
          </w:p>
          <w:p>
            <w:pPr>
              <w:pStyle w:val="CodeLine"/>
              <w:keepNext w:val="0"/>
              <w:keepLines/>
              <w:widowControl w:val="0"/>
            </w:pPr>
            <w:r>
              <w:t xml:space="preserve">    ax.imshow(approximation, cmap="gray", vmin=0, vmax=1)</w:t>
            </w:r>
          </w:p>
          <w:p>
            <w:pPr>
              <w:pStyle w:val="CodeLine"/>
              <w:keepNext w:val="0"/>
              <w:keepLines/>
              <w:widowControl w:val="0"/>
            </w:pPr>
            <w:r>
              <w:rPr>
                <w:color w:val="365B45"/>
              </w:rPr>
              <w:t xml:space="preserve">    # 在图题中标明截断秩和百分比相对误差，便于图像与数字对应。</w:t>
            </w:r>
          </w:p>
          <w:p>
            <w:pPr>
              <w:pStyle w:val="CodeLine"/>
              <w:keepNext w:val="0"/>
              <w:keepLines/>
              <w:widowControl w:val="0"/>
            </w:pPr>
            <w:r>
              <w:t xml:space="preserve">    ax.set_title(f"k={k}，误差={error:.1%}")</w:t>
            </w:r>
          </w:p>
          <w:p>
            <w:pPr>
              <w:pStyle w:val="CodeLine"/>
              <w:keepNext w:val="0"/>
              <w:keepLines/>
              <w:widowControl w:val="0"/>
            </w:pPr>
            <w:r>
              <w:rPr>
                <w:color w:val="365B45"/>
              </w:rPr>
              <w:t># 隐藏像素坐标和边框，让读者集中比较图像内容。</w:t>
            </w:r>
          </w:p>
          <w:p>
            <w:pPr>
              <w:pStyle w:val="CodeLine"/>
              <w:keepNext w:val="0"/>
              <w:keepLines/>
              <w:widowControl w:val="0"/>
            </w:pPr>
            <w:r>
              <w:t>for ax in axes: ax.axis("off")</w:t>
            </w:r>
          </w:p>
          <w:p>
            <w:pPr>
              <w:pStyle w:val="CodeLine"/>
              <w:keepNext w:val="0"/>
              <w:keepLines/>
              <w:widowControl w:val="0"/>
            </w:pPr>
            <w:r>
              <w:rPr>
                <w:color w:val="365B45"/>
              </w:rPr>
              <w:t># 调整子图间距后保存图片并关闭图对象。</w:t>
            </w:r>
          </w:p>
          <w:p>
            <w:pPr>
              <w:pStyle w:val="CodeLine"/>
              <w:keepNext w:val="0"/>
              <w:keepLines/>
              <w:widowControl w:val="0"/>
            </w:pPr>
            <w:r>
              <w:t>fig.tight_layout()</w:t>
            </w:r>
          </w:p>
          <w:p>
            <w:pPr>
              <w:pStyle w:val="CodeLine"/>
              <w:keepNext w:val="0"/>
              <w:keepLines/>
              <w:widowControl w:val="0"/>
            </w:pPr>
            <w:r>
              <w:t>fig.savefig("e30_image.png",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5" w:name="b3c618c99ccb8f37da341"/>
      <w:r>
        <w:t>程序 e31_pca.py</w:t>
      </w:r>
      <w:bookmarkEnd w:id="205"/>
    </w:p>
    <w:p>
      <w:pPr>
        <w:pStyle w:val="Caption"/>
        <w:keepNext/>
      </w:pPr>
      <w:r>
        <w:t>附件文件 e31_pca.py。框内仅为完整源码，保留缩进与空行，可整段复制。</w:t>
      </w:r>
    </w:p>
    <w:p>
      <w:pPr>
        <w:pStyle w:val="Caption"/>
        <w:keepNext/>
        <w:spacing w:before="120" w:after="100"/>
      </w:pPr>
      <w:r>
        <w:rPr>
          <w:b/>
        </w:rPr>
        <w:t>附录代码 e31_pca.py</w:t>
      </w:r>
    </w:p>
    <w:tbl>
      <w:tblPr>
        <w:tblW w:type="auto" w:w="0"/>
        <w:jc w:val="center"/>
        <w:tblLayout w:type="fixed"/>
        <w:tblLook w:firstColumn="1" w:firstRow="1" w:lastColumn="0" w:lastRow="0" w:noHBand="0" w:noVBand="1" w:val="04A0"/>
        <w:tblCaption w:val="附录源码 e31_pc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教材位置：第9章，第9.9节；图 9-5。</w:t>
            </w:r>
          </w:p>
          <w:p>
            <w:pPr>
              <w:pStyle w:val="CodeLine"/>
              <w:keepNext w:val="0"/>
              <w:keepLines/>
              <w:widowControl w:val="0"/>
            </w:pPr>
            <w:r>
              <w:rPr>
                <w:color w:val="365B45"/>
              </w:rPr>
              <w:t># 单位、变量与形状：X、Xc、scores 为 (300,2)；特征单位统一，得分沿用该单位，方差比例无量</w:t>
            </w:r>
          </w:p>
          <w:p>
            <w:pPr>
              <w:pStyle w:val="CodeLine"/>
              <w:keepNext w:val="0"/>
              <w:keepLines/>
              <w:widowControl w:val="0"/>
            </w:pPr>
            <w:r>
              <w:rPr>
                <w:color w:val="365B45"/>
              </w:rPr>
              <w:t># 纲。</w:t>
            </w:r>
          </w:p>
          <w:p>
            <w:pPr>
              <w:pStyle w:val="CodeLine"/>
              <w:keepNext w:val="0"/>
              <w:keepLines/>
              <w:widowControl w:val="0"/>
            </w:pPr>
            <w:r>
              <w:rPr>
                <w:color w:val="365B45"/>
              </w:rPr>
              <w:t># 案例 31：从中心化、样本协方差和 奇异值分解 三个角度理解 主成分分析。</w:t>
            </w:r>
          </w:p>
          <w:p>
            <w:pPr>
              <w:pStyle w:val="CodeLine"/>
              <w:keepNext w:val="0"/>
              <w:keepLines/>
              <w:widowControl w:val="0"/>
            </w:pPr>
            <w:r>
              <w:rPr>
                <w:color w:val="365B45"/>
              </w:rPr>
              <w:t># 学习目标：提取二维相关数据中方差最大的正交方向，理解主成分得分与解释方差比例。</w:t>
            </w:r>
          </w:p>
          <w:p>
            <w:pPr>
              <w:pStyle w:val="CodeLine"/>
              <w:keepNext w:val="0"/>
              <w:keepLines/>
              <w:widowControl w:val="0"/>
            </w:pPr>
            <w:r>
              <w:rPr>
                <w:color w:val="365B45"/>
              </w:rPr>
              <w:t># 核心关系：Xc=X-列均值，C=XcᵀXc/(N-1)；若 Xc=USVᵀ，</w:t>
            </w:r>
          </w:p>
          <w:p>
            <w:pPr>
              <w:pStyle w:val="CodeLine"/>
              <w:keepNext w:val="0"/>
              <w:keepLines/>
              <w:widowControl w:val="0"/>
            </w:pPr>
            <w:r>
              <w:rPr>
                <w:color w:val="365B45"/>
              </w:rPr>
              <w:t># 则 C=V diag(s²/(N-1)) Vᵀ，scores=XcV=US，不同得分列之间的样本协方差为零。</w:t>
            </w:r>
          </w:p>
          <w:p>
            <w:pPr>
              <w:pStyle w:val="CodeLine"/>
              <w:keepNext w:val="0"/>
              <w:keepLines/>
              <w:widowControl w:val="0"/>
            </w:pPr>
            <w:r>
              <w:rPr>
                <w:color w:val="365B45"/>
              </w:rPr>
              <w:t># 数据与形状：N=300 个样本、2 个特征；X/Xc/scores 均为 (300,2)，C 为 (2,2)。</w:t>
            </w:r>
          </w:p>
          <w:p>
            <w:pPr>
              <w:pStyle w:val="CodeLine"/>
              <w:keepNext w:val="0"/>
              <w:keepLines/>
              <w:widowControl w:val="0"/>
            </w:pPr>
            <w:r>
              <w:rPr>
                <w:color w:val="365B45"/>
              </w:rPr>
              <w:t># 本例只中心化，没有按标准差标准化；主成分分析 方向因此依赖原特征的量纲与尺度。</w:t>
            </w:r>
          </w:p>
          <w:p>
            <w:pPr>
              <w:pStyle w:val="CodeLine"/>
              <w:keepNext w:val="0"/>
              <w:keepLines/>
              <w:widowControl w:val="0"/>
            </w:pPr>
            <w:r>
              <w:rPr>
                <w:color w:val="365B45"/>
              </w:rPr>
              <w:t># 输出：打印两个主成分的方差比例，验证等价关系，生成 e31_pca.png。</w:t>
            </w:r>
          </w:p>
          <w:p>
            <w:pPr>
              <w:pStyle w:val="CodeLine"/>
              <w:keepNext w:val="0"/>
              <w:keepLines/>
              <w:widowControl w:val="0"/>
            </w:pPr>
            <w:r>
              <w:rPr>
                <w:color w:val="365B45"/>
              </w:rPr>
              <w:t># 运行方式：安装依赖后在本目录执行 python e31_pca.py，图片保存到当前工作目录。</w:t>
            </w:r>
          </w:p>
          <w:p>
            <w:pPr>
              <w:pStyle w:val="CodeLine"/>
              <w:keepNext w:val="0"/>
              <w:keepLines/>
              <w:widowControl w:val="0"/>
            </w:pPr>
            <w:r/>
          </w:p>
          <w:p>
            <w:pPr>
              <w:pStyle w:val="CodeLine"/>
              <w:keepNext w:val="0"/>
              <w:keepLines/>
              <w:widowControl w:val="0"/>
            </w:pPr>
            <w:r>
              <w:rPr>
                <w:color w:val="365B45"/>
              </w:rPr>
              <w:t># NumPy 用于模拟相关变量、样本协方差、对称特征分解与 奇异值分解。</w:t>
            </w:r>
          </w:p>
          <w:p>
            <w:pPr>
              <w:pStyle w:val="CodeLine"/>
              <w:keepNext w:val="0"/>
              <w:keepLines/>
              <w:widowControl w:val="0"/>
            </w:pPr>
            <w:r>
              <w:t>import numpy as np</w:t>
            </w:r>
          </w:p>
          <w:p>
            <w:pPr>
              <w:pStyle w:val="CodeLine"/>
              <w:keepNext w:val="0"/>
              <w:keepLines/>
              <w:widowControl w:val="0"/>
            </w:pPr>
            <w:r>
              <w:rPr>
                <w:color w:val="365B45"/>
              </w:rPr>
              <w:t># 左图展示中心化数据和主轴，中图展示旋转到主轴坐标系后的得分，右图展示解释率。</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5，便于复现相同的点云和解释方差比例。</w:t>
            </w:r>
          </w:p>
          <w:p>
            <w:pPr>
              <w:pStyle w:val="CodeLine"/>
              <w:keepNext w:val="0"/>
              <w:keepLines/>
              <w:widowControl w:val="0"/>
            </w:pPr>
            <w:r>
              <w:t>rng = np.random.default_rng(5)</w:t>
            </w:r>
          </w:p>
          <w:p>
            <w:pPr>
              <w:pStyle w:val="CodeLine"/>
              <w:keepNext w:val="0"/>
              <w:keepLines/>
              <w:widowControl w:val="0"/>
            </w:pPr>
            <w:r>
              <w:rPr>
                <w:color w:val="365B45"/>
              </w:rPr>
              <w:t># 生成 300 个共同潜在值，均值 0.5、标准差 0.18；两个特征共用它来制造相关性。</w:t>
            </w:r>
          </w:p>
          <w:p>
            <w:pPr>
              <w:pStyle w:val="CodeLine"/>
              <w:keepNext w:val="0"/>
              <w:keepLines/>
              <w:widowControl w:val="0"/>
            </w:pPr>
            <w:r>
              <w:t>base = rng.normal(0.5, 0.18, 300)</w:t>
            </w:r>
          </w:p>
          <w:p>
            <w:pPr>
              <w:pStyle w:val="CodeLine"/>
              <w:keepNext w:val="0"/>
              <w:keepLines/>
              <w:widowControl w:val="0"/>
            </w:pPr>
            <w:r>
              <w:rPr>
                <w:color w:val="365B45"/>
              </w:rPr>
              <w:t># 第一特征为 base 加标准差 0.05 的独立噪声，第二特征为 0.8*base+0.25 加噪声。</w:t>
            </w:r>
          </w:p>
          <w:p>
            <w:pPr>
              <w:pStyle w:val="CodeLine"/>
              <w:keepNext w:val="0"/>
              <w:keepLines/>
              <w:widowControl w:val="0"/>
            </w:pPr>
            <w:r>
              <w:rPr>
                <w:color w:val="365B45"/>
              </w:rPr>
              <w:t># column_stack 把两个长度 300 的数组按列拼成 (300,2)：行是样本，列是特征。</w:t>
            </w:r>
          </w:p>
          <w:p>
            <w:pPr>
              <w:pStyle w:val="CodeLine"/>
              <w:keepNext w:val="0"/>
              <w:keepLines/>
              <w:widowControl w:val="0"/>
            </w:pPr>
            <w:r>
              <w:t>X = np.column_stack([base + rng.normal(0, 0.05, 300),</w:t>
            </w:r>
          </w:p>
          <w:p>
            <w:pPr>
              <w:pStyle w:val="CodeLine"/>
              <w:keepNext w:val="0"/>
              <w:keepLines/>
              <w:widowControl w:val="0"/>
            </w:pPr>
            <w:r>
              <w:t xml:space="preserve">                     0.8 * base + 0.25 + rng.normal(0, 0.06, 300)])</w:t>
            </w:r>
          </w:p>
          <w:p>
            <w:pPr>
              <w:pStyle w:val="CodeLine"/>
              <w:keepNext w:val="0"/>
              <w:keepLines/>
              <w:widowControl w:val="0"/>
            </w:pPr>
            <w:r>
              <w:rPr>
                <w:color w:val="365B45"/>
              </w:rPr>
              <w:t># axis=0 沿样本行求各列均值，形状 (2,) 自动广播到 300 行。</w:t>
            </w:r>
          </w:p>
          <w:p>
            <w:pPr>
              <w:pStyle w:val="CodeLine"/>
              <w:keepNext w:val="0"/>
              <w:keepLines/>
              <w:widowControl w:val="0"/>
            </w:pPr>
            <w:r>
              <w:rPr>
                <w:color w:val="365B45"/>
              </w:rPr>
              <w:t># 先移除均值才能让 主成分分析 描述围绕样本中心的变化；未中心化的 奇异值分解 会混入均值位</w:t>
            </w:r>
          </w:p>
          <w:p>
            <w:pPr>
              <w:pStyle w:val="CodeLine"/>
              <w:keepNext w:val="0"/>
              <w:keepLines/>
              <w:widowControl w:val="0"/>
            </w:pPr>
            <w:r>
              <w:rPr>
                <w:color w:val="365B45"/>
              </w:rPr>
              <w:t># 置。</w:t>
            </w:r>
          </w:p>
          <w:p>
            <w:pPr>
              <w:pStyle w:val="CodeLine"/>
              <w:keepNext w:val="0"/>
              <w:keepLines/>
              <w:widowControl w:val="0"/>
            </w:pPr>
            <w:r>
              <w:t>Xc = X - X.mean(axis=0)</w:t>
            </w:r>
          </w:p>
          <w:p>
            <w:pPr>
              <w:pStyle w:val="CodeLine"/>
              <w:keepNext w:val="0"/>
              <w:keepLines/>
              <w:widowControl w:val="0"/>
            </w:pPr>
            <w:r>
              <w:t>N = len(X)</w:t>
            </w:r>
          </w:p>
          <w:p>
            <w:pPr>
              <w:pStyle w:val="CodeLine"/>
              <w:keepNext w:val="0"/>
              <w:keepLines/>
              <w:widowControl w:val="0"/>
            </w:pPr>
            <w:r>
              <w:rPr>
                <w:color w:val="365B45"/>
              </w:rPr>
              <w:t># (2,300)@(300,2) 得到 2×2 散布矩阵；除以 N-1 采用样本协方差口径。</w:t>
            </w:r>
          </w:p>
          <w:p>
            <w:pPr>
              <w:pStyle w:val="CodeLine"/>
              <w:keepNext w:val="0"/>
              <w:keepLines/>
              <w:widowControl w:val="0"/>
            </w:pPr>
            <w:r>
              <w:rPr>
                <w:color w:val="365B45"/>
              </w:rPr>
              <w:t># 对角线是各特征样本方差，非对角线是两特征样本协方差。</w:t>
            </w:r>
          </w:p>
          <w:p>
            <w:pPr>
              <w:pStyle w:val="CodeLine"/>
              <w:keepNext w:val="0"/>
              <w:keepLines/>
              <w:widowControl w:val="0"/>
            </w:pPr>
            <w:r>
              <w:t>C = Xc.T @ Xc / (N - 1)</w:t>
            </w:r>
          </w:p>
          <w:p>
            <w:pPr>
              <w:pStyle w:val="CodeLine"/>
              <w:keepNext w:val="0"/>
              <w:keepLines/>
              <w:widowControl w:val="0"/>
            </w:pPr>
            <w:r>
              <w:rPr>
                <w:color w:val="365B45"/>
              </w:rPr>
              <w:t># C 为实对称矩阵，eigh 返回升序特征值，directions 的各列为相应的标准正交方向。</w:t>
            </w:r>
          </w:p>
          <w:p>
            <w:pPr>
              <w:pStyle w:val="CodeLine"/>
              <w:keepNext w:val="0"/>
              <w:keepLines/>
              <w:widowControl w:val="0"/>
            </w:pPr>
            <w:r>
              <w:t>values, directions = np.linalg.eigh(C)</w:t>
            </w:r>
          </w:p>
          <w:p>
            <w:pPr>
              <w:pStyle w:val="CodeLine"/>
              <w:keepNext w:val="0"/>
              <w:keepLines/>
              <w:widowControl w:val="0"/>
            </w:pPr>
            <w:r>
              <w:rPr>
                <w:color w:val="365B45"/>
              </w:rPr>
              <w:t># 同时反转特征值和特征向量列，使第一列对应最大方差方向；保持配对关系不能只反转一方。</w:t>
            </w:r>
          </w:p>
          <w:p>
            <w:pPr>
              <w:pStyle w:val="CodeLine"/>
              <w:keepNext w:val="0"/>
              <w:keepLines/>
              <w:widowControl w:val="0"/>
            </w:pPr>
            <w:r>
              <w:t>values = values[::-1]</w:t>
            </w:r>
          </w:p>
          <w:p>
            <w:pPr>
              <w:pStyle w:val="CodeLine"/>
              <w:keepNext w:val="0"/>
              <w:keepLines/>
              <w:widowControl w:val="0"/>
            </w:pPr>
            <w:r>
              <w:t>directions = directions[:, ::-1]</w:t>
            </w:r>
          </w:p>
          <w:p>
            <w:pPr>
              <w:pStyle w:val="CodeLine"/>
              <w:keepNext w:val="0"/>
              <w:keepLines/>
              <w:widowControl w:val="0"/>
            </w:pPr>
            <w:r>
              <w:rPr>
                <w:color w:val="365B45"/>
              </w:rPr>
              <w:t># 中心化矩阵的精简 奇异值分解 形状为 U(300,2)、s(2,)、Vh(2,2)，奇异值已按降序排列。</w:t>
            </w:r>
          </w:p>
          <w:p>
            <w:pPr>
              <w:pStyle w:val="CodeLine"/>
              <w:keepNext w:val="0"/>
              <w:keepLines/>
              <w:widowControl w:val="0"/>
            </w:pPr>
            <w:r>
              <w:t>U, s, Vh = np.linalg.svd(Xc, full_matrices=False)</w:t>
            </w:r>
          </w:p>
          <w:p>
            <w:pPr>
              <w:pStyle w:val="CodeLine"/>
              <w:keepNext w:val="0"/>
              <w:keepLines/>
              <w:widowControl w:val="0"/>
            </w:pPr>
            <w:r>
              <w:rPr>
                <w:color w:val="365B45"/>
              </w:rPr>
              <w:t># V 的列为特征空间里的主轴；Xc@V 把每个样本投影到这些轴上，得到主成分得分。</w:t>
            </w:r>
          </w:p>
          <w:p>
            <w:pPr>
              <w:pStyle w:val="CodeLine"/>
              <w:keepNext w:val="0"/>
              <w:keepLines/>
              <w:widowControl w:val="0"/>
            </w:pPr>
            <w:r>
              <w:rPr>
                <w:color w:val="365B45"/>
              </w:rPr>
              <w:t># 每轴方差为 sⱼ²/(N-1)，求比例时公因子 N-1 抵消，因此 ratio=s²/∑s²。</w:t>
            </w:r>
          </w:p>
          <w:p>
            <w:pPr>
              <w:pStyle w:val="CodeLine"/>
              <w:keepNext w:val="0"/>
              <w:keepLines/>
              <w:widowControl w:val="0"/>
            </w:pPr>
            <w:r>
              <w:t>V = Vh.T</w:t>
            </w:r>
          </w:p>
          <w:p>
            <w:pPr>
              <w:pStyle w:val="CodeLine"/>
              <w:keepNext w:val="0"/>
              <w:keepLines/>
              <w:widowControl w:val="0"/>
            </w:pPr>
            <w:r>
              <w:t>scores = Xc @ V</w:t>
            </w:r>
          </w:p>
          <w:p>
            <w:pPr>
              <w:pStyle w:val="CodeLine"/>
              <w:keepNext w:val="0"/>
              <w:keepLines/>
              <w:widowControl w:val="0"/>
            </w:pPr>
            <w:r>
              <w:t>ratio = s ** 2 / (s @ s)</w:t>
            </w:r>
          </w:p>
          <w:p>
            <w:pPr>
              <w:pStyle w:val="CodeLine"/>
              <w:keepNext w:val="0"/>
              <w:keepLines/>
              <w:widowControl w:val="0"/>
            </w:pPr>
            <w:r>
              <w:rPr>
                <w:color w:val="365B45"/>
              </w:rPr>
              <w:t># 两个比例之和为 1，表示保留各主成分能解释多少中心化数据的总样本方差。</w:t>
            </w:r>
          </w:p>
          <w:p>
            <w:pPr>
              <w:pStyle w:val="CodeLine"/>
              <w:keepNext w:val="0"/>
              <w:keepLines/>
              <w:widowControl w:val="0"/>
            </w:pPr>
            <w:r>
              <w:t>print("主成分方差比例 =", np.round(ratio, 6))</w:t>
            </w:r>
          </w:p>
          <w:p>
            <w:pPr>
              <w:pStyle w:val="CodeLine"/>
              <w:keepNext w:val="0"/>
              <w:keepLines/>
              <w:widowControl w:val="0"/>
            </w:pPr>
            <w:r>
              <w:rPr>
                <w:color w:val="365B45"/>
              </w:rPr>
              <w:t># 核对协方差特征值与中心化数据奇异值平方之间的关系，分母保持 N-1 一致。</w:t>
            </w:r>
          </w:p>
          <w:p>
            <w:pPr>
              <w:pStyle w:val="CodeLine"/>
              <w:keepNext w:val="0"/>
              <w:keepLines/>
              <w:widowControl w:val="0"/>
            </w:pPr>
            <w:r>
              <w:t>assert np.allclose(values, s ** 2 / (N - 1))</w:t>
            </w:r>
          </w:p>
          <w:p>
            <w:pPr>
              <w:pStyle w:val="CodeLine"/>
              <w:keepNext w:val="0"/>
              <w:keepLines/>
              <w:widowControl w:val="0"/>
            </w:pPr>
            <w:r>
              <w:rPr>
                <w:color w:val="365B45"/>
              </w:rPr>
              <w:t># 得分均值仍为零，因此该式正是得分样本协方差矩阵。</w:t>
            </w:r>
          </w:p>
          <w:p>
            <w:pPr>
              <w:pStyle w:val="CodeLine"/>
              <w:keepNext w:val="0"/>
              <w:keepLines/>
              <w:widowControl w:val="0"/>
            </w:pPr>
            <w:r>
              <w:rPr>
                <w:color w:val="365B45"/>
              </w:rPr>
              <w:t># 非对角元接近零说明主成分线性不相关；这通常不意味着统计独立。</w:t>
            </w:r>
          </w:p>
          <w:p>
            <w:pPr>
              <w:pStyle w:val="CodeLine"/>
              <w:keepNext w:val="0"/>
              <w:keepLines/>
              <w:widowControl w:val="0"/>
            </w:pPr>
            <w:r>
              <w:t>assert np.allclose(scores.T @ scores / (N - 1), np.diag(values))</w:t>
            </w:r>
          </w:p>
          <w:p>
            <w:pPr>
              <w:pStyle w:val="CodeLine"/>
              <w:keepNext w:val="0"/>
              <w:keepLines/>
              <w:widowControl w:val="0"/>
            </w:pPr>
            <w:r>
              <w:rPr>
                <w:color w:val="365B45"/>
              </w:rPr>
              <w:t># 本例存在明显的最大方差主方向；特征值不等也使该方向除正负号外唯一。</w:t>
            </w:r>
          </w:p>
          <w:p>
            <w:pPr>
              <w:pStyle w:val="CodeLine"/>
              <w:keepNext w:val="0"/>
              <w:keepLines/>
              <w:widowControl w:val="0"/>
            </w:pPr>
            <w:r>
              <w:t>assert values[0] &gt; values[1]</w:t>
            </w:r>
          </w:p>
          <w:p>
            <w:pPr>
              <w:pStyle w:val="CodeLine"/>
              <w:keepNext w:val="0"/>
              <w:keepLines/>
              <w:widowControl w:val="0"/>
            </w:pPr>
            <w:r>
              <w:rPr>
                <w:color w:val="365B45"/>
              </w:rPr>
              <w:t># 特征分解与 奇异值分解 可能为同一条主轴返回相反方向，直接比较向量会误判。</w:t>
            </w:r>
          </w:p>
          <w:p>
            <w:pPr>
              <w:pStyle w:val="CodeLine"/>
              <w:keepNext w:val="0"/>
              <w:keepLines/>
              <w:widowControl w:val="0"/>
            </w:pPr>
            <w:r>
              <w:rPr>
                <w:color w:val="365B45"/>
              </w:rPr>
              <w:t># 比较 vvᵀ 投影矩阵可以消除符号差异，因为 (-v)(-v)ᵀ=vvᵀ。</w:t>
            </w:r>
          </w:p>
          <w:p>
            <w:pPr>
              <w:pStyle w:val="CodeLine"/>
              <w:keepNext w:val="0"/>
              <w:keepLines/>
              <w:widowControl w:val="0"/>
            </w:pPr>
            <w:r>
              <w:t>assert np.allclose(np.outer(directions[:, 0], directions[:, 0]),</w:t>
            </w:r>
          </w:p>
          <w:p>
            <w:pPr>
              <w:pStyle w:val="CodeLine"/>
              <w:keepNext w:val="0"/>
              <w:keepLines/>
              <w:widowControl w:val="0"/>
            </w:pPr>
            <w:r>
              <w:t xml:space="preserve">                   np.outer(V[:, 0], V[:, 0]))</w:t>
            </w:r>
          </w:p>
          <w:p>
            <w:pPr>
              <w:pStyle w:val="CodeLine"/>
              <w:keepNext w:val="0"/>
              <w:keepLines/>
              <w:widowControl w:val="0"/>
            </w:pPr>
            <w:r>
              <w:rPr>
                <w:color w:val="365B45"/>
              </w:rPr>
              <w:t># XcV=US；U*s 用广播把每列 U 乘以对应奇异值，形状仍为 (300,2)。</w:t>
            </w:r>
          </w:p>
          <w:p>
            <w:pPr>
              <w:pStyle w:val="CodeLine"/>
              <w:keepNext w:val="0"/>
              <w:keepLines/>
              <w:widowControl w:val="0"/>
            </w:pPr>
            <w:r>
              <w:t>assert np.allclose(scores, U * s)</w:t>
            </w:r>
          </w:p>
          <w:p>
            <w:pPr>
              <w:pStyle w:val="CodeLine"/>
              <w:keepNext w:val="0"/>
              <w:keepLines/>
              <w:widowControl w:val="0"/>
            </w:pPr>
            <w:r>
              <w:rPr>
                <w:color w:val="365B45"/>
              </w:rPr>
              <w:t># 创建中心化原坐标、主成分得分与解释率三幅图；全都使用上面同一批300个样本。</w:t>
            </w:r>
          </w:p>
          <w:p>
            <w:pPr>
              <w:pStyle w:val="CodeLine"/>
              <w:keepNext w:val="0"/>
              <w:keepLines/>
              <w:widowControl w:val="0"/>
            </w:pPr>
            <w:r>
              <w:t>fig, axes = plt.subplots(1, 3, figsize=(6.3, 3.0))</w:t>
            </w:r>
          </w:p>
          <w:p>
            <w:pPr>
              <w:pStyle w:val="CodeLine"/>
              <w:keepNext w:val="0"/>
              <w:keepLines/>
              <w:widowControl w:val="0"/>
            </w:pPr>
            <w:r>
              <w:rPr>
                <w:color w:val="365B45"/>
              </w:rPr>
              <w:t># Xc.T 的两行被展开为散点横纵坐标；小点和半透明可减轻重叠遮挡。</w:t>
            </w:r>
          </w:p>
          <w:p>
            <w:pPr>
              <w:pStyle w:val="CodeLine"/>
              <w:keepNext w:val="0"/>
              <w:keepLines/>
              <w:widowControl w:val="0"/>
            </w:pPr>
            <w:r>
              <w:t>axes[0].scatter(*Xc.T, s=8, alpha=0.4)</w:t>
            </w:r>
          </w:p>
          <w:p>
            <w:pPr>
              <w:pStyle w:val="CodeLine"/>
              <w:keepNext w:val="0"/>
              <w:keepLines/>
              <w:widowControl w:val="0"/>
            </w:pPr>
            <w:r>
              <w:rPr>
                <w:color w:val="365B45"/>
              </w:rPr>
              <w:t># 分别绘制 PC1 与 PC2；两条方向线应正交。</w:t>
            </w:r>
          </w:p>
          <w:p>
            <w:pPr>
              <w:pStyle w:val="CodeLine"/>
              <w:keepNext w:val="0"/>
              <w:keepLines/>
              <w:widowControl w:val="0"/>
            </w:pPr>
            <w:r>
              <w:t>for j in range(2):</w:t>
            </w:r>
          </w:p>
          <w:p>
            <w:pPr>
              <w:pStyle w:val="CodeLine"/>
              <w:keepNext w:val="0"/>
              <w:keepLines/>
              <w:widowControl w:val="0"/>
            </w:pPr>
            <w:r>
              <w:rPr>
                <w:color w:val="365B45"/>
              </w:rPr>
              <w:t xml:space="preserve">    # 特征值是该轴方差，其平方根为标准差；取两倍标准差作为每一侧示意轴长度。</w:t>
            </w:r>
          </w:p>
          <w:p>
            <w:pPr>
              <w:pStyle w:val="CodeLine"/>
              <w:keepNext w:val="0"/>
              <w:keepLines/>
              <w:widowControl w:val="0"/>
            </w:pPr>
            <w:r>
              <w:t xml:space="preserve">    v = 2 * np.sqrt(values[j]) * V[:, j]</w:t>
            </w:r>
          </w:p>
          <w:p>
            <w:pPr>
              <w:pStyle w:val="CodeLine"/>
              <w:keepNext w:val="0"/>
              <w:keepLines/>
              <w:widowControl w:val="0"/>
            </w:pPr>
            <w:r>
              <w:rPr>
                <w:color w:val="365B45"/>
              </w:rPr>
              <w:t xml:space="preserve">    # 从 -v 画到 +v，线段经过中心化后的原点；它只是主轴示意，并非置信区间。</w:t>
            </w:r>
          </w:p>
          <w:p>
            <w:pPr>
              <w:pStyle w:val="CodeLine"/>
              <w:keepNext w:val="0"/>
              <w:keepLines/>
              <w:widowControl w:val="0"/>
            </w:pPr>
            <w:r>
              <w:t xml:space="preserve">    axes[0].plot([-v[0], v[0]], [-v[1], v[1]], label=f"主成分 {j + 1}")</w:t>
            </w:r>
          </w:p>
          <w:p>
            <w:pPr>
              <w:pStyle w:val="CodeLine"/>
              <w:keepNext w:val="0"/>
              <w:keepLines/>
              <w:widowControl w:val="0"/>
            </w:pPr>
            <w:r>
              <w:rPr>
                <w:color w:val="365B45"/>
              </w:rPr>
              <w:t># 左图横纵单位等长，保证图上的主轴角度忠实反映几何正交关系。</w:t>
            </w:r>
          </w:p>
          <w:p>
            <w:pPr>
              <w:pStyle w:val="CodeLine"/>
              <w:keepNext w:val="0"/>
              <w:keepLines/>
              <w:widowControl w:val="0"/>
            </w:pPr>
            <w:r>
              <w:t>axes[0].set_aspect("equal")</w:t>
            </w:r>
          </w:p>
          <w:p>
            <w:pPr>
              <w:pStyle w:val="CodeLine"/>
              <w:keepNext w:val="0"/>
              <w:keepLines/>
              <w:widowControl w:val="0"/>
            </w:pPr>
            <w:r>
              <w:t>axes[0].legend(fontsize=7.8)</w:t>
            </w:r>
          </w:p>
          <w:p>
            <w:pPr>
              <w:pStyle w:val="CodeLine"/>
              <w:keepNext w:val="0"/>
              <w:keepLines/>
              <w:widowControl w:val="0"/>
            </w:pPr>
            <w:r>
              <w:rPr>
                <w:color w:val="365B45"/>
              </w:rPr>
              <w:t># 左图数据中心在原点，展示中心化后的原特征坐标。</w:t>
            </w:r>
          </w:p>
          <w:p>
            <w:pPr>
              <w:pStyle w:val="CodeLine"/>
              <w:keepNext w:val="0"/>
              <w:keepLines/>
              <w:widowControl w:val="0"/>
            </w:pPr>
            <w:r>
              <w:t>axes[0].set(xlabel="中心化特征 1", ylabel="中心化特征 2", title="中心化数据")</w:t>
            </w:r>
          </w:p>
          <w:p>
            <w:pPr>
              <w:pStyle w:val="CodeLine"/>
              <w:keepNext w:val="0"/>
              <w:keepLines/>
              <w:widowControl w:val="0"/>
            </w:pPr>
            <w:r>
              <w:rPr>
                <w:color w:val="365B45"/>
              </w:rPr>
              <w:t># 中图以 PC1、PC2 得分为横纵坐标，点云的主要变化沿 PC1 方向展开。</w:t>
            </w:r>
          </w:p>
          <w:p>
            <w:pPr>
              <w:pStyle w:val="CodeLine"/>
              <w:keepNext w:val="0"/>
              <w:keepLines/>
              <w:widowControl w:val="0"/>
            </w:pPr>
            <w:r>
              <w:t>axes[1].scatter(*scores.T, s=8, alpha=0.4)</w:t>
            </w:r>
          </w:p>
          <w:p>
            <w:pPr>
              <w:pStyle w:val="CodeLine"/>
              <w:keepNext w:val="0"/>
              <w:keepLines/>
              <w:widowControl w:val="0"/>
            </w:pPr>
            <w:r>
              <w:t>axes[1].set(xlabel="主成分 1 得分", ylabel="主成分 2 得分", title="主成分得分")</w:t>
            </w:r>
          </w:p>
          <w:p>
            <w:pPr>
              <w:pStyle w:val="CodeLine"/>
              <w:keepNext w:val="0"/>
              <w:keepLines/>
              <w:widowControl w:val="0"/>
            </w:pPr>
            <w:r>
              <w:rPr>
                <w:color w:val="365B45"/>
              </w:rPr>
              <w:t># 得分图也采用等比例坐标，避免纵横自动缩放改变读者对主次变化的观感。</w:t>
            </w:r>
          </w:p>
          <w:p>
            <w:pPr>
              <w:pStyle w:val="CodeLine"/>
              <w:keepNext w:val="0"/>
              <w:keepLines/>
              <w:widowControl w:val="0"/>
            </w:pPr>
            <w:r>
              <w:t>axes[1].set_aspect("equal")</w:t>
            </w:r>
          </w:p>
          <w:p>
            <w:pPr>
              <w:pStyle w:val="CodeLine"/>
              <w:keepNext w:val="0"/>
              <w:keepLines/>
              <w:widowControl w:val="0"/>
            </w:pPr>
            <w:r>
              <w:rPr>
                <w:color w:val="365B45"/>
              </w:rPr>
              <w:t># 右图直接读取已算出的ratio；不重新生成点云或用另一套特征值。</w:t>
            </w:r>
          </w:p>
          <w:p>
            <w:pPr>
              <w:pStyle w:val="CodeLine"/>
              <w:keepNext w:val="0"/>
              <w:keepLines/>
              <w:widowControl w:val="0"/>
            </w:pPr>
            <w:r>
              <w:t>axes[2].bar([1, 2], ratio, width=0.55, color=["tab:blue", "tab:orange"])</w:t>
            </w:r>
          </w:p>
          <w:p>
            <w:pPr>
              <w:pStyle w:val="CodeLine"/>
              <w:keepNext w:val="0"/>
              <w:keepLines/>
              <w:widowControl w:val="0"/>
            </w:pPr>
            <w:r>
              <w:t>axes[2].set_xticks([1, 2], ["主成分 1", "主成分 2"])</w:t>
            </w:r>
          </w:p>
          <w:p>
            <w:pPr>
              <w:pStyle w:val="CodeLine"/>
              <w:keepNext w:val="0"/>
              <w:keepLines/>
              <w:widowControl w:val="0"/>
            </w:pPr>
            <w:r>
              <w:t>axes[2].set(ylabel="方差比例", ylim=(0, 1.1), title="解释方差比例")</w:t>
            </w:r>
          </w:p>
          <w:p>
            <w:pPr>
              <w:pStyle w:val="CodeLine"/>
              <w:keepNext w:val="0"/>
              <w:keepLines/>
              <w:widowControl w:val="0"/>
            </w:pPr>
            <w:r>
              <w:t>for index, value in enumerate(ratio, 1):</w:t>
            </w:r>
          </w:p>
          <w:p>
            <w:pPr>
              <w:pStyle w:val="CodeLine"/>
              <w:keepNext w:val="0"/>
              <w:keepLines/>
              <w:widowControl w:val="0"/>
            </w:pPr>
            <w:r>
              <w:t xml:space="preserve">    axes[2].text(index, value + 0.035, f"{value:.2%}", ha="center", fontsize=8)</w:t>
            </w:r>
          </w:p>
          <w:p>
            <w:pPr>
              <w:pStyle w:val="CodeLine"/>
              <w:keepNext w:val="0"/>
              <w:keepLines/>
              <w:widowControl w:val="0"/>
            </w:pPr>
            <w:r>
              <w:rPr>
                <w:color w:val="365B45"/>
              </w:rPr>
              <w:t># 为各幅图添加淡网格，帮助比较点云位置、主轴方向与方差份额。</w:t>
            </w:r>
          </w:p>
          <w:p>
            <w:pPr>
              <w:pStyle w:val="CodeLine"/>
              <w:keepNext w:val="0"/>
              <w:keepLines/>
              <w:widowControl w:val="0"/>
            </w:pPr>
            <w:r>
              <w:t>for ax in axes:</w:t>
            </w:r>
          </w:p>
          <w:p>
            <w:pPr>
              <w:pStyle w:val="CodeLine"/>
              <w:keepNext w:val="0"/>
              <w:keepLines/>
              <w:widowControl w:val="0"/>
            </w:pPr>
            <w:r>
              <w:t xml:space="preserve">    ax.grid(alpha=0.3)</w:t>
            </w:r>
          </w:p>
          <w:p>
            <w:pPr>
              <w:pStyle w:val="CodeLine"/>
              <w:keepNext w:val="0"/>
              <w:keepLines/>
              <w:widowControl w:val="0"/>
            </w:pPr>
            <w:r>
              <w:t xml:space="preserve">    ax.tick_params(labelsize=7)</w:t>
            </w:r>
          </w:p>
          <w:p>
            <w:pPr>
              <w:pStyle w:val="CodeLine"/>
              <w:keepNext w:val="0"/>
              <w:keepLines/>
              <w:widowControl w:val="0"/>
            </w:pPr>
            <w:r>
              <w:rPr>
                <w:color w:val="365B45"/>
              </w:rPr>
              <w:t># 调整布局、保存图片并关闭图对象，以支持脚本批量执行。</w:t>
            </w:r>
          </w:p>
          <w:p>
            <w:pPr>
              <w:pStyle w:val="CodeLine"/>
              <w:keepNext w:val="0"/>
              <w:keepLines/>
              <w:widowControl w:val="0"/>
            </w:pPr>
            <w:r>
              <w:t>fig.tight_layout()</w:t>
            </w:r>
          </w:p>
          <w:p>
            <w:pPr>
              <w:pStyle w:val="CodeLine"/>
              <w:keepNext w:val="0"/>
              <w:keepLines/>
              <w:widowControl w:val="0"/>
            </w:pPr>
            <w:r>
              <w:t>fig.savefig("e31_pca.png",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6" w:name="b43f76c1593faa1a2b7c1"/>
      <w:r>
        <w:t>程序 e32_lstsq.py</w:t>
      </w:r>
      <w:bookmarkEnd w:id="206"/>
    </w:p>
    <w:p>
      <w:pPr>
        <w:pStyle w:val="Caption"/>
        <w:keepNext/>
      </w:pPr>
      <w:r>
        <w:t>附件文件 e32_lstsq.py。框内仅为完整源码，保留缩进与空行，可整段复制。</w:t>
      </w:r>
    </w:p>
    <w:p>
      <w:pPr>
        <w:pStyle w:val="Caption"/>
        <w:keepNext/>
        <w:spacing w:before="120" w:after="100"/>
      </w:pPr>
      <w:r>
        <w:rPr>
          <w:b/>
        </w:rPr>
        <w:t>附录代码 e32_lstsq.py</w:t>
      </w:r>
    </w:p>
    <w:tbl>
      <w:tblPr>
        <w:tblW w:type="auto" w:w="0"/>
        <w:jc w:val="center"/>
        <w:tblLayout w:type="fixed"/>
        <w:tblLook w:firstColumn="1" w:firstRow="1" w:lastColumn="0" w:lastRow="0" w:noHBand="0" w:noVBand="1" w:val="04A0"/>
        <w:tblCaption w:val="附录源码 e32_lstsq.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教材位置：第7章，第7.9节；图 7-4。</w:t>
            </w:r>
          </w:p>
          <w:p>
            <w:pPr>
              <w:pStyle w:val="CodeLine"/>
              <w:keepNext w:val="0"/>
              <w:keepLines/>
              <w:widowControl w:val="0"/>
            </w:pPr>
            <w:r>
              <w:rPr>
                <w:color w:val="365B45"/>
              </w:rPr>
              <w:t># 单位、变量与形状：t、y、yhat、residual 为 (30,)；t 和 y 使用各自一般单位，均方根误差沿</w:t>
            </w:r>
          </w:p>
          <w:p>
            <w:pPr>
              <w:pStyle w:val="CodeLine"/>
              <w:keepNext w:val="0"/>
              <w:keepLines/>
              <w:widowControl w:val="0"/>
            </w:pPr>
            <w:r>
              <w:rPr>
                <w:color w:val="365B45"/>
              </w:rPr>
              <w:t># 用 y 的单位。</w:t>
            </w:r>
          </w:p>
          <w:p>
            <w:pPr>
              <w:pStyle w:val="CodeLine"/>
              <w:keepNext w:val="0"/>
              <w:keepLines/>
              <w:widowControl w:val="0"/>
            </w:pPr>
            <w:r>
              <w:rPr>
                <w:color w:val="365B45"/>
              </w:rPr>
              <w:t># 案例 32：线性最小二乘拟合、残差正交与秩亏时的最小范数解。</w:t>
            </w:r>
          </w:p>
          <w:p>
            <w:pPr>
              <w:pStyle w:val="CodeLine"/>
              <w:keepNext w:val="0"/>
              <w:keepLines/>
              <w:widowControl w:val="0"/>
            </w:pPr>
            <w:r>
              <w:rPr>
                <w:color w:val="365B45"/>
              </w:rPr>
              <w:t># 学习目标：把拟合直线 y≈at+b 写成 Aβ≈y，理解最小化平方误差的投影几何。</w:t>
            </w:r>
          </w:p>
          <w:p>
            <w:pPr>
              <w:pStyle w:val="CodeLine"/>
              <w:keepNext w:val="0"/>
              <w:keepLines/>
              <w:widowControl w:val="0"/>
            </w:pPr>
            <w:r>
              <w:rPr>
                <w:color w:val="365B45"/>
              </w:rPr>
              <w:t># 核心关系：满列秩时 β̂ 为唯一最小二乘解，r=y-Aβ̂ 满足 Aᵀr=0；</w:t>
            </w:r>
          </w:p>
          <w:p>
            <w:pPr>
              <w:pStyle w:val="CodeLine"/>
              <w:keepNext w:val="0"/>
              <w:keepLines/>
              <w:widowControl w:val="0"/>
            </w:pPr>
            <w:r>
              <w:rPr>
                <w:color w:val="365B45"/>
              </w:rPr>
              <w:t># 秩亏时最小二乘解可能不唯一，lstsq 返回其中欧氏范数最小的一组系数。</w:t>
            </w:r>
          </w:p>
          <w:p>
            <w:pPr>
              <w:pStyle w:val="CodeLine"/>
              <w:keepNext w:val="0"/>
              <w:keepLines/>
              <w:widowControl w:val="0"/>
            </w:pPr>
            <w:r>
              <w:rPr>
                <w:color w:val="365B45"/>
              </w:rPr>
              <w:t># 数据与形状：30 个模拟观测，A 为 (30,2)、coef 为 (2,)，列顺序是斜率项和截距项。</w:t>
            </w:r>
          </w:p>
          <w:p>
            <w:pPr>
              <w:pStyle w:val="CodeLine"/>
              <w:keepNext w:val="0"/>
              <w:keepLines/>
              <w:widowControl w:val="0"/>
            </w:pPr>
            <w:r>
              <w:rPr>
                <w:color w:val="365B45"/>
              </w:rPr>
              <w:t># 输出：打印斜率/截距、秩、样本内 R²/均方根误差、秩亏解；生成 e32_lstsq.png。</w:t>
            </w:r>
          </w:p>
          <w:p>
            <w:pPr>
              <w:pStyle w:val="CodeLine"/>
              <w:keepNext w:val="0"/>
              <w:keepLines/>
              <w:widowControl w:val="0"/>
            </w:pPr>
            <w:r>
              <w:rPr>
                <w:color w:val="365B45"/>
              </w:rPr>
              <w:t># 运行方式：安装依赖后在本目录执行 python e32_lstsq.py。</w:t>
            </w:r>
          </w:p>
          <w:p>
            <w:pPr>
              <w:pStyle w:val="CodeLine"/>
              <w:keepNext w:val="0"/>
              <w:keepLines/>
              <w:widowControl w:val="0"/>
            </w:pPr>
            <w:r>
              <w:rPr>
                <w:color w:val="365B45"/>
              </w:rPr>
              <w:t># 图中灰色线是竖直观测残差；Aᵀr=0 的正交发生在 30 维观测向量空间。</w:t>
            </w:r>
          </w:p>
          <w:p>
            <w:pPr>
              <w:pStyle w:val="CodeLine"/>
              <w:keepNext w:val="0"/>
              <w:keepLines/>
              <w:widowControl w:val="0"/>
            </w:pPr>
            <w:r/>
          </w:p>
          <w:p>
            <w:pPr>
              <w:pStyle w:val="CodeLine"/>
              <w:keepNext w:val="0"/>
              <w:keepLines/>
              <w:widowControl w:val="0"/>
            </w:pPr>
            <w:r>
              <w:rPr>
                <w:color w:val="365B45"/>
              </w:rPr>
              <w:t># NumPy 提供最小二乘、伪逆及用于验证残差几何的矩阵运算。</w:t>
            </w:r>
          </w:p>
          <w:p>
            <w:pPr>
              <w:pStyle w:val="CodeLine"/>
              <w:keepNext w:val="0"/>
              <w:keepLines/>
              <w:widowControl w:val="0"/>
            </w:pPr>
            <w:r>
              <w:t>import numpy as np</w:t>
            </w:r>
          </w:p>
          <w:p>
            <w:pPr>
              <w:pStyle w:val="CodeLine"/>
              <w:keepNext w:val="0"/>
              <w:keepLines/>
              <w:widowControl w:val="0"/>
            </w:pPr>
            <w:r>
              <w:rPr>
                <w:color w:val="365B45"/>
              </w:rPr>
              <w:t># Matplotlib 把观测、拟合直线以及各点的竖直残差画在一起。</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21，使数据与拟合结果可以重复核对。</w:t>
            </w:r>
          </w:p>
          <w:p>
            <w:pPr>
              <w:pStyle w:val="CodeLine"/>
              <w:keepNext w:val="0"/>
              <w:keepLines/>
              <w:widowControl w:val="0"/>
            </w:pPr>
            <w:r>
              <w:t>rng = np.random.default_rng(21)</w:t>
            </w:r>
          </w:p>
          <w:p>
            <w:pPr>
              <w:pStyle w:val="CodeLine"/>
              <w:keepNext w:val="0"/>
              <w:keepLines/>
              <w:widowControl w:val="0"/>
            </w:pPr>
            <w:r>
              <w:rPr>
                <w:color w:val="365B45"/>
              </w:rPr>
              <w:t># 随机生成 30 个自变量位置；它们未排序，拟合本身不要求观测按 t 排序。</w:t>
            </w:r>
          </w:p>
          <w:p>
            <w:pPr>
              <w:pStyle w:val="CodeLine"/>
              <w:keepNext w:val="0"/>
              <w:keepLines/>
              <w:widowControl w:val="0"/>
            </w:pPr>
            <w:r>
              <w:t>t = rng.uniform(1, 12, 30)</w:t>
            </w:r>
          </w:p>
          <w:p>
            <w:pPr>
              <w:pStyle w:val="CodeLine"/>
              <w:keepNext w:val="0"/>
              <w:keepLines/>
              <w:widowControl w:val="0"/>
            </w:pPr>
            <w:r>
              <w:rPr>
                <w:color w:val="365B45"/>
              </w:rPr>
              <w:t># 真实模拟直线截距 8.5、斜率 -0.55，叠加均值 0、标准差 0.8 的独立高斯噪声。</w:t>
            </w:r>
          </w:p>
          <w:p>
            <w:pPr>
              <w:pStyle w:val="CodeLine"/>
              <w:keepNext w:val="0"/>
              <w:keepLines/>
              <w:widowControl w:val="0"/>
            </w:pPr>
            <w:r>
              <w:t>y = 8.5 - 0.55 * t + rng.normal(0, 0.8, 30)</w:t>
            </w:r>
          </w:p>
          <w:p>
            <w:pPr>
              <w:pStyle w:val="CodeLine"/>
              <w:keepNext w:val="0"/>
              <w:keepLines/>
              <w:widowControl w:val="0"/>
            </w:pPr>
            <w:r>
              <w:rPr>
                <w:color w:val="365B45"/>
              </w:rPr>
              <w:t># 设计矩阵第 1 列为 t，第 2 列全为 1；若 coef=[a,b]，则 A@coef=a*t+b。</w:t>
            </w:r>
          </w:p>
          <w:p>
            <w:pPr>
              <w:pStyle w:val="CodeLine"/>
              <w:keepNext w:val="0"/>
              <w:keepLines/>
              <w:widowControl w:val="0"/>
            </w:pPr>
            <w:r>
              <w:rPr>
                <w:color w:val="365B45"/>
              </w:rPr>
              <w:t># 加常数列使模型能拟合非零截距；不加该列会强制直线通过原点。</w:t>
            </w:r>
          </w:p>
          <w:p>
            <w:pPr>
              <w:pStyle w:val="CodeLine"/>
              <w:keepNext w:val="0"/>
              <w:keepLines/>
              <w:widowControl w:val="0"/>
            </w:pPr>
            <w:r>
              <w:t>A = np.column_stack([t, np.ones_like(t)])</w:t>
            </w:r>
          </w:p>
          <w:p>
            <w:pPr>
              <w:pStyle w:val="CodeLine"/>
              <w:keepNext w:val="0"/>
              <w:keepLines/>
              <w:widowControl w:val="0"/>
            </w:pPr>
            <w:r>
              <w:rPr>
                <w:color w:val="365B45"/>
              </w:rPr>
              <w:t># 直接用数值最小二乘求解，避免显式构造 (AᵀA)⁻¹Aᵀy 而放大条件数问题。</w:t>
            </w:r>
          </w:p>
          <w:p>
            <w:pPr>
              <w:pStyle w:val="CodeLine"/>
              <w:keepNext w:val="0"/>
              <w:keepLines/>
              <w:widowControl w:val="0"/>
            </w:pPr>
            <w:r>
              <w:rPr>
                <w:color w:val="365B45"/>
              </w:rPr>
              <w:t># 返回系数、残差平方和数组、数值秩、奇异值；rcond=None 使用默认奇异值截断准则判断秩。</w:t>
            </w:r>
          </w:p>
          <w:p>
            <w:pPr>
              <w:pStyle w:val="CodeLine"/>
              <w:keepNext w:val="0"/>
              <w:keepLines/>
              <w:widowControl w:val="0"/>
            </w:pPr>
            <w:r>
              <w:rPr>
                <w:color w:val="365B45"/>
              </w:rPr>
              <w:t># 本例是观测数多于参数数且满列秩，故 sums 含一个残差平方和；秩亏时该数组可为空。</w:t>
            </w:r>
          </w:p>
          <w:p>
            <w:pPr>
              <w:pStyle w:val="CodeLine"/>
              <w:keepNext w:val="0"/>
              <w:keepLines/>
              <w:widowControl w:val="0"/>
            </w:pPr>
            <w:r>
              <w:t>coef, sums, rank, singular = np.linalg.lstsq(A, y, rcond=None)</w:t>
            </w:r>
          </w:p>
          <w:p>
            <w:pPr>
              <w:pStyle w:val="CodeLine"/>
              <w:keepNext w:val="0"/>
              <w:keepLines/>
              <w:widowControl w:val="0"/>
            </w:pPr>
            <w:r>
              <w:rPr>
                <w:color w:val="365B45"/>
              </w:rPr>
              <w:t># yhat 是 30 个拟合值；residual=r 是原观测与投影的差，正号表示观测高于拟合线。</w:t>
            </w:r>
          </w:p>
          <w:p>
            <w:pPr>
              <w:pStyle w:val="CodeLine"/>
              <w:keepNext w:val="0"/>
              <w:keepLines/>
              <w:widowControl w:val="0"/>
            </w:pPr>
            <w:r>
              <w:t>yhat = A @ coef</w:t>
            </w:r>
          </w:p>
          <w:p>
            <w:pPr>
              <w:pStyle w:val="CodeLine"/>
              <w:keepNext w:val="0"/>
              <w:keepLines/>
              <w:widowControl w:val="0"/>
            </w:pPr>
            <w:r>
              <w:t>residual = y - yhat</w:t>
            </w:r>
          </w:p>
          <w:p>
            <w:pPr>
              <w:pStyle w:val="CodeLine"/>
              <w:keepNext w:val="0"/>
              <w:keepLines/>
              <w:widowControl w:val="0"/>
            </w:pPr>
            <w:r>
              <w:rPr>
                <w:color w:val="365B45"/>
              </w:rPr>
              <w:t># R²=1-SSE/SST，将拟合误差与“所有观测均用样本均值预测”的误差比较。</w:t>
            </w:r>
          </w:p>
          <w:p>
            <w:pPr>
              <w:pStyle w:val="CodeLine"/>
              <w:keepNext w:val="0"/>
              <w:keepLines/>
              <w:widowControl w:val="0"/>
            </w:pPr>
            <w:r>
              <w:rPr>
                <w:color w:val="365B45"/>
              </w:rPr>
              <w:t># 这里计算的是带截距模型的样本内拟合指标，不代表新数据预测表现。</w:t>
            </w:r>
          </w:p>
          <w:p>
            <w:pPr>
              <w:pStyle w:val="CodeLine"/>
              <w:keepNext w:val="0"/>
              <w:keepLines/>
              <w:widowControl w:val="0"/>
            </w:pPr>
            <w:r>
              <w:t>r2 = 1 - (residual @ residual) / np.sum((y - y.mean()) ** 2)</w:t>
            </w:r>
          </w:p>
          <w:p>
            <w:pPr>
              <w:pStyle w:val="CodeLine"/>
              <w:keepNext w:val="0"/>
              <w:keepLines/>
              <w:widowControl w:val="0"/>
            </w:pPr>
            <w:r>
              <w:rPr>
                <w:color w:val="365B45"/>
              </w:rPr>
              <w:t># 按设计矩阵列顺序打印斜率、截距，数值秩为 2 表示两列提供独立信息。</w:t>
            </w:r>
          </w:p>
          <w:p>
            <w:pPr>
              <w:pStyle w:val="CodeLine"/>
              <w:keepNext w:val="0"/>
              <w:keepLines/>
              <w:widowControl w:val="0"/>
            </w:pPr>
            <w:r>
              <w:t>print("斜率、截距 =", np.round(coef, 6), "；秩 =", rank)</w:t>
            </w:r>
          </w:p>
          <w:p>
            <w:pPr>
              <w:pStyle w:val="CodeLine"/>
              <w:keepNext w:val="0"/>
              <w:keepLines/>
              <w:widowControl w:val="0"/>
            </w:pPr>
            <w:r>
              <w:rPr>
                <w:color w:val="365B45"/>
              </w:rPr>
              <w:t># 均方根误差=√(SSE/30)，是每个观测的均方误差开方。</w:t>
            </w:r>
          </w:p>
          <w:p>
            <w:pPr>
              <w:pStyle w:val="CodeLine"/>
              <w:keepNext w:val="0"/>
              <w:keepLines/>
              <w:widowControl w:val="0"/>
            </w:pPr>
            <w:r>
              <w:rPr>
                <w:color w:val="365B45"/>
              </w:rPr>
              <w:t># 它不同于回归噪声标准差估计 √(SSE/(30-2))，后者要扣除拟合的两个参数自由度。</w:t>
            </w:r>
          </w:p>
          <w:p>
            <w:pPr>
              <w:pStyle w:val="CodeLine"/>
              <w:keepNext w:val="0"/>
              <w:keepLines/>
              <w:widowControl w:val="0"/>
            </w:pPr>
            <w:r>
              <w:t>print("决定系数 R²、均方根误差 =", round(r2, 6),</w:t>
            </w:r>
          </w:p>
          <w:p>
            <w:pPr>
              <w:pStyle w:val="CodeLine"/>
              <w:keepNext w:val="0"/>
              <w:keepLines/>
              <w:widowControl w:val="0"/>
            </w:pPr>
            <w:r>
              <w:t xml:space="preserve">    round(np.sqrt(np.mean(residual ** 2)), 6))</w:t>
            </w:r>
          </w:p>
          <w:p>
            <w:pPr>
              <w:pStyle w:val="CodeLine"/>
              <w:keepNext w:val="0"/>
              <w:keepLines/>
              <w:widowControl w:val="0"/>
            </w:pPr>
            <w:r>
              <w:rPr>
                <w:color w:val="365B45"/>
              </w:rPr>
              <w:t># 验证满列秩及残差与设计矩阵每一列都正交，即最小二乘的一阶条件 Aᵀr=0。</w:t>
            </w:r>
          </w:p>
          <w:p>
            <w:pPr>
              <w:pStyle w:val="CodeLine"/>
              <w:keepNext w:val="0"/>
              <w:keepLines/>
              <w:widowControl w:val="0"/>
            </w:pPr>
            <w:r>
              <w:rPr>
                <w:color w:val="365B45"/>
              </w:rPr>
              <w:t># 由于含全 1 的截距列，这也意味着残差和接近零；不要求每个残差都为零。</w:t>
            </w:r>
          </w:p>
          <w:p>
            <w:pPr>
              <w:pStyle w:val="CodeLine"/>
              <w:keepNext w:val="0"/>
              <w:keepLines/>
              <w:widowControl w:val="0"/>
            </w:pPr>
            <w:r>
              <w:t>assert rank == 2 and np.allclose(A.T @ residual, 0, atol=1e-9)</w:t>
            </w:r>
          </w:p>
          <w:p>
            <w:pPr>
              <w:pStyle w:val="CodeLine"/>
              <w:keepNext w:val="0"/>
              <w:keepLines/>
              <w:widowControl w:val="0"/>
            </w:pPr>
            <w:r>
              <w:rPr>
                <w:color w:val="365B45"/>
              </w:rPr>
              <w:t># 将 lstsq 返回的残差平方和与自行计算的 rᵀr 比较，核对返回值的含义。</w:t>
            </w:r>
          </w:p>
          <w:p>
            <w:pPr>
              <w:pStyle w:val="CodeLine"/>
              <w:keepNext w:val="0"/>
              <w:keepLines/>
              <w:widowControl w:val="0"/>
            </w:pPr>
            <w:r>
              <w:t>assert np.isclose(sums[0], residual @ residual)</w:t>
            </w:r>
          </w:p>
          <w:p>
            <w:pPr>
              <w:pStyle w:val="CodeLine"/>
              <w:keepNext w:val="0"/>
              <w:keepLines/>
              <w:widowControl w:val="0"/>
            </w:pPr>
            <w:r>
              <w:rPr>
                <w:color w:val="365B45"/>
              </w:rPr>
              <w:t># 构造两列完全相同的 (3,2) 秩亏矩阵；只能识别两个系数的和，无法分别识别。</w:t>
            </w:r>
          </w:p>
          <w:p>
            <w:pPr>
              <w:pStyle w:val="CodeLine"/>
              <w:keepNext w:val="0"/>
              <w:keepLines/>
              <w:widowControl w:val="0"/>
            </w:pPr>
            <w:r>
              <w:t>D = np.array([[1.0, 1.0], [2.0, 2.0], [3.0, 3.0]])</w:t>
            </w:r>
          </w:p>
          <w:p>
            <w:pPr>
              <w:pStyle w:val="CodeLine"/>
              <w:keepNext w:val="0"/>
              <w:keepLines/>
              <w:widowControl w:val="0"/>
            </w:pPr>
            <w:r>
              <w:rPr>
                <w:color w:val="365B45"/>
              </w:rPr>
              <w:t># 右端恰为 D 的任意一列，因此所有满足 β₁+β₂=1 的系数组合都能实现零残差。</w:t>
            </w:r>
          </w:p>
          <w:p>
            <w:pPr>
              <w:pStyle w:val="CodeLine"/>
              <w:keepNext w:val="0"/>
              <w:keepLines/>
              <w:widowControl w:val="0"/>
            </w:pPr>
            <w:r>
              <w:t>b = np.array([1.0, 2.0, 3.0])</w:t>
            </w:r>
          </w:p>
          <w:p>
            <w:pPr>
              <w:pStyle w:val="CodeLine"/>
              <w:keepNext w:val="0"/>
              <w:keepLines/>
              <w:widowControl w:val="0"/>
            </w:pPr>
            <w:r>
              <w:rPr>
                <w:color w:val="365B45"/>
              </w:rPr>
              <w:t># lstsq 在无穷多个零残差解中选择 ‖β‖₂ 最小者；下划线表示这里不使用对应返回项。</w:t>
            </w:r>
          </w:p>
          <w:p>
            <w:pPr>
              <w:pStyle w:val="CodeLine"/>
              <w:keepNext w:val="0"/>
              <w:keepLines/>
              <w:widowControl w:val="0"/>
            </w:pPr>
            <w:r>
              <w:rPr>
                <w:color w:val="365B45"/>
              </w:rPr>
              <w:t># 在 β₁+β₂=1 约束下，平均分配为 (0.5,0.5) 时平方范数最小。</w:t>
            </w:r>
          </w:p>
          <w:p>
            <w:pPr>
              <w:pStyle w:val="CodeLine"/>
              <w:keepNext w:val="0"/>
              <w:keepLines/>
              <w:widowControl w:val="0"/>
            </w:pPr>
            <w:r>
              <w:t>minimum, _, deficient_rank, _ = np.linalg.lstsq(D, b, rcond=None)</w:t>
            </w:r>
          </w:p>
          <w:p>
            <w:pPr>
              <w:pStyle w:val="CodeLine"/>
              <w:keepNext w:val="0"/>
              <w:keepLines/>
              <w:widowControl w:val="0"/>
            </w:pPr>
            <w:r>
              <w:rPr>
                <w:color w:val="365B45"/>
              </w:rPr>
              <w:t># 检查秩为 1，并确认结果是对称分配的最小范数解。</w:t>
            </w:r>
          </w:p>
          <w:p>
            <w:pPr>
              <w:pStyle w:val="CodeLine"/>
              <w:keepNext w:val="0"/>
              <w:keepLines/>
              <w:widowControl w:val="0"/>
            </w:pPr>
            <w:r>
              <w:t>assert deficient_rank == 1 and np.allclose(minimum, [0.5, 0.5])</w:t>
            </w:r>
          </w:p>
          <w:p>
            <w:pPr>
              <w:pStyle w:val="CodeLine"/>
              <w:keepNext w:val="0"/>
              <w:keepLines/>
              <w:widowControl w:val="0"/>
            </w:pPr>
            <w:r>
              <w:rPr>
                <w:color w:val="365B45"/>
              </w:rPr>
              <w:t># 穆尔—彭罗斯 伪逆 D⁺ 同样给出最小范数最小二乘解，即 β=D⁺b。</w:t>
            </w:r>
          </w:p>
          <w:p>
            <w:pPr>
              <w:pStyle w:val="CodeLine"/>
              <w:keepNext w:val="0"/>
              <w:keepLines/>
              <w:widowControl w:val="0"/>
            </w:pPr>
            <w:r>
              <w:t>assert np.allclose(minimum, np.linalg.pinv(D) @ b)</w:t>
            </w:r>
          </w:p>
          <w:p>
            <w:pPr>
              <w:pStyle w:val="CodeLine"/>
              <w:keepNext w:val="0"/>
              <w:keepLines/>
              <w:widowControl w:val="0"/>
            </w:pPr>
            <w:r>
              <w:rPr>
                <w:color w:val="365B45"/>
              </w:rPr>
              <w:t># 单独打印秩亏示例，帮助区分“拟合值唯一”和“系数解唯一”这两个问题。</w:t>
            </w:r>
          </w:p>
          <w:p>
            <w:pPr>
              <w:pStyle w:val="CodeLine"/>
              <w:keepNext w:val="0"/>
              <w:keepLines/>
              <w:widowControl w:val="0"/>
            </w:pPr>
            <w:r>
              <w:t>print("秩亏矩阵的最小范数解 =", minimum)</w:t>
            </w:r>
          </w:p>
          <w:p>
            <w:pPr>
              <w:pStyle w:val="CodeLine"/>
              <w:keepNext w:val="0"/>
              <w:keepLines/>
              <w:widowControl w:val="0"/>
            </w:pPr>
            <w:r>
              <w:rPr>
                <w:color w:val="365B45"/>
              </w:rPr>
              <w:t># 观测y、拟合yhat与残差residual都在R^30；但它们共同落在一个至多三维的子空间。</w:t>
            </w:r>
          </w:p>
          <w:p>
            <w:pPr>
              <w:pStyle w:val="CodeLine"/>
              <w:keepNext w:val="0"/>
              <w:keepLines/>
              <w:widowControl w:val="0"/>
            </w:pPr>
            <w:r>
              <w:rPr>
                <w:color w:val="365B45"/>
              </w:rPr>
              <w:t># 先把A的两列与实际residual并列，再做约化QR，得到这个子空间的标准正交基。</w:t>
            </w:r>
          </w:p>
          <w:p>
            <w:pPr>
              <w:pStyle w:val="CodeLine"/>
              <w:keepNext w:val="0"/>
              <w:keepLines/>
              <w:widowControl w:val="0"/>
            </w:pPr>
            <w:r>
              <w:rPr>
                <w:color w:val="365B45"/>
              </w:rPr>
              <w:t># 本例A满列秩且残差非零，basis的形状为(30,3)；不是随意指定的三维示意坐标。</w:t>
            </w:r>
          </w:p>
          <w:p>
            <w:pPr>
              <w:pStyle w:val="CodeLine"/>
              <w:keepNext w:val="0"/>
              <w:keepLines/>
              <w:widowControl w:val="0"/>
            </w:pPr>
            <w:r>
              <w:t>basis, triangular = np.linalg.qr(np.column_stack([A, residual]), mode="reduced")</w:t>
            </w:r>
          </w:p>
          <w:p>
            <w:pPr>
              <w:pStyle w:val="CodeLine"/>
              <w:keepNext w:val="0"/>
              <w:keepLines/>
              <w:widowControl w:val="0"/>
            </w:pPr>
            <w:r>
              <w:t>observed_coordinates = basis.T @ y</w:t>
            </w:r>
          </w:p>
          <w:p>
            <w:pPr>
              <w:pStyle w:val="CodeLine"/>
              <w:keepNext w:val="0"/>
              <w:keepLines/>
              <w:widowControl w:val="0"/>
            </w:pPr>
            <w:r>
              <w:t>fitted_coordinates = basis.T @ yhat</w:t>
            </w:r>
          </w:p>
          <w:p>
            <w:pPr>
              <w:pStyle w:val="CodeLine"/>
              <w:keepNext w:val="0"/>
              <w:keepLines/>
              <w:widowControl w:val="0"/>
            </w:pPr>
            <w:r>
              <w:t>residual_coordinates = basis.T @ residual</w:t>
            </w:r>
          </w:p>
          <w:p>
            <w:pPr>
              <w:pStyle w:val="CodeLine"/>
              <w:keepNext w:val="0"/>
              <w:keepLines/>
              <w:widowControl w:val="0"/>
            </w:pPr>
            <w:r>
              <w:rPr>
                <w:color w:val="365B45"/>
              </w:rPr>
              <w:t># 在标准正交基中取坐标保持长度、内积与正交关系；重建应恢复实际30维向量。</w:t>
            </w:r>
          </w:p>
          <w:p>
            <w:pPr>
              <w:pStyle w:val="CodeLine"/>
              <w:keepNext w:val="0"/>
              <w:keepLines/>
              <w:widowControl w:val="0"/>
            </w:pPr>
            <w:r>
              <w:t>assert basis.shape == (30, 3) and np.allclose(basis.T @ basis, np.eye(3))</w:t>
            </w:r>
          </w:p>
          <w:p>
            <w:pPr>
              <w:pStyle w:val="CodeLine"/>
              <w:keepNext w:val="0"/>
              <w:keepLines/>
              <w:widowControl w:val="0"/>
            </w:pPr>
            <w:r>
              <w:t>assert np.allclose(basis @ observed_coordinates, y)</w:t>
            </w:r>
          </w:p>
          <w:p>
            <w:pPr>
              <w:pStyle w:val="CodeLine"/>
              <w:keepNext w:val="0"/>
              <w:keepLines/>
              <w:widowControl w:val="0"/>
            </w:pPr>
            <w:r>
              <w:t>assert np.allclose(basis @ fitted_coordinates, yhat)</w:t>
            </w:r>
          </w:p>
          <w:p>
            <w:pPr>
              <w:pStyle w:val="CodeLine"/>
              <w:keepNext w:val="0"/>
              <w:keepLines/>
              <w:widowControl w:val="0"/>
            </w:pPr>
            <w:r>
              <w:t>assert np.allclose(basis @ residual_coordinates, residual)</w:t>
            </w:r>
          </w:p>
          <w:p>
            <w:pPr>
              <w:pStyle w:val="CodeLine"/>
              <w:keepNext w:val="0"/>
              <w:keepLines/>
              <w:widowControl w:val="0"/>
            </w:pPr>
            <w:r>
              <w:t>assert np.allclose(observed_coordinates, fitted_coordinates + residual_coordinates)</w:t>
            </w:r>
          </w:p>
          <w:p>
            <w:pPr>
              <w:pStyle w:val="CodeLine"/>
              <w:keepNext w:val="0"/>
              <w:keepLines/>
              <w:widowControl w:val="0"/>
            </w:pPr>
            <w:r>
              <w:t>assert np.allclose(fitted_coordinates[2], 0, atol=1e-10)</w:t>
            </w:r>
          </w:p>
          <w:p>
            <w:pPr>
              <w:pStyle w:val="CodeLine"/>
              <w:keepNext w:val="0"/>
              <w:keepLines/>
              <w:widowControl w:val="0"/>
            </w:pPr>
            <w:r>
              <w:t>assert np.allclose(residual_coordinates[:2], 0, atol=1e-10)</w:t>
            </w:r>
          </w:p>
          <w:p>
            <w:pPr>
              <w:pStyle w:val="CodeLine"/>
              <w:keepNext w:val="0"/>
              <w:keepLines/>
              <w:widowControl w:val="0"/>
            </w:pPr>
            <w:r>
              <w:t>assert np.isclose(fitted_coordinates @ residual_coordinates, 0, atol=1e-9)</w:t>
            </w:r>
          </w:p>
          <w:p>
            <w:pPr>
              <w:pStyle w:val="CodeLine"/>
              <w:keepNext w:val="0"/>
              <w:keepLines/>
              <w:widowControl w:val="0"/>
            </w:pPr>
            <w:r>
              <w:t>assert np.isclose(np.linalg.norm(residual_coordinates), np.linalg.norm(residual))</w:t>
            </w:r>
          </w:p>
          <w:p>
            <w:pPr>
              <w:pStyle w:val="CodeLine"/>
              <w:keepNext w:val="0"/>
              <w:keepLines/>
              <w:widowControl w:val="0"/>
            </w:pPr>
            <w:r>
              <w:rPr>
                <w:color w:val="365B45"/>
              </w:rPr>
              <w:t># 创建拟合图，左图横轴为自变量t，纵轴为响应y；右图是实际观测子空间的QR坐标。</w:t>
            </w:r>
          </w:p>
          <w:p>
            <w:pPr>
              <w:pStyle w:val="CodeLine"/>
              <w:keepNext w:val="0"/>
              <w:keepLines/>
              <w:widowControl w:val="0"/>
            </w:pPr>
            <w:r>
              <w:t>fig = plt.figure(figsize=(6.3, 3.2))</w:t>
            </w:r>
          </w:p>
          <w:p>
            <w:pPr>
              <w:pStyle w:val="CodeLine"/>
              <w:keepNext w:val="0"/>
              <w:keepLines/>
              <w:widowControl w:val="0"/>
            </w:pPr>
            <w:r>
              <w:t>ax = fig.add_subplot(1, 2, 1)</w:t>
            </w:r>
          </w:p>
          <w:p>
            <w:pPr>
              <w:pStyle w:val="CodeLine"/>
              <w:keepNext w:val="0"/>
              <w:keepLines/>
              <w:widowControl w:val="0"/>
            </w:pPr>
            <w:r>
              <w:rPr>
                <w:color w:val="365B45"/>
              </w:rPr>
              <w:t># 散点不必排序；另外取得按t升序的索引，以便画线时从左到右连接。</w:t>
            </w:r>
          </w:p>
          <w:p>
            <w:pPr>
              <w:pStyle w:val="CodeLine"/>
              <w:keepNext w:val="0"/>
              <w:keepLines/>
              <w:widowControl w:val="0"/>
            </w:pPr>
            <w:r>
              <w:t>ax.scatter(t, y, label="模拟观测", s=18)</w:t>
            </w:r>
          </w:p>
          <w:p>
            <w:pPr>
              <w:pStyle w:val="CodeLine"/>
              <w:keepNext w:val="0"/>
              <w:keepLines/>
              <w:widowControl w:val="0"/>
            </w:pPr>
            <w:r>
              <w:t>order = np.argsort(t)</w:t>
            </w:r>
          </w:p>
          <w:p>
            <w:pPr>
              <w:pStyle w:val="CodeLine"/>
              <w:keepNext w:val="0"/>
              <w:keepLines/>
              <w:widowControl w:val="0"/>
            </w:pPr>
            <w:r>
              <w:rPr>
                <w:color w:val="365B45"/>
              </w:rPr>
              <w:t># 按同一索引排列t与拟合值，避免原始随机顺序造成来回折返的线段。</w:t>
            </w:r>
          </w:p>
          <w:p>
            <w:pPr>
              <w:pStyle w:val="CodeLine"/>
              <w:keepNext w:val="0"/>
              <w:keepLines/>
              <w:widowControl w:val="0"/>
            </w:pPr>
            <w:r>
              <w:t>ax.plot(t[order], yhat[order], "r-", label="最小二乘拟合")</w:t>
            </w:r>
          </w:p>
          <w:p>
            <w:pPr>
              <w:pStyle w:val="CodeLine"/>
              <w:keepNext w:val="0"/>
              <w:keepLines/>
              <w:widowControl w:val="0"/>
            </w:pPr>
            <w:r>
              <w:rPr>
                <w:color w:val="365B45"/>
              </w:rPr>
              <w:t># 在固定t上连接y与yhat，画的是竖直方向的回归残差。</w:t>
            </w:r>
          </w:p>
          <w:p>
            <w:pPr>
              <w:pStyle w:val="CodeLine"/>
              <w:keepNext w:val="0"/>
              <w:keepLines/>
              <w:widowControl w:val="0"/>
            </w:pPr>
            <w:r>
              <w:rPr>
                <w:color w:val="365B45"/>
              </w:rPr>
              <w:t># 最小二乘的残差正交是r与A的列空间在观测空间中正交，并非图上灰线垂直于斜拟合线。</w:t>
            </w:r>
          </w:p>
          <w:p>
            <w:pPr>
              <w:pStyle w:val="CodeLine"/>
              <w:keepNext w:val="0"/>
              <w:keepLines/>
              <w:widowControl w:val="0"/>
            </w:pPr>
            <w:r>
              <w:t>ax.vlines(t, y, yhat, color="gray", alpha=0.5)</w:t>
            </w:r>
          </w:p>
          <w:p>
            <w:pPr>
              <w:pStyle w:val="CodeLine"/>
              <w:keepNext w:val="0"/>
              <w:keepLines/>
              <w:widowControl w:val="0"/>
            </w:pPr>
            <w:r>
              <w:rPr>
                <w:color w:val="365B45"/>
              </w:rPr>
              <w:t># 标题用A.T@residual=0提醒读者区分散点图中的竖直距离与向量空间中的正交。</w:t>
            </w:r>
          </w:p>
          <w:p>
            <w:pPr>
              <w:pStyle w:val="CodeLine"/>
              <w:keepNext w:val="0"/>
              <w:keepLines/>
              <w:widowControl w:val="0"/>
            </w:pPr>
            <w:r>
              <w:t>ax.set(xlabel="t", ylabel="y", title="观测值的竖直残差")</w:t>
            </w:r>
          </w:p>
          <w:p>
            <w:pPr>
              <w:pStyle w:val="CodeLine"/>
              <w:keepNext w:val="0"/>
              <w:keepLines/>
              <w:widowControl w:val="0"/>
            </w:pPr>
            <w:r>
              <w:rPr>
                <w:color w:val="365B45"/>
              </w:rPr>
              <w:t># 图例区分观测与拟合线，淡网格便于读出纵向残差大小。</w:t>
            </w:r>
          </w:p>
          <w:p>
            <w:pPr>
              <w:pStyle w:val="CodeLine"/>
              <w:keepNext w:val="0"/>
              <w:keepLines/>
              <w:widowControl w:val="0"/>
            </w:pPr>
            <w:r>
              <w:t>ax.legend(fontsize=7.8)</w:t>
            </w:r>
          </w:p>
          <w:p>
            <w:pPr>
              <w:pStyle w:val="CodeLine"/>
              <w:keepNext w:val="0"/>
              <w:keepLines/>
              <w:widowControl w:val="0"/>
            </w:pPr>
            <w:r>
              <w:t>ax.grid(alpha=0.3)</w:t>
            </w:r>
          </w:p>
          <w:p>
            <w:pPr>
              <w:pStyle w:val="CodeLine"/>
              <w:keepNext w:val="0"/>
              <w:keepLines/>
              <w:widowControl w:val="0"/>
            </w:pPr>
            <w:r>
              <w:t>ax = fig.add_subplot(1, 2, 2, projection="3d")</w:t>
            </w:r>
          </w:p>
          <w:p>
            <w:pPr>
              <w:pStyle w:val="CodeLine"/>
              <w:keepNext w:val="0"/>
              <w:keepLines/>
              <w:widowControl w:val="0"/>
            </w:pPr>
            <w:r>
              <w:rPr>
                <w:color w:val="365B45"/>
              </w:rPr>
              <w:t># 前两条QR基张成Col(A)，所以拟合平面在第三坐标为0处；平面范围由实际拟合坐标决定。</w:t>
            </w:r>
          </w:p>
          <w:p>
            <w:pPr>
              <w:pStyle w:val="CodeLine"/>
              <w:keepNext w:val="0"/>
              <w:keepLines/>
              <w:widowControl w:val="0"/>
            </w:pPr>
            <w:r>
              <w:rPr>
                <w:color w:val="365B45"/>
              </w:rPr>
              <w:t># 以下只是设置显示范围，没有对坐标向量重标度，也没有改动原观测数据。</w:t>
            </w:r>
          </w:p>
          <w:p>
            <w:pPr>
              <w:pStyle w:val="CodeLine"/>
              <w:keepNext w:val="0"/>
              <w:keepLines/>
              <w:widowControl w:val="0"/>
            </w:pPr>
            <w:r>
              <w:t>extent = 1.2 * max(np.max(np.abs(observed_coordinates)), 1.0)</w:t>
            </w:r>
          </w:p>
          <w:p>
            <w:pPr>
              <w:pStyle w:val="CodeLine"/>
              <w:keepNext w:val="0"/>
              <w:keepLines/>
              <w:widowControl w:val="0"/>
            </w:pPr>
            <w:r>
              <w:t>plane_axis = np.linspace(-extent, 0.2 * extent, 2)</w:t>
            </w:r>
          </w:p>
          <w:p>
            <w:pPr>
              <w:pStyle w:val="CodeLine"/>
              <w:keepNext w:val="0"/>
              <w:keepLines/>
              <w:widowControl w:val="0"/>
            </w:pPr>
            <w:r>
              <w:t>plane_x, plane_y = np.meshgrid(plane_axis, plane_axis)</w:t>
            </w:r>
          </w:p>
          <w:p>
            <w:pPr>
              <w:pStyle w:val="CodeLine"/>
              <w:keepNext w:val="0"/>
              <w:keepLines/>
              <w:widowControl w:val="0"/>
            </w:pPr>
            <w:r>
              <w:t>ax.plot_surface(plane_x, plane_y, np.zeros_like(plane_x), color="tab:green", alpha=0.18)</w:t>
            </w:r>
          </w:p>
          <w:p>
            <w:pPr>
              <w:pStyle w:val="CodeLine"/>
              <w:keepNext w:val="0"/>
              <w:keepLines/>
              <w:widowControl w:val="0"/>
            </w:pPr>
            <w:r>
              <w:rPr>
                <w:color w:val="365B45"/>
              </w:rPr>
              <w:t># y是从原点到实际观测坐标的向量，yhat是其平面投影，r从投影端点指向观测端点。</w:t>
            </w:r>
          </w:p>
          <w:p>
            <w:pPr>
              <w:pStyle w:val="CodeLine"/>
              <w:keepNext w:val="0"/>
              <w:keepLines/>
              <w:widowControl w:val="0"/>
            </w:pPr>
            <w:r>
              <w:t>ax.quiver(0, 0, 0, *observed_coordinates, color="tab:blue", arrow_length_ratio=0.07)</w:t>
            </w:r>
          </w:p>
          <w:p>
            <w:pPr>
              <w:pStyle w:val="CodeLine"/>
              <w:keepNext w:val="0"/>
              <w:keepLines/>
              <w:widowControl w:val="0"/>
            </w:pPr>
            <w:r>
              <w:t>ax.quiver(0, 0, 0, *fitted_coordinates, color="tab:green", arrow_length_ratio=0.07)</w:t>
            </w:r>
          </w:p>
          <w:p>
            <w:pPr>
              <w:pStyle w:val="CodeLine"/>
              <w:keepNext w:val="0"/>
              <w:keepLines/>
              <w:widowControl w:val="0"/>
            </w:pPr>
            <w:r>
              <w:t>ax.quiver(*fitted_coordinates, *residual_coordinates, color="tab:orange",</w:t>
            </w:r>
          </w:p>
          <w:p>
            <w:pPr>
              <w:pStyle w:val="CodeLine"/>
              <w:keepNext w:val="0"/>
              <w:keepLines/>
              <w:widowControl w:val="0"/>
            </w:pPr>
            <w:r>
              <w:t xml:space="preserve">    arrow_length_ratio=0.18)</w:t>
            </w:r>
          </w:p>
          <w:p>
            <w:pPr>
              <w:pStyle w:val="CodeLine"/>
              <w:keepNext w:val="0"/>
              <w:keepLines/>
              <w:widowControl w:val="0"/>
            </w:pPr>
            <w:r>
              <w:t>ax.text(*observed_coordinates, " $y$", color="tab:blue", fontsize=9)</w:t>
            </w:r>
          </w:p>
          <w:p>
            <w:pPr>
              <w:pStyle w:val="CodeLine"/>
              <w:keepNext w:val="0"/>
              <w:keepLines/>
              <w:widowControl w:val="0"/>
            </w:pPr>
            <w:r>
              <w:rPr>
                <w:color w:val="365B45"/>
              </w:rPr>
              <w:t># 标签做纯显示偏移，避免与拟合向量端点和直角记号重叠；向量坐标仍保持原值。</w:t>
            </w:r>
          </w:p>
          <w:p>
            <w:pPr>
              <w:pStyle w:val="CodeLine"/>
              <w:keepNext w:val="0"/>
              <w:keepLines/>
              <w:widowControl w:val="0"/>
            </w:pPr>
            <w:r>
              <w:t>fitted_label = fitted_coordinates + np.array([0.16 * extent, 0.03 * extent,</w:t>
            </w:r>
          </w:p>
          <w:p>
            <w:pPr>
              <w:pStyle w:val="CodeLine"/>
              <w:keepNext w:val="0"/>
              <w:keepLines/>
              <w:widowControl w:val="0"/>
            </w:pPr>
            <w:r>
              <w:t xml:space="preserve">    -0.15 * np.linalg.norm(residual_coordinates)])</w:t>
            </w:r>
          </w:p>
          <w:p>
            <w:pPr>
              <w:pStyle w:val="CodeLine"/>
              <w:keepNext w:val="0"/>
              <w:keepLines/>
              <w:widowControl w:val="0"/>
            </w:pPr>
            <w:r>
              <w:t>ax.text(*fitted_label, " $\\hat y$", color="tab:green", fontsize=9)</w:t>
            </w:r>
          </w:p>
          <w:p>
            <w:pPr>
              <w:pStyle w:val="CodeLine"/>
              <w:keepNext w:val="0"/>
              <w:keepLines/>
              <w:widowControl w:val="0"/>
            </w:pPr>
            <w:r>
              <w:t>ax.text(*(fitted_coordinates + residual_coordinates / 2), " $r$",</w:t>
            </w:r>
          </w:p>
          <w:p>
            <w:pPr>
              <w:pStyle w:val="CodeLine"/>
              <w:keepNext w:val="0"/>
              <w:keepLines/>
              <w:widowControl w:val="0"/>
            </w:pPr>
            <w:r>
              <w:t xml:space="preserve">    color="tab:orange", fontsize=9)</w:t>
            </w:r>
          </w:p>
          <w:p>
            <w:pPr>
              <w:pStyle w:val="CodeLine"/>
              <w:keepNext w:val="0"/>
              <w:keepLines/>
              <w:widowControl w:val="0"/>
            </w:pPr>
            <w:r>
              <w:rPr>
                <w:color w:val="365B45"/>
              </w:rPr>
              <w:t># 直角记号沿拟合平面的一条单位坐标轴与实际残差方向绘制，表示Aᵀr=0。</w:t>
            </w:r>
          </w:p>
          <w:p>
            <w:pPr>
              <w:pStyle w:val="CodeLine"/>
              <w:keepNext w:val="0"/>
              <w:keepLines/>
              <w:widowControl w:val="0"/>
            </w:pPr>
            <w:r>
              <w:t>marker_size = np.linalg.norm(residual_coordinates) * 0.18</w:t>
            </w:r>
          </w:p>
          <w:p>
            <w:pPr>
              <w:pStyle w:val="CodeLine"/>
              <w:keepNext w:val="0"/>
              <w:keepLines/>
              <w:widowControl w:val="0"/>
            </w:pPr>
            <w:r>
              <w:t>normal = residual_coordinates / np.linalg.norm(residual_coordinates)</w:t>
            </w:r>
          </w:p>
          <w:p>
            <w:pPr>
              <w:pStyle w:val="CodeLine"/>
              <w:keepNext w:val="0"/>
              <w:keepLines/>
              <w:widowControl w:val="0"/>
            </w:pPr>
            <w:r>
              <w:t>in_plane = np.array([1.0, 0.0, 0.0])</w:t>
            </w:r>
          </w:p>
          <w:p>
            <w:pPr>
              <w:pStyle w:val="CodeLine"/>
              <w:keepNext w:val="0"/>
              <w:keepLines/>
              <w:widowControl w:val="0"/>
            </w:pPr>
            <w:r>
              <w:t>right_angle = np.array([fitted_coordinates + marker_size * in_plane,</w:t>
            </w:r>
          </w:p>
          <w:p>
            <w:pPr>
              <w:pStyle w:val="CodeLine"/>
              <w:keepNext w:val="0"/>
              <w:keepLines/>
              <w:widowControl w:val="0"/>
            </w:pPr>
            <w:r>
              <w:t xml:space="preserve">                        fitted_coordinates + marker_size * (in_plane + normal),</w:t>
            </w:r>
          </w:p>
          <w:p>
            <w:pPr>
              <w:pStyle w:val="CodeLine"/>
              <w:keepNext w:val="0"/>
              <w:keepLines/>
              <w:widowControl w:val="0"/>
            </w:pPr>
            <w:r>
              <w:t xml:space="preserve">                        fitted_coordinates + marker_size * normal])</w:t>
            </w:r>
          </w:p>
          <w:p>
            <w:pPr>
              <w:pStyle w:val="CodeLine"/>
              <w:keepNext w:val="0"/>
              <w:keepLines/>
              <w:widowControl w:val="0"/>
            </w:pPr>
            <w:r>
              <w:t>ax.plot(*right_angle.T, color="gray", lw=0.8)</w:t>
            </w:r>
          </w:p>
          <w:p>
            <w:pPr>
              <w:pStyle w:val="CodeLine"/>
              <w:keepNext w:val="0"/>
              <w:keepLines/>
              <w:widowControl w:val="0"/>
            </w:pPr>
            <w:r>
              <w:t>ax.set_title("实际观测向量的子空间", fontsize=10)</w:t>
            </w:r>
          </w:p>
          <w:p>
            <w:pPr>
              <w:pStyle w:val="CodeLine"/>
              <w:keepNext w:val="0"/>
              <w:keepLines/>
              <w:widowControl w:val="0"/>
            </w:pPr>
            <w:r>
              <w:t>ax.set(xlim=(-extent, 0.2 * extent), ylim=(-extent, 0.2 * extent),</w:t>
            </w:r>
          </w:p>
          <w:p>
            <w:pPr>
              <w:pStyle w:val="CodeLine"/>
              <w:keepNext w:val="0"/>
              <w:keepLines/>
              <w:widowControl w:val="0"/>
            </w:pPr>
            <w:r>
              <w:t xml:space="preserve">       zlim=(-1.0, 1.5 * abs(residual_coordinates[2]) + 0.5),</w:t>
            </w:r>
          </w:p>
          <w:p>
            <w:pPr>
              <w:pStyle w:val="CodeLine"/>
              <w:keepNext w:val="0"/>
              <w:keepLines/>
              <w:widowControl w:val="0"/>
            </w:pPr>
            <w:r>
              <w:t xml:space="preserve">       xlabel="$q_1$", ylabel="$q_2$", zlabel="$q_3$")</w:t>
            </w:r>
          </w:p>
          <w:p>
            <w:pPr>
              <w:pStyle w:val="CodeLine"/>
              <w:keepNext w:val="0"/>
              <w:keepLines/>
              <w:widowControl w:val="0"/>
            </w:pPr>
            <w:r>
              <w:t>ax.set_box_aspect((1, 1, 0.5))</w:t>
            </w:r>
          </w:p>
          <w:p>
            <w:pPr>
              <w:pStyle w:val="CodeLine"/>
              <w:keepNext w:val="0"/>
              <w:keepLines/>
              <w:widowControl w:val="0"/>
            </w:pPr>
            <w:r>
              <w:t>ax.set_proj_type("ortho")</w:t>
            </w:r>
          </w:p>
          <w:p>
            <w:pPr>
              <w:pStyle w:val="CodeLine"/>
              <w:keepNext w:val="0"/>
              <w:keepLines/>
              <w:widowControl w:val="0"/>
            </w:pPr>
            <w:r>
              <w:t>ax.view_init(elev=24, azim=-54)</w:t>
            </w:r>
          </w:p>
          <w:p>
            <w:pPr>
              <w:pStyle w:val="CodeLine"/>
              <w:keepNext w:val="0"/>
              <w:keepLines/>
              <w:widowControl w:val="0"/>
            </w:pPr>
            <w:r>
              <w:t>ax.tick_params(labelsize=6, pad=0)</w:t>
            </w:r>
          </w:p>
          <w:p>
            <w:pPr>
              <w:pStyle w:val="CodeLine"/>
              <w:keepNext w:val="0"/>
              <w:keepLines/>
              <w:widowControl w:val="0"/>
            </w:pPr>
            <w:r>
              <w:rPr>
                <w:color w:val="365B45"/>
              </w:rPr>
              <w:t># 一般最小二乘公式中的b在本回归中就是y；代码较早的b=[1,2,3]属于另一秩亏例子。</w:t>
            </w:r>
          </w:p>
          <w:p>
            <w:pPr>
              <w:pStyle w:val="CodeLine"/>
              <w:keepNext w:val="0"/>
              <w:keepLines/>
              <w:widowControl w:val="0"/>
            </w:pPr>
            <w:r>
              <w:t>ax.text2D(0.02, 0.01, "实际正交基坐标；$A^Tr=0$", transform=ax.transAxes, fontsize=7.8)</w:t>
            </w:r>
          </w:p>
          <w:p>
            <w:pPr>
              <w:pStyle w:val="CodeLine"/>
              <w:keepNext w:val="0"/>
              <w:keepLines/>
              <w:widowControl w:val="0"/>
            </w:pPr>
            <w:r>
              <w:rPr>
                <w:color w:val="365B45"/>
              </w:rPr>
              <w:t># 自动调整边距、保存图片并关闭图对象；tight边框防止三维轴标签被裁切。</w:t>
            </w:r>
          </w:p>
          <w:p>
            <w:pPr>
              <w:pStyle w:val="CodeLine"/>
              <w:keepNext w:val="0"/>
              <w:keepLines/>
              <w:widowControl w:val="0"/>
            </w:pPr>
            <w:r>
              <w:t>fig.tight_layout()</w:t>
            </w:r>
          </w:p>
          <w:p>
            <w:pPr>
              <w:pStyle w:val="CodeLine"/>
              <w:keepNext w:val="0"/>
              <w:keepLines/>
              <w:widowControl w:val="0"/>
            </w:pPr>
            <w:r>
              <w:t>fig.savefig("e32_lstsq.png",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07" w:name="b38d8cc5e96a7ee099bfa"/>
      <w:r>
        <w:t>程序 e33_pm25.py</w:t>
      </w:r>
      <w:bookmarkEnd w:id="207"/>
    </w:p>
    <w:p>
      <w:pPr>
        <w:pStyle w:val="Caption"/>
        <w:keepNext/>
      </w:pPr>
      <w:r>
        <w:t>附件文件 e33_pm25.py。框内仅为完整源码，保留缩进与空行，可整段复制。</w:t>
      </w:r>
    </w:p>
    <w:p>
      <w:pPr>
        <w:pStyle w:val="Caption"/>
        <w:keepNext/>
        <w:spacing w:before="120" w:after="100"/>
      </w:pPr>
      <w:r>
        <w:rPr>
          <w:b/>
        </w:rPr>
        <w:t>附录代码 e33_pm25.py</w:t>
      </w:r>
    </w:p>
    <w:tbl>
      <w:tblPr>
        <w:tblW w:type="auto" w:w="0"/>
        <w:jc w:val="center"/>
        <w:tblLayout w:type="fixed"/>
        <w:tblLook w:firstColumn="1" w:firstRow="1" w:lastColumn="0" w:lastRow="0" w:noHBand="0" w:noVBand="1" w:val="04A0"/>
        <w:tblCaption w:val="附录源码 e33_pm25.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教材位置：第10章，第10.3节；图 10-1。</w:t>
            </w:r>
          </w:p>
          <w:p>
            <w:pPr>
              <w:pStyle w:val="CodeLine"/>
              <w:keepNext w:val="0"/>
              <w:keepLines/>
              <w:widowControl w:val="0"/>
            </w:pPr>
            <w:r>
              <w:rPr>
                <w:color w:val="365B45"/>
              </w:rPr>
              <w:t># 单位、变量与形状：pm、group 为 (365,)；pm 按 μg/m³ 计，图中概率密度按 (μg/m³)⁻¹ 计。</w:t>
            </w:r>
          </w:p>
          <w:p>
            <w:pPr>
              <w:pStyle w:val="CodeLine"/>
              <w:keepNext w:val="0"/>
              <w:keepLines/>
              <w:widowControl w:val="0"/>
            </w:pPr>
            <w:r>
              <w:rPr>
                <w:color w:val="365B45"/>
              </w:rPr>
              <w:t># 案例 33：模拟 PM2.5 浓度的分组对数正态分布与混合模型。</w:t>
            </w:r>
          </w:p>
          <w:p>
            <w:pPr>
              <w:pStyle w:val="CodeLine"/>
              <w:keepNext w:val="0"/>
              <w:keepLines/>
              <w:widowControl w:val="0"/>
            </w:pPr>
            <w:r>
              <w:rPr>
                <w:color w:val="365B45"/>
              </w:rPr>
              <w:t># 学习目标：认识偏态、分组异质性和尾部概率，并区分经验超阈值次数与模型期望次数。</w:t>
            </w:r>
          </w:p>
          <w:p>
            <w:pPr>
              <w:pStyle w:val="CodeLine"/>
              <w:keepNext w:val="0"/>
              <w:keepLines/>
              <w:widowControl w:val="0"/>
            </w:pPr>
            <w:r>
              <w:rPr>
                <w:color w:val="365B45"/>
              </w:rPr>
              <w:t># 本例全部数据由随机数模拟，不代表真实监测结论；75 只是教学阈值，不是法律标准。</w:t>
            </w:r>
          </w:p>
          <w:p>
            <w:pPr>
              <w:pStyle w:val="CodeLine"/>
              <w:keepNext w:val="0"/>
              <w:keepLines/>
              <w:widowControl w:val="0"/>
            </w:pPr>
            <w:r>
              <w:rPr>
                <w:color w:val="365B45"/>
              </w:rPr>
              <w:t># 核心关系：若 log(Y)~N(μ,σ²)，则 Y 服从对数正态；混合生存函数为 ∑wⱼSⱼ(y)。</w:t>
            </w:r>
          </w:p>
          <w:p>
            <w:pPr>
              <w:pStyle w:val="CodeLine"/>
              <w:keepNext w:val="0"/>
              <w:keepLines/>
              <w:widowControl w:val="0"/>
            </w:pPr>
            <w:r>
              <w:rPr>
                <w:color w:val="365B45"/>
              </w:rPr>
              <w:t># 数据：三组分别有 120、125、120 个值，共 365 个；组内模拟中位数为 55、32、22。</w:t>
            </w:r>
          </w:p>
          <w:p>
            <w:pPr>
              <w:pStyle w:val="CodeLine"/>
              <w:keepNext w:val="0"/>
              <w:keepLines/>
              <w:widowControl w:val="0"/>
            </w:pPr>
            <w:r>
              <w:rPr>
                <w:color w:val="365B45"/>
              </w:rPr>
              <w:t># 输出：单一对数正态模型经模拟校准的 拟合优度检验、均值/中位数、超阈值计数，</w:t>
            </w:r>
          </w:p>
          <w:p>
            <w:pPr>
              <w:pStyle w:val="CodeLine"/>
              <w:keepNext w:val="0"/>
              <w:keepLines/>
              <w:widowControl w:val="0"/>
            </w:pPr>
            <w:r>
              <w:rPr>
                <w:color w:val="365B45"/>
              </w:rPr>
              <w:t># 并生成 application_pm.png，比较整体拟合、分组混合密度与组 0 的对数 分位数对比 图。</w:t>
            </w:r>
          </w:p>
          <w:p>
            <w:pPr>
              <w:pStyle w:val="CodeLine"/>
              <w:keepNext w:val="0"/>
              <w:keepLines/>
              <w:widowControl w:val="0"/>
            </w:pPr>
            <w:r>
              <w:rPr>
                <w:color w:val="365B45"/>
              </w:rPr>
              <w:t># 运行方式：安装本目录依赖后执行 python e33_pm25.py；拟合优度模拟可能需要一些时间。</w:t>
            </w:r>
          </w:p>
          <w:p>
            <w:pPr>
              <w:pStyle w:val="CodeLine"/>
              <w:keepNext w:val="0"/>
              <w:keepLines/>
              <w:widowControl w:val="0"/>
            </w:pPr>
            <w:r>
              <w:rPr>
                <w:color w:val="365B45"/>
              </w:rPr>
              <w:t># 所有图保存到当前工作目录；固定随机种子便于在相同环境下复现模拟结果。</w:t>
            </w:r>
          </w:p>
          <w:p>
            <w:pPr>
              <w:pStyle w:val="CodeLine"/>
              <w:keepNext w:val="0"/>
              <w:keepLines/>
              <w:widowControl w:val="0"/>
            </w:pPr>
            <w:r/>
          </w:p>
          <w:p>
            <w:pPr>
              <w:pStyle w:val="CodeLine"/>
              <w:keepNext w:val="0"/>
              <w:keepLines/>
              <w:widowControl w:val="0"/>
            </w:pPr>
            <w:r>
              <w:rPr>
                <w:color w:val="365B45"/>
              </w:rPr>
              <w:t># NumPy 负责生成模拟分组与随机浓度，并做数组级统计。</w:t>
            </w:r>
          </w:p>
          <w:p>
            <w:pPr>
              <w:pStyle w:val="CodeLine"/>
              <w:keepNext w:val="0"/>
              <w:keepLines/>
              <w:widowControl w:val="0"/>
            </w:pPr>
            <w:r>
              <w:t>import numpy as np</w:t>
            </w:r>
          </w:p>
          <w:p>
            <w:pPr>
              <w:pStyle w:val="CodeLine"/>
              <w:keepNext w:val="0"/>
              <w:keepLines/>
              <w:widowControl w:val="0"/>
            </w:pPr>
            <w:r>
              <w:rPr>
                <w:color w:val="365B45"/>
              </w:rPr>
              <w:t># SciPy 提供对数正态拟合、分布尾概率、拟合优度模拟校准与 分位数对比 图。</w:t>
            </w:r>
          </w:p>
          <w:p>
            <w:pPr>
              <w:pStyle w:val="CodeLine"/>
              <w:keepNext w:val="0"/>
              <w:keepLines/>
              <w:widowControl w:val="0"/>
            </w:pPr>
            <w:r>
              <w:t>from scipy import stats</w:t>
            </w:r>
          </w:p>
          <w:p>
            <w:pPr>
              <w:pStyle w:val="CodeLine"/>
              <w:keepNext w:val="0"/>
              <w:keepLines/>
              <w:widowControl w:val="0"/>
            </w:pPr>
            <w:r>
              <w:rPr>
                <w:color w:val="365B45"/>
              </w:rPr>
              <w:t># Matplotlib 用于绘制密度比较图和 分位数对比 图。</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同一个随机数生成器依次用于生成数据和检验模拟；固定种子使整个流程可复现。</w:t>
            </w:r>
          </w:p>
          <w:p>
            <w:pPr>
              <w:pStyle w:val="CodeLine"/>
              <w:keepNext w:val="0"/>
              <w:keepLines/>
              <w:widowControl w:val="0"/>
            </w:pPr>
            <w:r>
              <w:t>rng = np.random.default_rng(2024)</w:t>
            </w:r>
          </w:p>
          <w:p>
            <w:pPr>
              <w:pStyle w:val="CodeLine"/>
              <w:keepNext w:val="0"/>
              <w:keepLines/>
              <w:widowControl w:val="0"/>
            </w:pPr>
            <w:r>
              <w:rPr>
                <w:color w:val="365B45"/>
              </w:rPr>
              <w:t># 构造长度 365 的组标签，0/1/2 分别重复 120/125/120 次。</w:t>
            </w:r>
          </w:p>
          <w:p>
            <w:pPr>
              <w:pStyle w:val="CodeLine"/>
              <w:keepNext w:val="0"/>
              <w:keepLines/>
              <w:widowControl w:val="0"/>
            </w:pPr>
            <w:r>
              <w:rPr>
                <w:color w:val="365B45"/>
              </w:rPr>
              <w:t># 分组可理解为三种教学情境；没有真实日期信息，不应直接据此解释季节变化。</w:t>
            </w:r>
          </w:p>
          <w:p>
            <w:pPr>
              <w:pStyle w:val="CodeLine"/>
              <w:keepNext w:val="0"/>
              <w:keepLines/>
              <w:widowControl w:val="0"/>
            </w:pPr>
            <w:r>
              <w:t>group = np.repeat(np.arange(3), [120, 125, 120])</w:t>
            </w:r>
          </w:p>
          <w:p>
            <w:pPr>
              <w:pStyle w:val="CodeLine"/>
              <w:keepNext w:val="0"/>
              <w:keepLines/>
              <w:widowControl w:val="0"/>
            </w:pPr>
            <w:r>
              <w:rPr>
                <w:color w:val="365B45"/>
              </w:rPr>
              <w:t># 按每个样本的组标签选取参数；lognormal 的 mean、sigma 指对数尺度的 μ、σ。</w:t>
            </w:r>
          </w:p>
          <w:p>
            <w:pPr>
              <w:pStyle w:val="CodeLine"/>
              <w:keepNext w:val="0"/>
              <w:keepLines/>
              <w:widowControl w:val="0"/>
            </w:pPr>
            <w:r>
              <w:rPr>
                <w:color w:val="365B45"/>
              </w:rPr>
              <w:t># 因此 55、32、22 是各组在原始浓度尺度的中位数，而不是算术均值；</w:t>
            </w:r>
          </w:p>
          <w:p>
            <w:pPr>
              <w:pStyle w:val="CodeLine"/>
              <w:keepNext w:val="0"/>
              <w:keepLines/>
              <w:widowControl w:val="0"/>
            </w:pPr>
            <w:r>
              <w:rPr>
                <w:color w:val="365B45"/>
              </w:rPr>
              <w:t># 算术均值为 exp(μ+σ²/2)，通常高于中位数，体现右偏分布。</w:t>
            </w:r>
          </w:p>
          <w:p>
            <w:pPr>
              <w:pStyle w:val="CodeLine"/>
              <w:keepNext w:val="0"/>
              <w:keepLines/>
              <w:widowControl w:val="0"/>
            </w:pPr>
            <w:r>
              <w:t>pm = rng.lognormal(np.log(np.array([55, 32, 22])[group]),</w:t>
            </w:r>
          </w:p>
          <w:p>
            <w:pPr>
              <w:pStyle w:val="CodeLine"/>
              <w:keepNext w:val="0"/>
              <w:keepLines/>
              <w:widowControl w:val="0"/>
            </w:pPr>
            <w:r>
              <w:t xml:space="preserve">                   np.array([0.25, 0.22, 0.20])[group])</w:t>
            </w:r>
          </w:p>
          <w:p>
            <w:pPr>
              <w:pStyle w:val="CodeLine"/>
              <w:keepNext w:val="0"/>
              <w:keepLines/>
              <w:widowControl w:val="0"/>
            </w:pPr>
            <w:r>
              <w:rPr>
                <w:color w:val="365B45"/>
              </w:rPr>
              <w:t># 对数正态样本应是有限正数；检查正值也保证后面 np.log(pm) 有定义。</w:t>
            </w:r>
          </w:p>
          <w:p>
            <w:pPr>
              <w:pStyle w:val="CodeLine"/>
              <w:keepNext w:val="0"/>
              <w:keepLines/>
              <w:widowControl w:val="0"/>
            </w:pPr>
            <w:r>
              <w:t>assert np.all(np.isfinite(pm)) and np.all(pm &gt; 0)</w:t>
            </w:r>
          </w:p>
          <w:p>
            <w:pPr>
              <w:pStyle w:val="CodeLine"/>
              <w:keepNext w:val="0"/>
              <w:keepLines/>
              <w:widowControl w:val="0"/>
            </w:pPr>
            <w:r>
              <w:rPr>
                <w:color w:val="365B45"/>
              </w:rPr>
              <w:t># 先对全部 365 个值拟合一个对数正态，再把参数传回构造冻结分布对象。</w:t>
            </w:r>
          </w:p>
          <w:p>
            <w:pPr>
              <w:pStyle w:val="CodeLine"/>
              <w:keepNext w:val="0"/>
              <w:keepLines/>
              <w:widowControl w:val="0"/>
            </w:pPr>
            <w:r>
              <w:rPr>
                <w:color w:val="365B45"/>
              </w:rPr>
              <w:t># floc=0 固定位置参数为零；fit 返回 (shape,loc,scale)，其中 shape=σ、scale=exp(μ)。</w:t>
            </w:r>
          </w:p>
          <w:p>
            <w:pPr>
              <w:pStyle w:val="CodeLine"/>
              <w:keepNext w:val="0"/>
              <w:keepLines/>
              <w:widowControl w:val="0"/>
            </w:pPr>
            <w:r>
              <w:rPr>
                <w:color w:val="365B45"/>
              </w:rPr>
              <w:t># 把异质分组合并拟合只是一个对照模型，并不保证合并分布仍服从单一对数正态。</w:t>
            </w:r>
          </w:p>
          <w:p>
            <w:pPr>
              <w:pStyle w:val="CodeLine"/>
              <w:keepNext w:val="0"/>
              <w:keepLines/>
              <w:widowControl w:val="0"/>
            </w:pPr>
            <w:r>
              <w:t>whole = stats.lognorm(*stats.lognorm.fit(pm, floc=0))</w:t>
            </w:r>
          </w:p>
          <w:p>
            <w:pPr>
              <w:pStyle w:val="CodeLine"/>
              <w:keepNext w:val="0"/>
              <w:keepLines/>
              <w:widowControl w:val="0"/>
            </w:pPr>
            <w:r>
              <w:rPr>
                <w:color w:val="365B45"/>
              </w:rPr>
              <w:t># 按已知组标签分别拟合 3 个对数正态模型；这是利用分组信息，不是无标签混合模型的自动识别</w:t>
            </w:r>
          </w:p>
          <w:p>
            <w:pPr>
              <w:pStyle w:val="CodeLine"/>
              <w:keepNext w:val="0"/>
              <w:keepLines/>
              <w:widowControl w:val="0"/>
            </w:pPr>
            <w:r>
              <w:rPr>
                <w:color w:val="365B45"/>
              </w:rPr>
              <w:t># 。</w:t>
            </w:r>
          </w:p>
          <w:p>
            <w:pPr>
              <w:pStyle w:val="CodeLine"/>
              <w:keepNext w:val="0"/>
              <w:keepLines/>
              <w:widowControl w:val="0"/>
            </w:pPr>
            <w:r>
              <w:t>parts = [stats.lognorm(*stats.lognorm.fit(pm[group == j], floc=0))</w:t>
            </w:r>
          </w:p>
          <w:p>
            <w:pPr>
              <w:pStyle w:val="CodeLine"/>
              <w:keepNext w:val="0"/>
              <w:keepLines/>
              <w:widowControl w:val="0"/>
            </w:pPr>
            <w:r>
              <w:t xml:space="preserve">         for j in range(3)]</w:t>
            </w:r>
          </w:p>
          <w:p>
            <w:pPr>
              <w:pStyle w:val="CodeLine"/>
              <w:keepNext w:val="0"/>
              <w:keepLines/>
              <w:widowControl w:val="0"/>
            </w:pPr>
            <w:r>
              <w:rPr>
                <w:color w:val="365B45"/>
              </w:rPr>
              <w:t># 布尔数组的均值等于该组样本比例，得到 120/365、125/365、120/365，权重和为 1。</w:t>
            </w:r>
          </w:p>
          <w:p>
            <w:pPr>
              <w:pStyle w:val="CodeLine"/>
              <w:keepNext w:val="0"/>
              <w:keepLines/>
              <w:widowControl w:val="0"/>
            </w:pPr>
            <w:r>
              <w:t>weights = np.array([(group == j).mean() for j in range(3)])</w:t>
            </w:r>
          </w:p>
          <w:p>
            <w:pPr>
              <w:pStyle w:val="CodeLine"/>
              <w:keepNext w:val="0"/>
              <w:keepLines/>
              <w:widowControl w:val="0"/>
            </w:pPr>
            <w:r>
              <w:rPr>
                <w:color w:val="365B45"/>
              </w:rPr>
              <w:t># 检验原假设是“总体样本可由一个 loc=0 的对数正态描述”，而不是检验分组混合模型。</w:t>
            </w:r>
          </w:p>
          <w:p>
            <w:pPr>
              <w:pStyle w:val="CodeLine"/>
              <w:keepNext w:val="0"/>
              <w:keepLines/>
              <w:widowControl w:val="0"/>
            </w:pPr>
            <w:r>
              <w:rPr>
                <w:color w:val="365B45"/>
              </w:rPr>
              <w:t># 拟合优度检验 统计量比较经验 累积分布函数 与拟合 累积分布函数 的最大差；参数由同一数据</w:t>
            </w:r>
          </w:p>
          <w:p>
            <w:pPr>
              <w:pStyle w:val="CodeLine"/>
              <w:keepNext w:val="0"/>
              <w:keepLines/>
              <w:widowControl w:val="0"/>
            </w:pPr>
            <w:r>
              <w:rPr>
                <w:color w:val="365B45"/>
              </w:rPr>
              <w:t># 估计时，</w:t>
            </w:r>
          </w:p>
          <w:p>
            <w:pPr>
              <w:pStyle w:val="CodeLine"/>
              <w:keepNext w:val="0"/>
              <w:keepLines/>
              <w:widowControl w:val="0"/>
            </w:pPr>
            <w:r>
              <w:rPr>
                <w:color w:val="365B45"/>
              </w:rPr>
              <w:t># 不能直接把普通已知参数 拟合优度检验 的参考分布当作正确校准。</w:t>
            </w:r>
          </w:p>
          <w:p>
            <w:pPr>
              <w:pStyle w:val="CodeLine"/>
              <w:keepNext w:val="0"/>
              <w:keepLines/>
              <w:widowControl w:val="0"/>
            </w:pPr>
            <w:r>
              <w:rPr>
                <w:color w:val="365B45"/>
              </w:rPr>
              <w:t># goodness_of_fit 进行 499 次蒙特卡洛/参数自助模拟，对每份模拟样本重新估计未知参数，</w:t>
            </w:r>
          </w:p>
          <w:p>
            <w:pPr>
              <w:pStyle w:val="CodeLine"/>
              <w:keepNext w:val="0"/>
              <w:keepLines/>
              <w:widowControl w:val="0"/>
            </w:pPr>
            <w:r>
              <w:rPr>
                <w:color w:val="365B45"/>
              </w:rPr>
              <w:t># 同时始终把 loc 固定为 0；返回经这种过程校准的模拟 p 值。模拟次数有限，p 值有随机误差。</w:t>
            </w:r>
          </w:p>
          <w:p>
            <w:pPr>
              <w:pStyle w:val="CodeLine"/>
              <w:keepNext w:val="0"/>
              <w:keepLines/>
              <w:widowControl w:val="0"/>
            </w:pPr>
            <w:r>
              <w:t>test = stats.goodness_of_fit(stats.lognorm, pm, known_params={"loc": 0},</w:t>
            </w:r>
          </w:p>
          <w:p>
            <w:pPr>
              <w:pStyle w:val="CodeLine"/>
              <w:keepNext w:val="0"/>
              <w:keepLines/>
              <w:widowControl w:val="0"/>
            </w:pPr>
            <w:r>
              <w:t xml:space="preserve">                            statistic="ks", n_mc_samples=499, rng=rng)</w:t>
            </w:r>
          </w:p>
          <w:p>
            <w:pPr>
              <w:pStyle w:val="CodeLine"/>
              <w:keepNext w:val="0"/>
              <w:keepLines/>
              <w:widowControl w:val="0"/>
            </w:pPr>
            <w:r>
              <w:rPr>
                <w:color w:val="365B45"/>
              </w:rPr>
              <w:t># 仅设定课堂示例的浓度阈值 75.0；此数值不用于声称满足任何地区或时间口径的标准。</w:t>
            </w:r>
          </w:p>
          <w:p>
            <w:pPr>
              <w:pStyle w:val="CodeLine"/>
              <w:keepNext w:val="0"/>
              <w:keepLines/>
              <w:widowControl w:val="0"/>
            </w:pPr>
            <w:r>
              <w:t>limit = 75.0  # 教学演示阈值，并非法定限值。</w:t>
            </w:r>
          </w:p>
          <w:p>
            <w:pPr>
              <w:pStyle w:val="CodeLine"/>
              <w:keepNext w:val="0"/>
              <w:keepLines/>
              <w:widowControl w:val="0"/>
            </w:pPr>
            <w:r>
              <w:rPr>
                <w:color w:val="365B45"/>
              </w:rPr>
              <w:t># sf(limit)=P(Y&gt;limit) 为生存函数，直接计算通常比 1-cdf 更稳定。</w:t>
            </w:r>
          </w:p>
          <w:p>
            <w:pPr>
              <w:pStyle w:val="CodeLine"/>
              <w:keepNext w:val="0"/>
              <w:keepLines/>
              <w:widowControl w:val="0"/>
            </w:pPr>
            <w:r>
              <w:rPr>
                <w:color w:val="365B45"/>
              </w:rPr>
              <w:t># 按组权重求和得到混合模型的总体超阈值概率；连续分布中 &gt; 与 ≥ 的概率相同。</w:t>
            </w:r>
          </w:p>
          <w:p>
            <w:pPr>
              <w:pStyle w:val="CodeLine"/>
              <w:keepNext w:val="0"/>
              <w:keepLines/>
              <w:widowControl w:val="0"/>
            </w:pPr>
            <w:r>
              <w:t>tail = sum(w * d.sf(limit) for w, d in zip(weights, parts))</w:t>
            </w:r>
          </w:p>
          <w:p>
            <w:pPr>
              <w:pStyle w:val="CodeLine"/>
              <w:keepNext w:val="0"/>
              <w:keepLines/>
              <w:widowControl w:val="0"/>
            </w:pPr>
            <w:r>
              <w:rPr>
                <w:color w:val="365B45"/>
              </w:rPr>
              <w:t># D 越大表示偏离拟合 累积分布函数 越大；p 值衡量该单一分布假设下统计量的尾部程度，不是原</w:t>
            </w:r>
          </w:p>
          <w:p>
            <w:pPr>
              <w:pStyle w:val="CodeLine"/>
              <w:keepNext w:val="0"/>
              <w:keepLines/>
              <w:widowControl w:val="0"/>
            </w:pPr>
            <w:r>
              <w:rPr>
                <w:color w:val="365B45"/>
              </w:rPr>
              <w:t># 假设为真的概率。</w:t>
            </w:r>
          </w:p>
          <w:p>
            <w:pPr>
              <w:pStyle w:val="CodeLine"/>
              <w:keepNext w:val="0"/>
              <w:keepLines/>
              <w:widowControl w:val="0"/>
            </w:pPr>
            <w:r>
              <w:t>print(f"拟合优度统计量 D={test.statistic:.4f}，校准 p 值={test.pvalue:.4f}")</w:t>
            </w:r>
          </w:p>
          <w:p>
            <w:pPr>
              <w:pStyle w:val="CodeLine"/>
              <w:keepNext w:val="0"/>
              <w:keepLines/>
              <w:widowControl w:val="0"/>
            </w:pPr>
            <w:r>
              <w:rPr>
                <w:color w:val="365B45"/>
              </w:rPr>
              <w:t># 经验算术均值和经验中位数从同一批 365 个模拟值计算，比较它们可观察右偏与组间差异。</w:t>
            </w:r>
          </w:p>
          <w:p>
            <w:pPr>
              <w:pStyle w:val="CodeLine"/>
              <w:keepNext w:val="0"/>
              <w:keepLines/>
              <w:widowControl w:val="0"/>
            </w:pPr>
            <w:r>
              <w:t>print(f"均值={pm.mean():.2f}，中位数={np.median(pm):.2f}")</w:t>
            </w:r>
          </w:p>
          <w:p>
            <w:pPr>
              <w:pStyle w:val="CodeLine"/>
              <w:keepNext w:val="0"/>
              <w:keepLines/>
              <w:widowControl w:val="0"/>
            </w:pPr>
            <w:r>
              <w:rPr>
                <w:color w:val="365B45"/>
              </w:rPr>
              <w:t># 这是当前模拟样本中实际严格超过阈值的个数，为整数，并不等于模型期望次数。</w:t>
            </w:r>
          </w:p>
          <w:p>
            <w:pPr>
              <w:pStyle w:val="CodeLine"/>
              <w:keepNext w:val="0"/>
              <w:keepLines/>
              <w:widowControl w:val="0"/>
            </w:pPr>
            <w:r>
              <w:t>print(f"观察到的超阈值次数={np.count_nonzero(pm &gt; limit)}")</w:t>
            </w:r>
          </w:p>
          <w:p>
            <w:pPr>
              <w:pStyle w:val="CodeLine"/>
              <w:keepNext w:val="0"/>
              <w:keepLines/>
              <w:widowControl w:val="0"/>
            </w:pPr>
            <w:r>
              <w:rPr>
                <w:color w:val="365B45"/>
              </w:rPr>
              <w:t># 以 365 个观测为口径，将单次超阈值概率乘以 365 得到期望计数。</w:t>
            </w:r>
          </w:p>
          <w:p>
            <w:pPr>
              <w:pStyle w:val="CodeLine"/>
              <w:keepNext w:val="0"/>
              <w:keepLines/>
              <w:widowControl w:val="0"/>
            </w:pPr>
            <w:r>
              <w:rPr>
                <w:color w:val="365B45"/>
              </w:rPr>
              <w:t># 分别使用整体模型和分组混合模型；期望值可为小数，也不保证与本次观察计数完全相等。</w:t>
            </w:r>
          </w:p>
          <w:p>
            <w:pPr>
              <w:pStyle w:val="CodeLine"/>
              <w:keepNext w:val="0"/>
              <w:keepLines/>
              <w:widowControl w:val="0"/>
            </w:pPr>
            <w:r>
              <w:t>print(f"期望超阈值次数：整体模型={365 * whole.sf(limit):.2f}, "</w:t>
            </w:r>
          </w:p>
          <w:p>
            <w:pPr>
              <w:pStyle w:val="CodeLine"/>
              <w:keepNext w:val="0"/>
              <w:keepLines/>
              <w:widowControl w:val="0"/>
            </w:pPr>
            <w:r>
              <w:t xml:space="preserve">      f"分组模型={365 * tail:.2f}")</w:t>
            </w:r>
          </w:p>
          <w:p>
            <w:pPr>
              <w:pStyle w:val="CodeLine"/>
              <w:keepNext w:val="0"/>
              <w:keepLines/>
              <w:widowControl w:val="0"/>
            </w:pPr>
            <w:r>
              <w:rPr>
                <w:color w:val="365B45"/>
              </w:rPr>
              <w:t># 在正浓度范围上取 500 个点画连续密度曲线，右端稍超过样本最大值。</w:t>
            </w:r>
          </w:p>
          <w:p>
            <w:pPr>
              <w:pStyle w:val="CodeLine"/>
              <w:keepNext w:val="0"/>
              <w:keepLines/>
              <w:widowControl w:val="0"/>
            </w:pPr>
            <w:r>
              <w:t>x = np.linspace(1, 1.1 * pm.max(), 500)</w:t>
            </w:r>
          </w:p>
          <w:p>
            <w:pPr>
              <w:pStyle w:val="CodeLine"/>
              <w:keepNext w:val="0"/>
              <w:keepLines/>
              <w:widowControl w:val="0"/>
            </w:pPr>
            <w:r>
              <w:rPr>
                <w:color w:val="365B45"/>
              </w:rPr>
              <w:t># 左图检查整体分布形状，右图单独检查组内对数正态假设。</w:t>
            </w:r>
          </w:p>
          <w:p>
            <w:pPr>
              <w:pStyle w:val="CodeLine"/>
              <w:keepNext w:val="0"/>
              <w:keepLines/>
              <w:widowControl w:val="0"/>
            </w:pPr>
            <w:r>
              <w:t>fig, axes = plt.subplots(1, 2, figsize=(6.3, 3.2))</w:t>
            </w:r>
          </w:p>
          <w:p>
            <w:pPr>
              <w:pStyle w:val="CodeLine"/>
              <w:keepNext w:val="0"/>
              <w:keepLines/>
              <w:widowControl w:val="0"/>
            </w:pPr>
            <w:r>
              <w:rPr>
                <w:color w:val="365B45"/>
              </w:rPr>
              <w:t># density=True 将柱形面积归一到 1，纵轴为密度而非频数，才能与连续 pdf 直接叠加。</w:t>
            </w:r>
          </w:p>
          <w:p>
            <w:pPr>
              <w:pStyle w:val="CodeLine"/>
              <w:keepNext w:val="0"/>
              <w:keepLines/>
              <w:widowControl w:val="0"/>
            </w:pPr>
            <w:r>
              <w:t>axes[0].hist(pm, bins=24, density=True, alpha=0.4, label="模拟数据")</w:t>
            </w:r>
          </w:p>
          <w:p>
            <w:pPr>
              <w:pStyle w:val="CodeLine"/>
              <w:keepNext w:val="0"/>
              <w:keepLines/>
              <w:widowControl w:val="0"/>
            </w:pPr>
            <w:r>
              <w:rPr>
                <w:color w:val="365B45"/>
              </w:rPr>
              <w:t># 绘制合并数据得到的单一对数正态拟合密度，作为基准模型。</w:t>
            </w:r>
          </w:p>
          <w:p>
            <w:pPr>
              <w:pStyle w:val="CodeLine"/>
              <w:keepNext w:val="0"/>
              <w:keepLines/>
              <w:widowControl w:val="0"/>
            </w:pPr>
            <w:r>
              <w:t>axes[0].plot(x, whole.pdf(x), label="单一对数正态模型")</w:t>
            </w:r>
          </w:p>
          <w:p>
            <w:pPr>
              <w:pStyle w:val="CodeLine"/>
              <w:keepNext w:val="0"/>
              <w:keepLines/>
              <w:widowControl w:val="0"/>
            </w:pPr>
            <w:r>
              <w:rPr>
                <w:color w:val="365B45"/>
              </w:rPr>
              <w:t># 混合密度 f(x)=∑wⱼfⱼ(x)，与超阈值概率的加权方式保持一致。</w:t>
            </w:r>
          </w:p>
          <w:p>
            <w:pPr>
              <w:pStyle w:val="CodeLine"/>
              <w:keepNext w:val="0"/>
              <w:keepLines/>
              <w:widowControl w:val="0"/>
            </w:pPr>
            <w:r>
              <w:t>axes[0].plot(x, sum(w * d.pdf(x) for w, d in zip(weights, parts)),</w:t>
            </w:r>
          </w:p>
          <w:p>
            <w:pPr>
              <w:pStyle w:val="CodeLine"/>
              <w:keepNext w:val="0"/>
              <w:keepLines/>
              <w:widowControl w:val="0"/>
            </w:pPr>
            <w:r>
              <w:t xml:space="preserve">             label="分组混合模型")</w:t>
            </w:r>
          </w:p>
          <w:p>
            <w:pPr>
              <w:pStyle w:val="CodeLine"/>
              <w:keepNext w:val="0"/>
              <w:keepLines/>
              <w:widowControl w:val="0"/>
            </w:pPr>
            <w:r>
              <w:rPr>
                <w:color w:val="365B45"/>
              </w:rPr>
              <w:t># 横轴标明浓度单位 μg/m³，纵轴密度的积分才是概率。</w:t>
            </w:r>
          </w:p>
          <w:p>
            <w:pPr>
              <w:pStyle w:val="CodeLine"/>
              <w:keepNext w:val="0"/>
              <w:keepLines/>
              <w:widowControl w:val="0"/>
            </w:pPr>
            <w:r>
              <w:t>axes[0].set(title="整体拟合与分组拟合",</w:t>
            </w:r>
          </w:p>
          <w:p>
            <w:pPr>
              <w:pStyle w:val="CodeLine"/>
              <w:keepNext w:val="0"/>
              <w:keepLines/>
              <w:widowControl w:val="0"/>
            </w:pPr>
            <w:r>
              <w:t xml:space="preserve">            xlabel="浓度（μg/m³）", ylabel="概率密度")</w:t>
            </w:r>
          </w:p>
          <w:p>
            <w:pPr>
              <w:pStyle w:val="CodeLine"/>
              <w:keepNext w:val="0"/>
              <w:keepLines/>
              <w:widowControl w:val="0"/>
            </w:pPr>
            <w:r>
              <w:rPr>
                <w:color w:val="365B45"/>
              </w:rPr>
              <w:t># 较小字号的图例区分数据直方图、单一模型及分组混合模型。</w:t>
            </w:r>
          </w:p>
          <w:p>
            <w:pPr>
              <w:pStyle w:val="CodeLine"/>
              <w:keepNext w:val="0"/>
              <w:keepLines/>
              <w:widowControl w:val="0"/>
            </w:pPr>
            <w:r>
              <w:t>axes[0].legend(fontsize=8)</w:t>
            </w:r>
          </w:p>
          <w:p>
            <w:pPr>
              <w:pStyle w:val="CodeLine"/>
              <w:keepNext w:val="0"/>
              <w:keepLines/>
              <w:widowControl w:val="0"/>
            </w:pPr>
            <w:r>
              <w:rPr>
                <w:color w:val="365B45"/>
              </w:rPr>
              <w:t># 若组 0 的浓度对数正态，则其对数应近似正态，因此用正态概率图检查 log(pm)。</w:t>
            </w:r>
          </w:p>
          <w:p>
            <w:pPr>
              <w:pStyle w:val="CodeLine"/>
              <w:keepNext w:val="0"/>
              <w:keepLines/>
              <w:widowControl w:val="0"/>
            </w:pPr>
            <w:r>
              <w:rPr>
                <w:color w:val="365B45"/>
              </w:rPr>
              <w:t># 点接近直线支持该组对数分布的形状；该图不是对总体混合分布的正态性检验。</w:t>
            </w:r>
          </w:p>
          <w:p>
            <w:pPr>
              <w:pStyle w:val="CodeLine"/>
              <w:keepNext w:val="0"/>
              <w:keepLines/>
              <w:widowControl w:val="0"/>
            </w:pPr>
            <w:r>
              <w:t>stats.probplot(np.log(pm[group == 0]), dist="norm", plot=axes[1])</w:t>
            </w:r>
          </w:p>
          <w:p>
            <w:pPr>
              <w:pStyle w:val="CodeLine"/>
              <w:keepNext w:val="0"/>
              <w:keepLines/>
              <w:widowControl w:val="0"/>
            </w:pPr>
            <w:r>
              <w:rPr>
                <w:color w:val="365B45"/>
              </w:rPr>
              <w:t># 明确右图只展示组 0，且纵轴为取对数后的排序数值，避免与原浓度单位混淆。</w:t>
            </w:r>
          </w:p>
          <w:p>
            <w:pPr>
              <w:pStyle w:val="CodeLine"/>
              <w:keepNext w:val="0"/>
              <w:keepLines/>
              <w:widowControl w:val="0"/>
            </w:pPr>
            <w:r>
              <w:t>axes[1].set(title="第 0 组：对数浓度概率图", xlabel="理论顺序统计量中位数",</w:t>
            </w:r>
          </w:p>
          <w:p>
            <w:pPr>
              <w:pStyle w:val="CodeLine"/>
              <w:keepNext w:val="0"/>
              <w:keepLines/>
              <w:widowControl w:val="0"/>
            </w:pPr>
            <w:r>
              <w:t xml:space="preserve">    ylabel="排序后的对数浓度")</w:t>
            </w:r>
          </w:p>
          <w:p>
            <w:pPr>
              <w:pStyle w:val="CodeLine"/>
              <w:keepNext w:val="0"/>
              <w:keepLines/>
              <w:widowControl w:val="0"/>
            </w:pPr>
            <w:r>
              <w:rPr>
                <w:color w:val="365B45"/>
              </w:rPr>
              <w:t># 自动调整左右图边距，避免轴标签与图题拥挤。</w:t>
            </w:r>
          </w:p>
          <w:p>
            <w:pPr>
              <w:pStyle w:val="CodeLine"/>
              <w:keepNext w:val="0"/>
              <w:keepLines/>
              <w:widowControl w:val="0"/>
            </w:pPr>
            <w:r>
              <w:t>fig.tight_layout(pad=0.8, w_pad=1.2)</w:t>
            </w:r>
          </w:p>
          <w:p>
            <w:pPr>
              <w:pStyle w:val="CodeLine"/>
              <w:keepNext w:val="0"/>
              <w:keepLines/>
              <w:widowControl w:val="0"/>
            </w:pPr>
            <w:r>
              <w:rPr>
                <w:color w:val="365B45"/>
              </w:rPr>
              <w:t># 以 180 dpi 保存应用案例图片到当前工作目录。</w:t>
            </w:r>
          </w:p>
          <w:p>
            <w:pPr>
              <w:pStyle w:val="CodeLine"/>
              <w:keepNext w:val="0"/>
              <w:keepLines/>
              <w:widowControl w:val="0"/>
            </w:pPr>
            <w:r>
              <w:rPr>
                <w:color w:val="365B45"/>
              </w:rPr>
              <w:t># bbox_inches="tight" 使面板标题和坐标说明完整保存在 PNG 中；教材直接使用此文件。</w:t>
            </w:r>
          </w:p>
          <w:p>
            <w:pPr>
              <w:pStyle w:val="CodeLine"/>
              <w:keepNext w:val="0"/>
              <w:keepLines/>
              <w:widowControl w:val="0"/>
            </w:pPr>
            <w:r>
              <w:t>fig.savefig("application_pm.png", dpi=180, bbox_inches="tight")</w:t>
            </w:r>
          </w:p>
          <w:p>
            <w:pPr>
              <w:pStyle w:val="CodeLine"/>
              <w:keepNext w:val="0"/>
              <w:keepLines/>
              <w:widowControl w:val="0"/>
            </w:pPr>
            <w:r>
              <w:rPr>
                <w:color w:val="365B45"/>
              </w:rPr>
              <w:t># 保存后关闭图对象，避免批量执行多个案例时持续占用绘图资源。</w:t>
            </w:r>
          </w:p>
          <w:p>
            <w:pPr>
              <w:pStyle w:val="CodeLine"/>
              <w:keepNext w:val="0"/>
              <w:keepLines/>
              <w:widowControl w:val="0"/>
            </w:pPr>
            <w:r>
              <w:t>plt.close(fig)</w:t>
            </w:r>
          </w:p>
        </w:tc>
      </w:tr>
    </w:tbl>
    <w:p>
      <w:pPr>
        <w:spacing w:after="80" w:line="60" w:lineRule="exact"/>
      </w:pPr>
    </w:p>
    <w:p>
      <w:pPr>
        <w:pStyle w:val="Heading2"/>
        <w:pageBreakBefore w:val="0"/>
      </w:pPr>
      <w:bookmarkStart w:id="208" w:name="b964f1e88abb4c0da03ad"/>
      <w:r>
        <w:t>程序 e34_count.py</w:t>
      </w:r>
      <w:bookmarkEnd w:id="208"/>
    </w:p>
    <w:p>
      <w:pPr>
        <w:pStyle w:val="Caption"/>
        <w:keepNext/>
      </w:pPr>
      <w:r>
        <w:t>附件文件 e34_count.py。框内仅为完整源码，保留缩进与空行，可整段复制。</w:t>
      </w:r>
    </w:p>
    <w:p>
      <w:pPr>
        <w:pStyle w:val="Caption"/>
        <w:keepNext/>
        <w:spacing w:before="120" w:after="100"/>
      </w:pPr>
      <w:r>
        <w:rPr>
          <w:b/>
        </w:rPr>
        <w:t>附录代码 e34_count.py</w:t>
      </w:r>
    </w:p>
    <w:tbl>
      <w:tblPr>
        <w:tblW w:type="auto" w:w="0"/>
        <w:jc w:val="center"/>
        <w:tblLayout w:type="fixed"/>
        <w:tblLook w:firstColumn="1" w:firstRow="1" w:lastColumn="0" w:lastRow="0" w:noHBand="0" w:noVBand="1" w:val="04A0"/>
        <w:tblCaption w:val="附录源码 e34_count.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教材位置：第10章，第10.4节；图 10-2。</w:t>
            </w:r>
          </w:p>
          <w:p>
            <w:pPr>
              <w:pStyle w:val="CodeLine"/>
              <w:keepNext w:val="0"/>
              <w:keepLines/>
              <w:widowControl w:val="0"/>
            </w:pPr>
            <w:r>
              <w:rPr>
                <w:color w:val="365B45"/>
              </w:rPr>
              <w:t># 单位、变量与形状：counts 为 (60,)，null 为 (2000,60)；计数按次计，报警阈值按次计。</w:t>
            </w:r>
          </w:p>
          <w:p>
            <w:pPr>
              <w:pStyle w:val="CodeLine"/>
              <w:keepNext w:val="0"/>
              <w:keepLines/>
              <w:widowControl w:val="0"/>
            </w:pPr>
            <w:r>
              <w:rPr>
                <w:color w:val="365B45"/>
              </w:rPr>
              <w:t># 案例 34：计数数据的过度离散、负二项矩估计与离散报警阈值。</w:t>
            </w:r>
          </w:p>
          <w:p>
            <w:pPr>
              <w:pStyle w:val="CodeLine"/>
              <w:keepNext w:val="0"/>
              <w:keepLines/>
              <w:widowControl w:val="0"/>
            </w:pPr>
            <w:r>
              <w:rPr>
                <w:color w:val="365B45"/>
              </w:rPr>
              <w:t># 学习目标：理解泊松模型要求均值等于方差，及率的异质性如何使合并数据方差大于均值。</w:t>
            </w:r>
          </w:p>
          <w:p>
            <w:pPr>
              <w:pStyle w:val="CodeLine"/>
              <w:keepNext w:val="0"/>
              <w:keepLines/>
              <w:widowControl w:val="0"/>
            </w:pPr>
            <w:r>
              <w:rPr>
                <w:color w:val="365B45"/>
              </w:rPr>
              <w:t># 核心关系：SciPy 负二项参数 r,p 下 E[X]=r(1-p)/p、Var(X)=r(1-p)/p²；</w:t>
            </w:r>
          </w:p>
          <w:p>
            <w:pPr>
              <w:pStyle w:val="CodeLine"/>
              <w:keepNext w:val="0"/>
              <w:keepLines/>
              <w:widowControl w:val="0"/>
            </w:pPr>
            <w:r>
              <w:rPr>
                <w:color w:val="365B45"/>
              </w:rPr>
              <w:t># 用样本均值 m、样本方差 v&gt;m 匹配矩可得 r=m²/(v-m)、p=m/v。</w:t>
            </w:r>
          </w:p>
          <w:p>
            <w:pPr>
              <w:pStyle w:val="CodeLine"/>
              <w:keepNext w:val="0"/>
              <w:keepLines/>
              <w:widowControl w:val="0"/>
            </w:pPr>
            <w:r>
              <w:rPr>
                <w:color w:val="365B45"/>
              </w:rPr>
              <w:t># 数据：共 60 个等暴露量单位，前 45 个泊松率 6、后 15 个泊松率 13，全部为模拟计数。</w:t>
            </w:r>
          </w:p>
          <w:p>
            <w:pPr>
              <w:pStyle w:val="CodeLine"/>
              <w:keepNext w:val="0"/>
              <w:keepLines/>
              <w:widowControl w:val="0"/>
            </w:pPr>
            <w:r>
              <w:rPr>
                <w:color w:val="365B45"/>
              </w:rPr>
              <w:t># 报警基准另外指定为 Poisson(6)，阈值控制该已知基准下 P(X≥threshold)≤0.02。</w:t>
            </w:r>
          </w:p>
          <w:p>
            <w:pPr>
              <w:pStyle w:val="CodeLine"/>
              <w:keepNext w:val="0"/>
              <w:keepLines/>
              <w:widowControl w:val="0"/>
            </w:pPr>
            <w:r>
              <w:rPr>
                <w:color w:val="365B45"/>
              </w:rPr>
              <w:t># 输出：统计量、模拟尾部比例、负二项参数及阈值；生成 application_count.png。</w:t>
            </w:r>
          </w:p>
          <w:p>
            <w:pPr>
              <w:pStyle w:val="CodeLine"/>
              <w:keepNext w:val="0"/>
              <w:keepLines/>
              <w:widowControl w:val="0"/>
            </w:pPr>
            <w:r>
              <w:rPr>
                <w:color w:val="365B45"/>
              </w:rPr>
              <w:t># 运行方式：安装依赖后在本目录执行 python e34_count.py，图保存到当前工作目录。</w:t>
            </w:r>
          </w:p>
          <w:p>
            <w:pPr>
              <w:pStyle w:val="CodeLine"/>
              <w:keepNext w:val="0"/>
              <w:keepLines/>
              <w:widowControl w:val="0"/>
            </w:pPr>
            <w:r/>
          </w:p>
          <w:p>
            <w:pPr>
              <w:pStyle w:val="CodeLine"/>
              <w:keepNext w:val="0"/>
              <w:keepLines/>
              <w:widowControl w:val="0"/>
            </w:pPr>
            <w:r>
              <w:rPr>
                <w:color w:val="365B45"/>
              </w:rPr>
              <w:t># NumPy 用于泊松模拟、样本统计、矩估计和离散横坐标。</w:t>
            </w:r>
          </w:p>
          <w:p>
            <w:pPr>
              <w:pStyle w:val="CodeLine"/>
              <w:keepNext w:val="0"/>
              <w:keepLines/>
              <w:widowControl w:val="0"/>
            </w:pPr>
            <w:r>
              <w:t>import numpy as np</w:t>
            </w:r>
          </w:p>
          <w:p>
            <w:pPr>
              <w:pStyle w:val="CodeLine"/>
              <w:keepNext w:val="0"/>
              <w:keepLines/>
              <w:widowControl w:val="0"/>
            </w:pPr>
            <w:r>
              <w:rPr>
                <w:color w:val="365B45"/>
              </w:rPr>
              <w:t># SciPy 的冻结分布对象提供均值、方差、概率质量函数、分位数与生存函数。</w:t>
            </w:r>
          </w:p>
          <w:p>
            <w:pPr>
              <w:pStyle w:val="CodeLine"/>
              <w:keepNext w:val="0"/>
              <w:keepLines/>
              <w:widowControl w:val="0"/>
            </w:pPr>
            <w:r>
              <w:t>from scipy import stats</w:t>
            </w:r>
          </w:p>
          <w:p>
            <w:pPr>
              <w:pStyle w:val="CodeLine"/>
              <w:keepNext w:val="0"/>
              <w:keepLines/>
              <w:widowControl w:val="0"/>
            </w:pPr>
            <w:r>
              <w:rPr>
                <w:color w:val="365B45"/>
              </w:rPr>
              <w:t># Matplotlib 比较经验计数分布与模型，并画出零假设模拟统计量分布。</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99；同一生成器依次产生观察样本及零假设模拟样本。</w:t>
            </w:r>
          </w:p>
          <w:p>
            <w:pPr>
              <w:pStyle w:val="CodeLine"/>
              <w:keepNext w:val="0"/>
              <w:keepLines/>
              <w:widowControl w:val="0"/>
            </w:pPr>
            <w:r>
              <w:t>rng = np.random.default_rng(99)</w:t>
            </w:r>
          </w:p>
          <w:p>
            <w:pPr>
              <w:pStyle w:val="CodeLine"/>
              <w:keepNext w:val="0"/>
              <w:keepLines/>
              <w:widowControl w:val="0"/>
            </w:pPr>
            <w:r>
              <w:rPr>
                <w:color w:val="365B45"/>
              </w:rPr>
              <w:t># np.r_ 拼接 45 个 6 与 15 个 13，作为 60 个单位各自的泊松均值。</w:t>
            </w:r>
          </w:p>
          <w:p>
            <w:pPr>
              <w:pStyle w:val="CodeLine"/>
              <w:keepNext w:val="0"/>
              <w:keepLines/>
              <w:widowControl w:val="0"/>
            </w:pPr>
            <w:r>
              <w:rPr>
                <w:color w:val="365B45"/>
              </w:rPr>
              <w:t># 每组内部是泊松，但合并后的异质性会产生额外变异；该生成机制并非直接从负二项抽样。</w:t>
            </w:r>
          </w:p>
          <w:p>
            <w:pPr>
              <w:pStyle w:val="CodeLine"/>
              <w:keepNext w:val="0"/>
              <w:keepLines/>
              <w:widowControl w:val="0"/>
            </w:pPr>
            <w:r>
              <w:t>counts = rng.poisson(np.r_[np.full(45, 6.0), np.full(15, 13.0)])</w:t>
            </w:r>
          </w:p>
          <w:p>
            <w:pPr>
              <w:pStyle w:val="CodeLine"/>
              <w:keepNext w:val="0"/>
              <w:keepLines/>
              <w:widowControl w:val="0"/>
            </w:pPr>
            <w:r>
              <w:rPr>
                <w:color w:val="365B45"/>
              </w:rPr>
              <w:t># mean 为样本均值，var 采用分母 n-1 的样本方差，ddof=1 明确这一统计口径。</w:t>
            </w:r>
          </w:p>
          <w:p>
            <w:pPr>
              <w:pStyle w:val="CodeLine"/>
              <w:keepNext w:val="0"/>
              <w:keepLines/>
              <w:widowControl w:val="0"/>
            </w:pPr>
            <w:r>
              <w:t>mean, var = counts.mean(), counts.var(ddof=1)</w:t>
            </w:r>
          </w:p>
          <w:p>
            <w:pPr>
              <w:pStyle w:val="CodeLine"/>
              <w:keepNext w:val="0"/>
              <w:keepLines/>
              <w:widowControl w:val="0"/>
            </w:pPr>
            <w:r>
              <w:rPr>
                <w:color w:val="365B45"/>
              </w:rPr>
              <w:t># 离散指数=样本方差/样本均值；接近 1 符合泊松的量级，大于 1 提示过度离散。</w:t>
            </w:r>
          </w:p>
          <w:p>
            <w:pPr>
              <w:pStyle w:val="CodeLine"/>
              <w:keepNext w:val="0"/>
              <w:keepLines/>
              <w:widowControl w:val="0"/>
            </w:pPr>
            <w:r>
              <w:t>ratio = var / mean</w:t>
            </w:r>
          </w:p>
          <w:p>
            <w:pPr>
              <w:pStyle w:val="CodeLine"/>
              <w:keepNext w:val="0"/>
              <w:keepLines/>
              <w:widowControl w:val="0"/>
            </w:pPr>
            <w:r>
              <w:rPr>
                <w:color w:val="365B45"/>
              </w:rPr>
              <w:t># 在“60 个单位共享同一泊松率”的零假设下模拟 2000 份样本，每份长度 60。</w:t>
            </w:r>
          </w:p>
          <w:p>
            <w:pPr>
              <w:pStyle w:val="CodeLine"/>
              <w:keepNext w:val="0"/>
              <w:keepLines/>
              <w:widowControl w:val="0"/>
            </w:pPr>
            <w:r>
              <w:rPr>
                <w:color w:val="365B45"/>
              </w:rPr>
              <w:t># 这里用观察样本的 mean 代入未知率，属于拟合零假设下的参数模拟诊断，非精确有限样本检验。</w:t>
            </w:r>
          </w:p>
          <w:p>
            <w:pPr>
              <w:pStyle w:val="CodeLine"/>
              <w:keepNext w:val="0"/>
              <w:keepLines/>
              <w:widowControl w:val="0"/>
            </w:pPr>
            <w:r>
              <w:t>null = rng.poisson(mean, size=(2000, counts.size))</w:t>
            </w:r>
          </w:p>
          <w:p>
            <w:pPr>
              <w:pStyle w:val="CodeLine"/>
              <w:keepNext w:val="0"/>
              <w:keepLines/>
              <w:widowControl w:val="0"/>
            </w:pPr>
            <w:r>
              <w:rPr>
                <w:color w:val="365B45"/>
              </w:rPr>
              <w:t># 每行是一份模拟样本；沿 axis=1 算各自样本方差和均值，得到 2000 个离散指数。</w:t>
            </w:r>
          </w:p>
          <w:p>
            <w:pPr>
              <w:pStyle w:val="CodeLine"/>
              <w:keepNext w:val="0"/>
              <w:keepLines/>
              <w:widowControl w:val="0"/>
            </w:pPr>
            <w:r>
              <w:t>null_ratio = null.var(axis=1, ddof=1) / null.mean(axis=1)</w:t>
            </w:r>
          </w:p>
          <w:p>
            <w:pPr>
              <w:pStyle w:val="CodeLine"/>
              <w:keepNext w:val="0"/>
              <w:keepLines/>
              <w:widowControl w:val="0"/>
            </w:pPr>
            <w:r>
              <w:rPr>
                <w:color w:val="365B45"/>
              </w:rPr>
              <w:t># 计算模拟统计量至少与观察值一样大的比例，选择右尾来检查过度离散。</w:t>
            </w:r>
          </w:p>
          <w:p>
            <w:pPr>
              <w:pStyle w:val="CodeLine"/>
              <w:keepNext w:val="0"/>
              <w:keepLines/>
              <w:widowControl w:val="0"/>
            </w:pPr>
            <w:r>
              <w:rPr>
                <w:color w:val="365B45"/>
              </w:rPr>
              <w:t># 分子与分母都加 1 是常用蒙特卡洛校正，避免有限次模拟给出零 p 值；该值仍有模拟误差。</w:t>
            </w:r>
          </w:p>
          <w:p>
            <w:pPr>
              <w:pStyle w:val="CodeLine"/>
              <w:keepNext w:val="0"/>
              <w:keepLines/>
              <w:widowControl w:val="0"/>
            </w:pPr>
            <w:r>
              <w:t>p_sim = (1 + np.count_nonzero(null_ratio &gt;= ratio)) / (len(null) + 1)</w:t>
            </w:r>
          </w:p>
          <w:p>
            <w:pPr>
              <w:pStyle w:val="CodeLine"/>
              <w:keepNext w:val="0"/>
              <w:keepLines/>
              <w:widowControl w:val="0"/>
            </w:pPr>
            <w:r>
              <w:rPr>
                <w:color w:val="365B45"/>
              </w:rPr>
              <w:t># 负二项的这种矩估计要求 v&gt;m；不满足时公式会给非正或无穷的 r，不能继续套用。</w:t>
            </w:r>
          </w:p>
          <w:p>
            <w:pPr>
              <w:pStyle w:val="CodeLine"/>
              <w:keepNext w:val="0"/>
              <w:keepLines/>
              <w:widowControl w:val="0"/>
            </w:pPr>
            <w:r>
              <w:t>if var &lt;= mean:</w:t>
            </w:r>
          </w:p>
          <w:p>
            <w:pPr>
              <w:pStyle w:val="CodeLine"/>
              <w:keepNext w:val="0"/>
              <w:keepLines/>
              <w:widowControl w:val="0"/>
            </w:pPr>
            <w:r>
              <w:rPr>
                <w:color w:val="365B45"/>
              </w:rPr>
              <w:t xml:space="preserve">    # 明确报错可防止把不满足参数条件的数据悄悄传入分布对象。</w:t>
            </w:r>
          </w:p>
          <w:p>
            <w:pPr>
              <w:pStyle w:val="CodeLine"/>
              <w:keepNext w:val="0"/>
              <w:keepLines/>
              <w:widowControl w:val="0"/>
            </w:pPr>
            <w:r>
              <w:t xml:space="preserve">    raise ValueError("负二项矩估计要求样本方差大于样本均值。")</w:t>
            </w:r>
          </w:p>
          <w:p>
            <w:pPr>
              <w:pStyle w:val="CodeLine"/>
              <w:keepNext w:val="0"/>
              <w:keepLines/>
              <w:widowControl w:val="0"/>
            </w:pPr>
            <w:r>
              <w:rPr>
                <w:color w:val="365B45"/>
              </w:rPr>
              <w:t># 把样本均值和 ddof=1 样本方差代入负二项矩方程；r 可以是正实数，不必为整数。</w:t>
            </w:r>
          </w:p>
          <w:p>
            <w:pPr>
              <w:pStyle w:val="CodeLine"/>
              <w:keepNext w:val="0"/>
              <w:keepLines/>
              <w:widowControl w:val="0"/>
            </w:pPr>
            <w:r>
              <w:rPr>
                <w:color w:val="365B45"/>
              </w:rPr>
              <w:t># r 为正整数时，X 可解释为成功 r 次之前的失败数，p 为单次成功概率；</w:t>
            </w:r>
          </w:p>
          <w:p>
            <w:pPr>
              <w:pStyle w:val="CodeLine"/>
              <w:keepNext w:val="0"/>
              <w:keepLines/>
              <w:widowControl w:val="0"/>
            </w:pPr>
            <w:r>
              <w:rPr>
                <w:color w:val="365B45"/>
              </w:rPr>
              <w:t># 本例 r 为矩估计得到的正实数，应按泊松率的 伽马分布 混合解释，不能说完成了非整数次成功</w:t>
            </w:r>
          </w:p>
          <w:p>
            <w:pPr>
              <w:pStyle w:val="CodeLine"/>
              <w:keepNext w:val="0"/>
              <w:keepLines/>
              <w:widowControl w:val="0"/>
            </w:pPr>
            <w:r>
              <w:rPr>
                <w:color w:val="365B45"/>
              </w:rPr>
              <w:t># 。</w:t>
            </w:r>
          </w:p>
          <w:p>
            <w:pPr>
              <w:pStyle w:val="CodeLine"/>
              <w:keepNext w:val="0"/>
              <w:keepLines/>
              <w:widowControl w:val="0"/>
            </w:pPr>
            <w:r>
              <w:t>r, p = mean**2 / (var - mean), mean / var</w:t>
            </w:r>
          </w:p>
          <w:p>
            <w:pPr>
              <w:pStyle w:val="CodeLine"/>
              <w:keepNext w:val="0"/>
              <w:keepLines/>
              <w:widowControl w:val="0"/>
            </w:pPr>
            <w:r>
              <w:rPr>
                <w:color w:val="365B45"/>
              </w:rPr>
              <w:t># 冻结负二项分布，后面通过 nb.mean()/var()/pmf() 重复使用同一组参数。</w:t>
            </w:r>
          </w:p>
          <w:p>
            <w:pPr>
              <w:pStyle w:val="CodeLine"/>
              <w:keepNext w:val="0"/>
              <w:keepLines/>
              <w:widowControl w:val="0"/>
            </w:pPr>
            <w:r>
              <w:t>nb = stats.nbinom(r, p)</w:t>
            </w:r>
          </w:p>
          <w:p>
            <w:pPr>
              <w:pStyle w:val="CodeLine"/>
              <w:keepNext w:val="0"/>
              <w:keepLines/>
              <w:widowControl w:val="0"/>
            </w:pPr>
            <w:r>
              <w:rPr>
                <w:color w:val="365B45"/>
              </w:rPr>
              <w:t># 矩估计应使模型理论均值和方差与采用的两个样本矩完全匹配到数值容差。</w:t>
            </w:r>
          </w:p>
          <w:p>
            <w:pPr>
              <w:pStyle w:val="CodeLine"/>
              <w:keepNext w:val="0"/>
              <w:keepLines/>
              <w:widowControl w:val="0"/>
            </w:pPr>
            <w:r>
              <w:t>assert np.allclose([nb.mean(), nb.var()], [mean, var])</w:t>
            </w:r>
          </w:p>
          <w:p>
            <w:pPr>
              <w:pStyle w:val="CodeLine"/>
              <w:keepNext w:val="0"/>
              <w:keepLines/>
              <w:widowControl w:val="0"/>
            </w:pPr>
            <w:r>
              <w:rPr>
                <w:color w:val="365B45"/>
              </w:rPr>
              <w:t># 报警基准独立设为已知均值 6 的泊松分布，允许的单次右尾概率为 2%。</w:t>
            </w:r>
          </w:p>
          <w:p>
            <w:pPr>
              <w:pStyle w:val="CodeLine"/>
              <w:keepNext w:val="0"/>
              <w:keepLines/>
              <w:widowControl w:val="0"/>
            </w:pPr>
            <w:r>
              <w:rPr>
                <w:color w:val="365B45"/>
              </w:rPr>
              <w:t># 它与前面的整体泊松拟合或负二项拟合用途不同，阈值不由拟合的负二项模型产生。</w:t>
            </w:r>
          </w:p>
          <w:p>
            <w:pPr>
              <w:pStyle w:val="CodeLine"/>
              <w:keepNext w:val="0"/>
              <w:keepLines/>
              <w:widowControl w:val="0"/>
            </w:pPr>
            <w:r>
              <w:t>baseline, alpha = stats.poisson(6), 0.02</w:t>
            </w:r>
          </w:p>
          <w:p>
            <w:pPr>
              <w:pStyle w:val="CodeLine"/>
              <w:keepNext w:val="0"/>
              <w:keepLines/>
              <w:widowControl w:val="0"/>
            </w:pPr>
            <w:r>
              <w:rPr>
                <w:color w:val="365B45"/>
              </w:rPr>
              <w:t># 离散 ppf(q) 返回使 F(k)≥q 的最小整数 k；选择 threshold=k+1，</w:t>
            </w:r>
          </w:p>
          <w:p>
            <w:pPr>
              <w:pStyle w:val="CodeLine"/>
              <w:keepNext w:val="0"/>
              <w:keepLines/>
              <w:widowControl w:val="0"/>
            </w:pPr>
            <w:r>
              <w:rPr>
                <w:color w:val="365B45"/>
              </w:rPr>
              <w:t># 使报警事件 X≥threshold 等价于 X&gt;k，并令其概率 1-F(k)≤alpha。</w:t>
            </w:r>
          </w:p>
          <w:p>
            <w:pPr>
              <w:pStyle w:val="CodeLine"/>
              <w:keepNext w:val="0"/>
              <w:keepLines/>
              <w:widowControl w:val="0"/>
            </w:pPr>
            <w:r>
              <w:t>threshold = int(baseline.ppf(1 - alpha)) + 1</w:t>
            </w:r>
          </w:p>
          <w:p>
            <w:pPr>
              <w:pStyle w:val="CodeLine"/>
              <w:keepNext w:val="0"/>
              <w:keepLines/>
              <w:widowControl w:val="0"/>
            </w:pPr>
            <w:r>
              <w:rPr>
                <w:color w:val="365B45"/>
              </w:rPr>
              <w:t># 离散 sf(a)=P(X&gt;a)，所以 P(X≥threshold) 必须写 sf(threshold-1)，不能写 sf(threshold)。</w:t>
            </w:r>
          </w:p>
          <w:p>
            <w:pPr>
              <w:pStyle w:val="CodeLine"/>
              <w:keepNext w:val="0"/>
              <w:keepLines/>
              <w:widowControl w:val="0"/>
            </w:pPr>
            <w:r>
              <w:t>assert baseline.sf(threshold - 1) &lt;= alpha</w:t>
            </w:r>
          </w:p>
          <w:p>
            <w:pPr>
              <w:pStyle w:val="CodeLine"/>
              <w:keepNext w:val="0"/>
              <w:keepLines/>
              <w:widowControl w:val="0"/>
            </w:pPr>
            <w:r>
              <w:rPr>
                <w:color w:val="365B45"/>
              </w:rPr>
              <w:t># 再把报警阈值降低 1 就会使右尾概率超过 alpha，检验当前阈值确为满足条件的最小整数。</w:t>
            </w:r>
          </w:p>
          <w:p>
            <w:pPr>
              <w:pStyle w:val="CodeLine"/>
              <w:keepNext w:val="0"/>
              <w:keepLines/>
              <w:widowControl w:val="0"/>
            </w:pPr>
            <w:r>
              <w:t>assert baseline.sf(threshold - 2) &gt; alpha</w:t>
            </w:r>
          </w:p>
          <w:p>
            <w:pPr>
              <w:pStyle w:val="CodeLine"/>
              <w:keepNext w:val="0"/>
              <w:keepLines/>
              <w:widowControl w:val="0"/>
            </w:pPr>
            <w:r>
              <w:rPr>
                <w:color w:val="365B45"/>
              </w:rPr>
              <w:t># 并列显示均值、样本方差、离散指数及单侧模拟尾部比例，联系效应大小与参考分布。</w:t>
            </w:r>
          </w:p>
          <w:p>
            <w:pPr>
              <w:pStyle w:val="CodeLine"/>
              <w:keepNext w:val="0"/>
              <w:keepLines/>
              <w:widowControl w:val="0"/>
            </w:pPr>
            <w:r>
              <w:t>print(f"均值={mean:.3f}，方差={var:.3f}，离散指数={ratio:.3f}，模拟 p 值={p_sim:.4f}")</w:t>
            </w:r>
          </w:p>
          <w:p>
            <w:pPr>
              <w:pStyle w:val="CodeLine"/>
              <w:keepNext w:val="0"/>
              <w:keepLines/>
              <w:widowControl w:val="0"/>
            </w:pPr>
            <w:r>
              <w:rPr>
                <w:color w:val="365B45"/>
              </w:rPr>
              <w:t># 显示负二项矩参数与独立基准阈值；两个结果服务于分布描述和报警两个不同问题。</w:t>
            </w:r>
          </w:p>
          <w:p>
            <w:pPr>
              <w:pStyle w:val="CodeLine"/>
              <w:keepNext w:val="0"/>
              <w:keepLines/>
              <w:widowControl w:val="0"/>
            </w:pPr>
            <w:r>
              <w:t>print(f"负二项参数 r={r:.3f}, p={p:.3f}；报警阈值={threshold}")</w:t>
            </w:r>
          </w:p>
          <w:p>
            <w:pPr>
              <w:pStyle w:val="CodeLine"/>
              <w:keepNext w:val="0"/>
              <w:keepLines/>
              <w:widowControl w:val="0"/>
            </w:pPr>
            <w:r>
              <w:rPr>
                <w:color w:val="365B45"/>
              </w:rPr>
              <w:t># 报告基准模型下的实际单次报警概率；离散跳跃使其一般小于而非恰好等于 0.02。</w:t>
            </w:r>
          </w:p>
          <w:p>
            <w:pPr>
              <w:pStyle w:val="CodeLine"/>
              <w:keepNext w:val="0"/>
              <w:keepLines/>
              <w:widowControl w:val="0"/>
            </w:pPr>
            <w:r>
              <w:t>print(f"P(X &gt;= threshold)={baseline.sf(threshold - 1):.6f}")</w:t>
            </w:r>
          </w:p>
          <w:p>
            <w:pPr>
              <w:pStyle w:val="CodeLine"/>
              <w:keepNext w:val="0"/>
              <w:keepLines/>
              <w:widowControl w:val="0"/>
            </w:pPr>
            <w:r>
              <w:rPr>
                <w:color w:val="365B45"/>
              </w:rPr>
              <w:t># 建立从 0 开始的整数网格，并在观察最大值之后延伸几个取值，便于展示模型尾部。</w:t>
            </w:r>
          </w:p>
          <w:p>
            <w:pPr>
              <w:pStyle w:val="CodeLine"/>
              <w:keepNext w:val="0"/>
              <w:keepLines/>
              <w:widowControl w:val="0"/>
            </w:pPr>
            <w:r>
              <w:t>k = np.arange(counts.max() + 8)</w:t>
            </w:r>
          </w:p>
          <w:p>
            <w:pPr>
              <w:pStyle w:val="CodeLine"/>
              <w:keepNext w:val="0"/>
              <w:keepLines/>
              <w:widowControl w:val="0"/>
            </w:pPr>
            <w:r>
              <w:rPr>
                <w:color w:val="365B45"/>
              </w:rPr>
              <w:t># 左图比较计数概率质量，右图比较离散指数在零假设下的模拟分布。</w:t>
            </w:r>
          </w:p>
          <w:p>
            <w:pPr>
              <w:pStyle w:val="CodeLine"/>
              <w:keepNext w:val="0"/>
              <w:keepLines/>
              <w:widowControl w:val="0"/>
            </w:pPr>
            <w:r>
              <w:t>fig, axes = plt.subplots(1, 2, figsize=(6.3, 3.2))</w:t>
            </w:r>
          </w:p>
          <w:p>
            <w:pPr>
              <w:pStyle w:val="CodeLine"/>
              <w:keepNext w:val="0"/>
              <w:keepLines/>
              <w:widowControl w:val="0"/>
            </w:pPr>
            <w:r>
              <w:rPr>
                <w:color w:val="365B45"/>
              </w:rPr>
              <w:t># 半整数边界使每个宽度为 1 的柱正好包含一个整数计数。</w:t>
            </w:r>
          </w:p>
          <w:p>
            <w:pPr>
              <w:pStyle w:val="CodeLine"/>
              <w:keepNext w:val="0"/>
              <w:keepLines/>
              <w:widowControl w:val="0"/>
            </w:pPr>
            <w:r>
              <w:rPr>
                <w:color w:val="365B45"/>
              </w:rPr>
              <w:t># 在单位箱宽下，归一化密度的柱高可与对应计数的相对频率、离散 概率质量函数 直接比较。</w:t>
            </w:r>
          </w:p>
          <w:p>
            <w:pPr>
              <w:pStyle w:val="CodeLine"/>
              <w:keepNext w:val="0"/>
              <w:keepLines/>
              <w:widowControl w:val="0"/>
            </w:pPr>
            <w:r>
              <w:t>axes[0].hist(counts, bins=np.arange(-0.5, k[-1] + 1.5), density=True, alpha=0.4)</w:t>
            </w:r>
          </w:p>
          <w:p>
            <w:pPr>
              <w:pStyle w:val="CodeLine"/>
              <w:keepNext w:val="0"/>
              <w:keepLines/>
              <w:widowControl w:val="0"/>
            </w:pPr>
            <w:r>
              <w:rPr>
                <w:color w:val="365B45"/>
              </w:rPr>
              <w:t># 用全部数据的样本均值拟合单一泊松，展示其相对较窄的计数分布。</w:t>
            </w:r>
          </w:p>
          <w:p>
            <w:pPr>
              <w:pStyle w:val="CodeLine"/>
              <w:keepNext w:val="0"/>
              <w:keepLines/>
              <w:widowControl w:val="0"/>
            </w:pPr>
            <w:r>
              <w:t>axes[0].plot(k, stats.poisson.pmf(k, mean), "o-", ms=3, label="泊松分布")</w:t>
            </w:r>
          </w:p>
          <w:p>
            <w:pPr>
              <w:pStyle w:val="CodeLine"/>
              <w:keepNext w:val="0"/>
              <w:keepLines/>
              <w:widowControl w:val="0"/>
            </w:pPr>
            <w:r>
              <w:rPr>
                <w:color w:val="365B45"/>
              </w:rPr>
              <w:t># 叠加负二项 概率质量函数，观察允许方差大于均值后分布宽度与尾部的变化。</w:t>
            </w:r>
          </w:p>
          <w:p>
            <w:pPr>
              <w:pStyle w:val="CodeLine"/>
              <w:keepNext w:val="0"/>
              <w:keepLines/>
              <w:widowControl w:val="0"/>
            </w:pPr>
            <w:r>
              <w:t>axes[0].plot(k, nb.pmf(k), "s-", ms=3, label="负二项分布")</w:t>
            </w:r>
          </w:p>
          <w:p>
            <w:pPr>
              <w:pStyle w:val="CodeLine"/>
              <w:keepNext w:val="0"/>
              <w:keepLines/>
              <w:widowControl w:val="0"/>
            </w:pPr>
            <w:r>
              <w:rPr>
                <w:color w:val="365B45"/>
              </w:rPr>
              <w:t># 强调暴露量相同；若观察时长或面积不同，原始计数通常不能直接以同一泊松率比较。</w:t>
            </w:r>
          </w:p>
          <w:p>
            <w:pPr>
              <w:pStyle w:val="CodeLine"/>
              <w:keepNext w:val="0"/>
              <w:keepLines/>
              <w:widowControl w:val="0"/>
            </w:pPr>
            <w:r>
              <w:t>axes[0].set(title="计数模型比较",</w:t>
            </w:r>
          </w:p>
          <w:p>
            <w:pPr>
              <w:pStyle w:val="CodeLine"/>
              <w:keepNext w:val="0"/>
              <w:keepLines/>
              <w:widowControl w:val="0"/>
            </w:pPr>
            <w:r>
              <w:t xml:space="preserve">            xlabel="每个等暴露单元的计数",</w:t>
            </w:r>
          </w:p>
          <w:p>
            <w:pPr>
              <w:pStyle w:val="CodeLine"/>
              <w:keepNext w:val="0"/>
              <w:keepLines/>
              <w:widowControl w:val="0"/>
            </w:pPr>
            <w:r>
              <w:t xml:space="preserve">            ylabel="概率质量／相对频率")</w:t>
            </w:r>
          </w:p>
          <w:p>
            <w:pPr>
              <w:pStyle w:val="CodeLine"/>
              <w:keepNext w:val="0"/>
              <w:keepLines/>
              <w:widowControl w:val="0"/>
            </w:pPr>
            <w:r>
              <w:rPr>
                <w:color w:val="365B45"/>
              </w:rPr>
              <w:t># 图例对应两个模型曲线，灰蓝色半透明柱对应观察频率。</w:t>
            </w:r>
          </w:p>
          <w:p>
            <w:pPr>
              <w:pStyle w:val="CodeLine"/>
              <w:keepNext w:val="0"/>
              <w:keepLines/>
              <w:widowControl w:val="0"/>
            </w:pPr>
            <w:r>
              <w:t>axes[0].legend(fontsize=8)</w:t>
            </w:r>
          </w:p>
          <w:p>
            <w:pPr>
              <w:pStyle w:val="CodeLine"/>
              <w:keepNext w:val="0"/>
              <w:keepLines/>
              <w:widowControl w:val="0"/>
            </w:pPr>
            <w:r>
              <w:rPr>
                <w:color w:val="365B45"/>
              </w:rPr>
              <w:t># 右图纵轴为 2000 次模拟的频数，没有 density=True，不要把柱高直接当作概率密度。</w:t>
            </w:r>
          </w:p>
          <w:p>
            <w:pPr>
              <w:pStyle w:val="CodeLine"/>
              <w:keepNext w:val="0"/>
              <w:keepLines/>
              <w:widowControl w:val="0"/>
            </w:pPr>
            <w:r>
              <w:t>axes[1].hist(null_ratio, bins=30, alpha=0.6)</w:t>
            </w:r>
          </w:p>
          <w:p>
            <w:pPr>
              <w:pStyle w:val="CodeLine"/>
              <w:keepNext w:val="0"/>
              <w:keepLines/>
              <w:widowControl w:val="0"/>
            </w:pPr>
            <w:r>
              <w:rPr>
                <w:color w:val="365B45"/>
              </w:rPr>
              <w:t># 红线标出观察离散指数；位于模拟分布右侧越远，零假设下出现的机会越小。</w:t>
            </w:r>
          </w:p>
          <w:p>
            <w:pPr>
              <w:pStyle w:val="CodeLine"/>
              <w:keepNext w:val="0"/>
              <w:keepLines/>
              <w:widowControl w:val="0"/>
            </w:pPr>
            <w:r>
              <w:t>axes[1].axvline(ratio, color="red", label="观察到的离散指数")</w:t>
            </w:r>
          </w:p>
          <w:p>
            <w:pPr>
              <w:pStyle w:val="CodeLine"/>
              <w:keepNext w:val="0"/>
              <w:keepLines/>
              <w:widowControl w:val="0"/>
            </w:pPr>
            <w:r>
              <w:rPr>
                <w:color w:val="365B45"/>
              </w:rPr>
              <w:t># 横轴明确是均一泊松零假设下的方差/均值统计量，不是原始计数。</w:t>
            </w:r>
          </w:p>
          <w:p>
            <w:pPr>
              <w:pStyle w:val="CodeLine"/>
              <w:keepNext w:val="0"/>
              <w:keepLines/>
              <w:widowControl w:val="0"/>
            </w:pPr>
            <w:r>
              <w:t>axes[1].set(title="泊松原假设下的离散指数",</w:t>
            </w:r>
          </w:p>
          <w:p>
            <w:pPr>
              <w:pStyle w:val="CodeLine"/>
              <w:keepNext w:val="0"/>
              <w:keepLines/>
              <w:widowControl w:val="0"/>
            </w:pPr>
            <w:r>
              <w:t xml:space="preserve">            xlabel="泊松原假设下的方差／均值", ylabel="频数")</w:t>
            </w:r>
          </w:p>
          <w:p>
            <w:pPr>
              <w:pStyle w:val="CodeLine"/>
              <w:keepNext w:val="0"/>
              <w:keepLines/>
              <w:widowControl w:val="0"/>
            </w:pPr>
            <w:r>
              <w:rPr>
                <w:color w:val="365B45"/>
              </w:rPr>
              <w:t># 图例标识红色观察值参考线，便于与模拟频数直方图比较。</w:t>
            </w:r>
          </w:p>
          <w:p>
            <w:pPr>
              <w:pStyle w:val="CodeLine"/>
              <w:keepNext w:val="0"/>
              <w:keepLines/>
              <w:widowControl w:val="0"/>
            </w:pPr>
            <w:r>
              <w:t>axes[1].legend(fontsize=8, framealpha=1)</w:t>
            </w:r>
          </w:p>
          <w:p>
            <w:pPr>
              <w:pStyle w:val="CodeLine"/>
              <w:keepNext w:val="0"/>
              <w:keepLines/>
              <w:widowControl w:val="0"/>
            </w:pPr>
            <w:r>
              <w:rPr>
                <w:color w:val="365B45"/>
              </w:rPr>
              <w:t># 调整布局并以 180 dpi 保存应用图。</w:t>
            </w:r>
          </w:p>
          <w:p>
            <w:pPr>
              <w:pStyle w:val="CodeLine"/>
              <w:keepNext w:val="0"/>
              <w:keepLines/>
              <w:widowControl w:val="0"/>
            </w:pPr>
            <w:r>
              <w:t>fig.tight_layout(pad=0.8, w_pad=1.2)</w:t>
            </w:r>
          </w:p>
          <w:p>
            <w:pPr>
              <w:pStyle w:val="CodeLine"/>
              <w:keepNext w:val="0"/>
              <w:keepLines/>
              <w:widowControl w:val="0"/>
            </w:pPr>
            <w:r>
              <w:rPr>
                <w:color w:val="365B45"/>
              </w:rPr>
              <w:t># 保存完整标题与轴标签；教材直接嵌入此 PNG，并与教材的中文说明保持对应。</w:t>
            </w:r>
          </w:p>
          <w:p>
            <w:pPr>
              <w:pStyle w:val="CodeLine"/>
              <w:keepNext w:val="0"/>
              <w:keepLines/>
              <w:widowControl w:val="0"/>
            </w:pPr>
            <w:r>
              <w:t>fig.savefig("application_count.png", dpi=180, bbox_inches="tight")</w:t>
            </w:r>
          </w:p>
          <w:p>
            <w:pPr>
              <w:pStyle w:val="CodeLine"/>
              <w:keepNext w:val="0"/>
              <w:keepLines/>
              <w:widowControl w:val="0"/>
            </w:pPr>
            <w:r>
              <w:rPr>
                <w:color w:val="365B45"/>
              </w:rPr>
              <w:t># 保存后释放图对象，便于连续运行其他案例。</w:t>
            </w:r>
          </w:p>
          <w:p>
            <w:pPr>
              <w:pStyle w:val="CodeLine"/>
              <w:keepNext w:val="0"/>
              <w:keepLines/>
              <w:widowControl w:val="0"/>
            </w:pPr>
            <w:r>
              <w:t>plt.close(fig)</w:t>
            </w:r>
          </w:p>
        </w:tc>
      </w:tr>
    </w:tbl>
    <w:p>
      <w:pPr>
        <w:spacing w:after="80" w:line="60" w:lineRule="exact"/>
      </w:pPr>
    </w:p>
    <w:p>
      <w:pPr>
        <w:pStyle w:val="Heading2"/>
        <w:pageBreakBefore w:val="0"/>
      </w:pPr>
      <w:bookmarkStart w:id="209" w:name="bd36091a993606fb9c24e"/>
      <w:r>
        <w:t>程序 e35_land.py</w:t>
      </w:r>
      <w:bookmarkEnd w:id="209"/>
    </w:p>
    <w:p>
      <w:pPr>
        <w:pStyle w:val="Caption"/>
        <w:keepNext/>
      </w:pPr>
      <w:r>
        <w:t>附件文件 e35_land.py。框内仅为完整源码，保留缩进与空行，可整段复制。</w:t>
      </w:r>
    </w:p>
    <w:p>
      <w:pPr>
        <w:pStyle w:val="Caption"/>
        <w:keepNext/>
        <w:spacing w:before="120" w:after="100"/>
      </w:pPr>
      <w:r>
        <w:rPr>
          <w:b/>
        </w:rPr>
        <w:t>附录代码 e35_land.py</w:t>
      </w:r>
    </w:p>
    <w:tbl>
      <w:tblPr>
        <w:tblW w:type="auto" w:w="0"/>
        <w:jc w:val="center"/>
        <w:tblLayout w:type="fixed"/>
        <w:tblLook w:firstColumn="1" w:firstRow="1" w:lastColumn="0" w:lastRow="0" w:noHBand="0" w:noVBand="1" w:val="04A0"/>
        <w:tblCaption w:val="附录源码 e35_lan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教材位置：第10章，第10.5节；图 10-3。</w:t>
            </w:r>
          </w:p>
          <w:p>
            <w:pPr>
              <w:pStyle w:val="CodeLine"/>
              <w:keepNext w:val="0"/>
              <w:keepLines/>
              <w:widowControl w:val="0"/>
            </w:pPr>
            <w:r>
              <w:rPr>
                <w:color w:val="365B45"/>
              </w:rPr>
              <w:t># 单位、变量与形状：P 为 (3,3)，x0 为 (3,)，pred 为 (2000,3)；面积占比无量纲，时间步按年</w:t>
            </w:r>
          </w:p>
          <w:p>
            <w:pPr>
              <w:pStyle w:val="CodeLine"/>
              <w:keepNext w:val="0"/>
              <w:keepLines/>
              <w:widowControl w:val="0"/>
            </w:pPr>
            <w:r>
              <w:rPr>
                <w:color w:val="365B45"/>
              </w:rPr>
              <w:t># 计。</w:t>
            </w:r>
          </w:p>
          <w:p>
            <w:pPr>
              <w:pStyle w:val="CodeLine"/>
              <w:keepNext w:val="0"/>
              <w:keepLines/>
              <w:widowControl w:val="0"/>
            </w:pPr>
            <w:r>
              <w:rPr>
                <w:color w:val="365B45"/>
              </w:rPr>
              <w:t># 案例 35：土地类型马尔可夫转移、期望占比与转移矩阵的情景不确定性。</w:t>
            </w:r>
          </w:p>
          <w:p>
            <w:pPr>
              <w:pStyle w:val="CodeLine"/>
              <w:keepNext w:val="0"/>
              <w:keepLines/>
              <w:widowControl w:val="0"/>
            </w:pPr>
            <w:r>
              <w:rPr>
                <w:color w:val="365B45"/>
              </w:rPr>
              <w:t># 学习目标：区分等面积单元的多项抽样、固定矩阵的十步期望，以及扰动转移矩阵后的情景分布。</w:t>
            </w:r>
          </w:p>
          <w:p>
            <w:pPr>
              <w:pStyle w:val="CodeLine"/>
              <w:keepNext w:val="0"/>
              <w:keepLines/>
              <w:widowControl w:val="0"/>
            </w:pPr>
            <w:r>
              <w:rPr>
                <w:color w:val="365B45"/>
              </w:rPr>
              <w:t># 核心关系：行向量 xₜ₊₁=xₜP，固定矩阵十步期望为 x₀P¹⁰；稳态满足 πP=π。</w:t>
            </w:r>
          </w:p>
          <w:p>
            <w:pPr>
              <w:pStyle w:val="CodeLine"/>
              <w:keepNext w:val="0"/>
              <w:keepLines/>
              <w:widowControl w:val="0"/>
            </w:pPr>
            <w:r>
              <w:rPr>
                <w:color w:val="365B45"/>
              </w:rPr>
              <w:t># 数据与形状：三类土地，P 为 3×3，x0 为长度 3 的初始面积比例；</w:t>
            </w:r>
          </w:p>
          <w:p>
            <w:pPr>
              <w:pStyle w:val="CodeLine"/>
              <w:keepNext w:val="0"/>
              <w:keepLines/>
              <w:widowControl w:val="0"/>
            </w:pPr>
            <w:r>
              <w:rPr>
                <w:color w:val="365B45"/>
              </w:rPr>
              <w:t># 各行分别抽 狄利克雷(300*P[i]) 得到情景矩阵 Q，每个情景内固定 Q 连续推演 10 步。</w:t>
            </w:r>
          </w:p>
          <w:p>
            <w:pPr>
              <w:pStyle w:val="CodeLine"/>
              <w:keepNext w:val="0"/>
              <w:keepLines/>
              <w:widowControl w:val="0"/>
            </w:pPr>
            <w:r>
              <w:rPr>
                <w:color w:val="365B45"/>
              </w:rPr>
              <w:t># 2000 份情景结果 pred 为 (2000,3)，报告各分量的 5%、50%、95% 边际分位数。</w:t>
            </w:r>
          </w:p>
          <w:p>
            <w:pPr>
              <w:pStyle w:val="CodeLine"/>
              <w:keepNext w:val="0"/>
              <w:keepLines/>
              <w:widowControl w:val="0"/>
            </w:pPr>
            <w:r>
              <w:rPr>
                <w:color w:val="365B45"/>
              </w:rPr>
              <w:t># 这些是给定扰动设定的情景分位区间，不是用观测样本推导的频率学置信区间；</w:t>
            </w:r>
          </w:p>
          <w:p>
            <w:pPr>
              <w:pStyle w:val="CodeLine"/>
              <w:keepNext w:val="0"/>
              <w:keepLines/>
              <w:widowControl w:val="0"/>
            </w:pPr>
            <w:r>
              <w:rPr>
                <w:color w:val="365B45"/>
              </w:rPr>
              <w:t># 也未指定后验数据模型，因此不能自动称为后验可信区间或真实土地变化预测区间。</w:t>
            </w:r>
          </w:p>
          <w:p>
            <w:pPr>
              <w:pStyle w:val="CodeLine"/>
              <w:keepNext w:val="0"/>
              <w:keepLines/>
              <w:widowControl w:val="0"/>
            </w:pPr>
            <w:r>
              <w:rPr>
                <w:color w:val="365B45"/>
              </w:rPr>
              <w:t># 输出：抽样计数、稳态、十步点值和情景分位数；生成 application_land.png。</w:t>
            </w:r>
          </w:p>
          <w:p>
            <w:pPr>
              <w:pStyle w:val="CodeLine"/>
              <w:keepNext w:val="0"/>
              <w:keepLines/>
              <w:widowControl w:val="0"/>
            </w:pPr>
            <w:r>
              <w:rPr>
                <w:color w:val="365B45"/>
              </w:rPr>
              <w:t># 运行方式：安装依赖后在本目录执行 python e35_land.py，图片保存到当前工作目录。</w:t>
            </w:r>
          </w:p>
          <w:p>
            <w:pPr>
              <w:pStyle w:val="CodeLine"/>
              <w:keepNext w:val="0"/>
              <w:keepLines/>
              <w:widowControl w:val="0"/>
            </w:pPr>
            <w:r/>
          </w:p>
          <w:p>
            <w:pPr>
              <w:pStyle w:val="CodeLine"/>
              <w:keepNext w:val="0"/>
              <w:keepLines/>
              <w:widowControl w:val="0"/>
            </w:pPr>
            <w:r>
              <w:rPr>
                <w:color w:val="365B45"/>
              </w:rPr>
              <w:t># NumPy 用于多项/狄利克雷 抽样、矩阵幂、特征分解以及情景分位数。</w:t>
            </w:r>
          </w:p>
          <w:p>
            <w:pPr>
              <w:pStyle w:val="CodeLine"/>
              <w:keepNext w:val="0"/>
              <w:keepLines/>
              <w:widowControl w:val="0"/>
            </w:pPr>
            <w:r>
              <w:t>import numpy as np</w:t>
            </w:r>
          </w:p>
          <w:p>
            <w:pPr>
              <w:pStyle w:val="CodeLine"/>
              <w:keepNext w:val="0"/>
              <w:keepLines/>
              <w:widowControl w:val="0"/>
            </w:pPr>
            <w:r>
              <w:rPr>
                <w:color w:val="365B45"/>
              </w:rPr>
              <w:t># 左图比较点预测和情景区间，右图展示每类土地的边际情景直方图。</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rPr>
                <w:color w:val="365B45"/>
              </w:rPr>
              <w:t># 固定种子 2026，先抽一次多项计数，再依次抽取 2000 个转移矩阵情景。</w:t>
            </w:r>
          </w:p>
          <w:p>
            <w:pPr>
              <w:pStyle w:val="CodeLine"/>
              <w:keepNext w:val="0"/>
              <w:keepLines/>
              <w:widowControl w:val="0"/>
            </w:pPr>
            <w:r>
              <w:t>rng = np.random.default_rng(2026)</w:t>
            </w:r>
          </w:p>
          <w:p>
            <w:pPr>
              <w:pStyle w:val="CodeLine"/>
              <w:keepNext w:val="0"/>
              <w:keepLines/>
              <w:widowControl w:val="0"/>
            </w:pPr>
            <w:r>
              <w:rPr>
                <w:color w:val="365B45"/>
              </w:rPr>
              <w:t># 行与列的类型顺序均为农地、建设用地、其他用地；P[i,j] 是从类型 i 到 j 的一步概率。</w:t>
            </w:r>
          </w:p>
          <w:p>
            <w:pPr>
              <w:pStyle w:val="CodeLine"/>
              <w:keepNext w:val="0"/>
              <w:keepLines/>
              <w:widowControl w:val="0"/>
            </w:pPr>
            <w:r>
              <w:rPr>
                <w:color w:val="365B45"/>
              </w:rPr>
              <w:t># 所有元素都为正，使本例固定矩阵具有唯一稳态且长期期望分布收敛。</w:t>
            </w:r>
          </w:p>
          <w:p>
            <w:pPr>
              <w:pStyle w:val="CodeLine"/>
              <w:keepNext w:val="0"/>
              <w:keepLines/>
              <w:widowControl w:val="0"/>
            </w:pPr>
            <w:r>
              <w:t>P = np.array([[0.88, 0.09, 0.03], [0.04, 0.93, 0.03], [0.02, 0.05, 0.93]])</w:t>
            </w:r>
          </w:p>
          <w:p>
            <w:pPr>
              <w:pStyle w:val="CodeLine"/>
              <w:keepNext w:val="0"/>
              <w:keepLines/>
              <w:widowControl w:val="0"/>
            </w:pPr>
            <w:r>
              <w:rPr>
                <w:color w:val="365B45"/>
              </w:rPr>
              <w:t># 初始三类土地面积占比分别为 42%、33%、25%；作为行概率向量右乘转移矩阵。</w:t>
            </w:r>
          </w:p>
          <w:p>
            <w:pPr>
              <w:pStyle w:val="CodeLine"/>
              <w:keepNext w:val="0"/>
              <w:keepLines/>
              <w:widowControl w:val="0"/>
            </w:pPr>
            <w:r>
              <w:t>x0 = np.array([0.42, 0.33, 0.25])</w:t>
            </w:r>
          </w:p>
          <w:p>
            <w:pPr>
              <w:pStyle w:val="CodeLine"/>
              <w:keepNext w:val="0"/>
              <w:keepLines/>
              <w:widowControl w:val="0"/>
            </w:pPr>
            <w:r>
              <w:rPr>
                <w:color w:val="365B45"/>
              </w:rPr>
              <w:t># 验证每行是有效概率向量，保证乘法更新保持总面积比例为 1。</w:t>
            </w:r>
          </w:p>
          <w:p>
            <w:pPr>
              <w:pStyle w:val="CodeLine"/>
              <w:keepNext w:val="0"/>
              <w:keepLines/>
              <w:widowControl w:val="0"/>
            </w:pPr>
            <w:r>
              <w:t>assert np.all(P &gt;= 0) and np.allclose(P.sum(axis=1), 1)</w:t>
            </w:r>
          </w:p>
          <w:p>
            <w:pPr>
              <w:pStyle w:val="CodeLine"/>
              <w:keepNext w:val="0"/>
              <w:keepLines/>
              <w:widowControl w:val="0"/>
            </w:pPr>
            <w:r>
              <w:rPr>
                <w:color w:val="365B45"/>
              </w:rPr>
              <w:t># 初始占比也必须非负且和为 1，否则不能解释为三类土地的完整组成。</w:t>
            </w:r>
          </w:p>
          <w:p>
            <w:pPr>
              <w:pStyle w:val="CodeLine"/>
              <w:keepNext w:val="0"/>
              <w:keepLines/>
              <w:widowControl w:val="0"/>
            </w:pPr>
            <w:r>
              <w:t>assert np.all(x0 &gt;= 0) and np.isclose(x0.sum(), 1)</w:t>
            </w:r>
          </w:p>
          <w:p>
            <w:pPr>
              <w:pStyle w:val="CodeLine"/>
              <w:keepNext w:val="0"/>
              <w:keepLines/>
              <w:widowControl w:val="0"/>
            </w:pPr>
            <w:r>
              <w:rPr>
                <w:color w:val="365B45"/>
              </w:rPr>
              <w:t># 单独示范：20000 个当前都属于第 0 类的等面积单元，下一步去向按 P[0] 多项抽样。</w:t>
            </w:r>
          </w:p>
          <w:p>
            <w:pPr>
              <w:pStyle w:val="CodeLine"/>
              <w:keepNext w:val="0"/>
              <w:keepLines/>
              <w:widowControl w:val="0"/>
            </w:pPr>
            <w:r>
              <w:rPr>
                <w:color w:val="365B45"/>
              </w:rPr>
              <w:t># 它不是按 x0 配置的全区域单元样本，也没有被用来拟合后面的 狄利克雷 参数。</w:t>
            </w:r>
          </w:p>
          <w:p>
            <w:pPr>
              <w:pStyle w:val="CodeLine"/>
              <w:keepNext w:val="0"/>
              <w:keepLines/>
              <w:widowControl w:val="0"/>
            </w:pPr>
            <w:r>
              <w:t>cell_counts = rng.multinomial(20000, P[0])</w:t>
            </w:r>
          </w:p>
          <w:p>
            <w:pPr>
              <w:pStyle w:val="CodeLine"/>
              <w:keepNext w:val="0"/>
              <w:keepLines/>
              <w:widowControl w:val="0"/>
            </w:pPr>
            <w:r>
              <w:rPr>
                <w:color w:val="365B45"/>
              </w:rPr>
              <w:t># 打印三种去向的实现计数；其期望为 20000*P[0]，本次抽样一般有随机波动。</w:t>
            </w:r>
          </w:p>
          <w:p>
            <w:pPr>
              <w:pStyle w:val="CodeLine"/>
              <w:keepNext w:val="0"/>
              <w:keepLines/>
              <w:widowControl w:val="0"/>
            </w:pPr>
            <w:r>
              <w:t>print("等面积单元下一年的去向计数：", cell_counts)</w:t>
            </w:r>
          </w:p>
          <w:p>
            <w:pPr>
              <w:pStyle w:val="CodeLine"/>
              <w:keepNext w:val="0"/>
              <w:keepLines/>
              <w:widowControl w:val="0"/>
            </w:pPr>
            <w:r>
              <w:rPr>
                <w:color w:val="365B45"/>
              </w:rPr>
              <w:t># 多项抽样把所有单元分到三个互斥且完备的去向，因此计数总和必须恰为 20000。</w:t>
            </w:r>
          </w:p>
          <w:p>
            <w:pPr>
              <w:pStyle w:val="CodeLine"/>
              <w:keepNext w:val="0"/>
              <w:keepLines/>
              <w:widowControl w:val="0"/>
            </w:pPr>
            <w:r>
              <w:t>assert cell_counts.sum() == 20000</w:t>
            </w:r>
          </w:p>
          <w:p>
            <w:pPr>
              <w:pStyle w:val="CodeLine"/>
              <w:keepNext w:val="0"/>
              <w:keepLines/>
              <w:widowControl w:val="0"/>
            </w:pPr>
            <w:r>
              <w:rPr>
                <w:color w:val="365B45"/>
              </w:rPr>
              <w:t># πP=π 转置成 Pᵀπᵀ=πᵀ，所以用 P.T 的右特征向量计算稳态。</w:t>
            </w:r>
          </w:p>
          <w:p>
            <w:pPr>
              <w:pStyle w:val="CodeLine"/>
              <w:keepNext w:val="0"/>
              <w:keepLines/>
              <w:widowControl w:val="0"/>
            </w:pPr>
            <w:r>
              <w:t>vals, vecs = np.linalg.eig(P.T)</w:t>
            </w:r>
          </w:p>
          <w:p>
            <w:pPr>
              <w:pStyle w:val="CodeLine"/>
              <w:keepNext w:val="0"/>
              <w:keepLines/>
              <w:widowControl w:val="0"/>
            </w:pPr>
            <w:r>
              <w:rPr>
                <w:color w:val="365B45"/>
              </w:rPr>
              <w:t># 选择最接近特征值 1 的那一列；本例理论稳态为实数，取实部去除数值虚部。</w:t>
            </w:r>
          </w:p>
          <w:p>
            <w:pPr>
              <w:pStyle w:val="CodeLine"/>
              <w:keepNext w:val="0"/>
              <w:keepLines/>
              <w:widowControl w:val="0"/>
            </w:pPr>
            <w:r>
              <w:rPr>
                <w:color w:val="365B45"/>
              </w:rPr>
              <w:t># 特征向量尺度任意，除以分量和后才能解释为概率占比；steady 只对应固定的 P。</w:t>
            </w:r>
          </w:p>
          <w:p>
            <w:pPr>
              <w:pStyle w:val="CodeLine"/>
              <w:keepNext w:val="0"/>
              <w:keepLines/>
              <w:widowControl w:val="0"/>
            </w:pPr>
            <w:r>
              <w:t>steady = np.real(vecs[:, np.argmin(np.abs(vals - 1))])</w:t>
            </w:r>
          </w:p>
          <w:p>
            <w:pPr>
              <w:pStyle w:val="CodeLine"/>
              <w:keepNext w:val="0"/>
              <w:keepLines/>
              <w:widowControl w:val="0"/>
            </w:pPr>
            <w:r>
              <w:t>steady /= steady.sum()</w:t>
            </w:r>
          </w:p>
          <w:p>
            <w:pPr>
              <w:pStyle w:val="CodeLine"/>
              <w:keepNext w:val="0"/>
              <w:keepLines/>
              <w:widowControl w:val="0"/>
            </w:pPr>
            <w:r>
              <w:rPr>
                <w:color w:val="365B45"/>
              </w:rPr>
              <w:t># 检查归一化结果非负且满足固定矩阵的稳态方程，防止特征向量选错或方向用错。</w:t>
            </w:r>
          </w:p>
          <w:p>
            <w:pPr>
              <w:pStyle w:val="CodeLine"/>
              <w:keepNext w:val="0"/>
              <w:keepLines/>
              <w:widowControl w:val="0"/>
            </w:pPr>
            <w:r>
              <w:t>assert np.all(steady &gt;= 0) and np.allclose(steady @ P, steady)</w:t>
            </w:r>
          </w:p>
          <w:p>
            <w:pPr>
              <w:pStyle w:val="CodeLine"/>
              <w:keepNext w:val="0"/>
              <w:keepLines/>
              <w:widowControl w:val="0"/>
            </w:pPr>
            <w:r>
              <w:rPr>
                <w:color w:val="365B45"/>
              </w:rPr>
              <w:t># 计算固定 P 下第 10 步的期望面积占比，不是抽样得到的实际面积计数。</w:t>
            </w:r>
          </w:p>
          <w:p>
            <w:pPr>
              <w:pStyle w:val="CodeLine"/>
              <w:keepNext w:val="0"/>
              <w:keepLines/>
              <w:widowControl w:val="0"/>
            </w:pPr>
            <w:r>
              <w:rPr>
                <w:color w:val="365B45"/>
              </w:rPr>
              <w:t># 有限步点值与长期稳态概念不同，十步时不必已经达到 steady。</w:t>
            </w:r>
          </w:p>
          <w:p>
            <w:pPr>
              <w:pStyle w:val="CodeLine"/>
              <w:keepNext w:val="0"/>
              <w:keepLines/>
              <w:widowControl w:val="0"/>
            </w:pPr>
            <w:r>
              <w:t>deterministic = x0 @ np.linalg.matrix_power(P, 10)</w:t>
            </w:r>
          </w:p>
          <w:p>
            <w:pPr>
              <w:pStyle w:val="CodeLine"/>
              <w:keepNext w:val="0"/>
              <w:keepLines/>
              <w:widowControl w:val="0"/>
            </w:pPr>
            <w:r>
              <w:rPr>
                <w:color w:val="365B45"/>
              </w:rPr>
              <w:t># 先用列表逐份收集情景结果，循环结束再转换为便于按列统计的二维数组。</w:t>
            </w:r>
          </w:p>
          <w:p>
            <w:pPr>
              <w:pStyle w:val="CodeLine"/>
              <w:keepNext w:val="0"/>
              <w:keepLines/>
              <w:widowControl w:val="0"/>
            </w:pPr>
            <w:r>
              <w:t>pred = []</w:t>
            </w:r>
          </w:p>
          <w:p>
            <w:pPr>
              <w:pStyle w:val="CodeLine"/>
              <w:keepNext w:val="0"/>
              <w:keepLines/>
              <w:widowControl w:val="0"/>
            </w:pPr>
            <w:r>
              <w:rPr>
                <w:color w:val="365B45"/>
              </w:rPr>
              <w:t># 构造 2000 个独立的转移矩阵情景；下划线说明无需使用循环编号。</w:t>
            </w:r>
          </w:p>
          <w:p>
            <w:pPr>
              <w:pStyle w:val="CodeLine"/>
              <w:keepNext w:val="0"/>
              <w:keepLines/>
              <w:widowControl w:val="0"/>
            </w:pPr>
            <w:r>
              <w:t>for _ in range(2000):</w:t>
            </w:r>
          </w:p>
          <w:p>
            <w:pPr>
              <w:pStyle w:val="CodeLine"/>
              <w:keepNext w:val="0"/>
              <w:keepLines/>
              <w:widowControl w:val="0"/>
            </w:pPr>
            <w:r>
              <w:rPr>
                <w:color w:val="365B45"/>
              </w:rPr>
              <w:t xml:space="preserve">    # 狄利克雷 每次产生一行和为 1 的非负向量；vstack 把三行拼成 3×3 行随机矩阵。</w:t>
            </w:r>
          </w:p>
          <w:p>
            <w:pPr>
              <w:pStyle w:val="CodeLine"/>
              <w:keepNext w:val="0"/>
              <w:keepLines/>
              <w:widowControl w:val="0"/>
            </w:pPr>
            <w:r>
              <w:rPr>
                <w:color w:val="365B45"/>
              </w:rPr>
              <w:t xml:space="preserve">    # 各行参数总和为 300，均值正好等于相应 P 行，单个分量方差为 pⱼ(1-pⱼ)/301。</w:t>
            </w:r>
          </w:p>
          <w:p>
            <w:pPr>
              <w:pStyle w:val="CodeLine"/>
              <w:keepNext w:val="0"/>
              <w:keepLines/>
              <w:widowControl w:val="0"/>
            </w:pPr>
            <w:r>
              <w:rPr>
                <w:color w:val="365B45"/>
              </w:rPr>
              <w:t xml:space="preserve">    # 300 是人为设定的集中程度，越大扰动通常越小；没有在本例中从真实转移计数估计它。</w:t>
            </w:r>
          </w:p>
          <w:p>
            <w:pPr>
              <w:pStyle w:val="CodeLine"/>
              <w:keepNext w:val="0"/>
              <w:keepLines/>
              <w:widowControl w:val="0"/>
            </w:pPr>
            <w:r>
              <w:rPr>
                <w:color w:val="365B45"/>
              </w:rPr>
              <w:t xml:space="preserve">    # 同一行的分量因总和固定而相关，不能视为三个独立概率。</w:t>
            </w:r>
          </w:p>
          <w:p>
            <w:pPr>
              <w:pStyle w:val="CodeLine"/>
              <w:keepNext w:val="0"/>
              <w:keepLines/>
              <w:widowControl w:val="0"/>
            </w:pPr>
            <w:r>
              <w:t xml:space="preserve">    Q = np.vstack([rng.dirichlet(300 * row) for row in P])</w:t>
            </w:r>
          </w:p>
          <w:p>
            <w:pPr>
              <w:pStyle w:val="CodeLine"/>
              <w:keepNext w:val="0"/>
              <w:keepLines/>
              <w:widowControl w:val="0"/>
            </w:pPr>
            <w:r>
              <w:rPr>
                <w:color w:val="365B45"/>
              </w:rPr>
              <w:t xml:space="preserve">    # 每份情景先抽一个 Q，再把这个 Q 固定使用 10 步，表达时间齐次转移参数的情景变化。</w:t>
            </w:r>
          </w:p>
          <w:p>
            <w:pPr>
              <w:pStyle w:val="CodeLine"/>
              <w:keepNext w:val="0"/>
              <w:keepLines/>
              <w:widowControl w:val="0"/>
            </w:pPr>
            <w:r>
              <w:rPr>
                <w:color w:val="365B45"/>
              </w:rPr>
              <w:t xml:space="preserve">    # 此处没有逐年重新抽 Q，也没有模拟有限单元数的逐步状态抽样，结果仍是给定 Q 的期望占</w:t>
            </w:r>
          </w:p>
          <w:p>
            <w:pPr>
              <w:pStyle w:val="CodeLine"/>
              <w:keepNext w:val="0"/>
              <w:keepLines/>
              <w:widowControl w:val="0"/>
            </w:pPr>
            <w:r>
              <w:rPr>
                <w:color w:val="365B45"/>
              </w:rPr>
              <w:t xml:space="preserve">    # 比。</w:t>
            </w:r>
          </w:p>
          <w:p>
            <w:pPr>
              <w:pStyle w:val="CodeLine"/>
              <w:keepNext w:val="0"/>
              <w:keepLines/>
              <w:widowControl w:val="0"/>
            </w:pPr>
            <w:r>
              <w:t xml:space="preserve">    pred.append(x0 @ np.linalg.matrix_power(Q, 10))</w:t>
            </w:r>
          </w:p>
          <w:p>
            <w:pPr>
              <w:pStyle w:val="CodeLine"/>
              <w:keepNext w:val="0"/>
              <w:keepLines/>
              <w:widowControl w:val="0"/>
            </w:pPr>
            <w:r>
              <w:rPr>
                <w:color w:val="365B45"/>
              </w:rPr>
              <w:t># 转换为 (2000,3) 数组：行是情景，列是第 10 步的三种土地类型占比。</w:t>
            </w:r>
          </w:p>
          <w:p>
            <w:pPr>
              <w:pStyle w:val="CodeLine"/>
              <w:keepNext w:val="0"/>
              <w:keepLines/>
              <w:widowControl w:val="0"/>
            </w:pPr>
            <w:r>
              <w:t>pred = np.asarray(pred)</w:t>
            </w:r>
          </w:p>
          <w:p>
            <w:pPr>
              <w:pStyle w:val="CodeLine"/>
              <w:keepNext w:val="0"/>
              <w:keepLines/>
              <w:widowControl w:val="0"/>
            </w:pPr>
            <w:r>
              <w:rPr>
                <w:color w:val="365B45"/>
              </w:rPr>
              <w:t># 验证每一份情景结果都在概率单纯形上，即非负且三类比例合计为 1。</w:t>
            </w:r>
          </w:p>
          <w:p>
            <w:pPr>
              <w:pStyle w:val="CodeLine"/>
              <w:keepNext w:val="0"/>
              <w:keepLines/>
              <w:widowControl w:val="0"/>
            </w:pPr>
            <w:r>
              <w:t>assert np.all(pred &gt;= 0) and np.allclose(pred.sum(axis=1), 1)</w:t>
            </w:r>
          </w:p>
          <w:p>
            <w:pPr>
              <w:pStyle w:val="CodeLine"/>
              <w:keepNext w:val="0"/>
              <w:keepLines/>
              <w:widowControl w:val="0"/>
            </w:pPr>
            <w:r>
              <w:rPr>
                <w:color w:val="365B45"/>
              </w:rPr>
              <w:t># 沿情景行求每一类的 5%、中位数、95% 分位数，三个输出各为长度 3 的数组。</w:t>
            </w:r>
          </w:p>
          <w:p>
            <w:pPr>
              <w:pStyle w:val="CodeLine"/>
              <w:keepNext w:val="0"/>
              <w:keepLines/>
              <w:widowControl w:val="0"/>
            </w:pPr>
            <w:r>
              <w:rPr>
                <w:color w:val="365B45"/>
              </w:rPr>
              <w:t># 每一类的 lo～hi 是中央约 90% 的边际情景区间，不是均值置信区间。</w:t>
            </w:r>
          </w:p>
          <w:p>
            <w:pPr>
              <w:pStyle w:val="CodeLine"/>
              <w:keepNext w:val="0"/>
              <w:keepLines/>
              <w:widowControl w:val="0"/>
            </w:pPr>
            <w:r>
              <w:rPr>
                <w:color w:val="365B45"/>
              </w:rPr>
              <w:t># 三类边际中位数一般不保证相加为 1，各列分位端点也不代表同一份可共同实现的情景，</w:t>
            </w:r>
          </w:p>
          <w:p>
            <w:pPr>
              <w:pStyle w:val="CodeLine"/>
              <w:keepNext w:val="0"/>
              <w:keepLines/>
              <w:widowControl w:val="0"/>
            </w:pPr>
            <w:r>
              <w:rPr>
                <w:color w:val="365B45"/>
              </w:rPr>
              <w:t># 因此不能把三条边际区间解释成联合覆盖率 90% 的整体区域。</w:t>
            </w:r>
          </w:p>
          <w:p>
            <w:pPr>
              <w:pStyle w:val="CodeLine"/>
              <w:keepNext w:val="0"/>
              <w:keepLines/>
              <w:widowControl w:val="0"/>
            </w:pPr>
            <w:r>
              <w:t>lo, mid, hi = np.quantile(pred, [0.05, 0.5, 0.95], axis=0)</w:t>
            </w:r>
          </w:p>
          <w:p>
            <w:pPr>
              <w:pStyle w:val="CodeLine"/>
              <w:keepNext w:val="0"/>
              <w:keepLines/>
              <w:widowControl w:val="0"/>
            </w:pPr>
            <w:r>
              <w:rPr>
                <w:color w:val="365B45"/>
              </w:rPr>
              <w:t># 报告固定 P 的长期稳态比例，显示到 4 位小数。</w:t>
            </w:r>
          </w:p>
          <w:p>
            <w:pPr>
              <w:pStyle w:val="CodeLine"/>
              <w:keepNext w:val="0"/>
              <w:keepLines/>
              <w:widowControl w:val="0"/>
            </w:pPr>
            <w:r>
              <w:t>print("固定转移矩阵的稳态占比：", np.round(steady, 4))</w:t>
            </w:r>
          </w:p>
          <w:p>
            <w:pPr>
              <w:pStyle w:val="CodeLine"/>
              <w:keepNext w:val="0"/>
              <w:keepLines/>
              <w:widowControl w:val="0"/>
            </w:pPr>
            <w:r>
              <w:rPr>
                <w:color w:val="365B45"/>
              </w:rPr>
              <w:t># 报告固定 P 的有限十步点值，便于与稳态和情景中位数分别比较。</w:t>
            </w:r>
          </w:p>
          <w:p>
            <w:pPr>
              <w:pStyle w:val="CodeLine"/>
              <w:keepNext w:val="0"/>
              <w:keepLines/>
              <w:widowControl w:val="0"/>
            </w:pPr>
            <w:r>
              <w:t>print("固定转移矩阵的十步期望占比：", np.round(deterministic, 4))</w:t>
            </w:r>
          </w:p>
          <w:p>
            <w:pPr>
              <w:pStyle w:val="CodeLine"/>
              <w:keepNext w:val="0"/>
              <w:keepLines/>
              <w:widowControl w:val="0"/>
            </w:pPr>
            <w:r>
              <w:rPr>
                <w:color w:val="365B45"/>
              </w:rPr>
              <w:t># 按三行输出 5%、50%、95% 分位数；每列对应一种土地类型。</w:t>
            </w:r>
          </w:p>
          <w:p>
            <w:pPr>
              <w:pStyle w:val="CodeLine"/>
              <w:keepNext w:val="0"/>
              <w:keepLines/>
              <w:widowControl w:val="0"/>
            </w:pPr>
            <w:r>
              <w:t>print("边际情景分位数（5%、50%、95%）：\n",</w:t>
            </w:r>
          </w:p>
          <w:p>
            <w:pPr>
              <w:pStyle w:val="CodeLine"/>
              <w:keepNext w:val="0"/>
              <w:keepLines/>
              <w:widowControl w:val="0"/>
            </w:pPr>
            <w:r>
              <w:t xml:space="preserve">      np.round([lo, mid, hi], 4))</w:t>
            </w:r>
          </w:p>
          <w:p>
            <w:pPr>
              <w:pStyle w:val="CodeLine"/>
              <w:keepNext w:val="0"/>
              <w:keepLines/>
              <w:widowControl w:val="0"/>
            </w:pPr>
            <w:r>
              <w:rPr>
                <w:color w:val="365B45"/>
              </w:rPr>
              <w:t># 创建情景分位区间图与情景分布图，两图使用同一份 pred 结果。</w:t>
            </w:r>
          </w:p>
          <w:p>
            <w:pPr>
              <w:pStyle w:val="CodeLine"/>
              <w:keepNext w:val="0"/>
              <w:keepLines/>
              <w:widowControl w:val="0"/>
            </w:pPr>
            <w:r>
              <w:t>fig, axes = plt.subplots(1, 2, figsize=(6.3, 3.2))</w:t>
            </w:r>
          </w:p>
          <w:p>
            <w:pPr>
              <w:pStyle w:val="CodeLine"/>
              <w:keepNext w:val="0"/>
              <w:keepLines/>
              <w:widowControl w:val="0"/>
            </w:pPr>
            <w:r>
              <w:rPr>
                <w:color w:val="365B45"/>
              </w:rPr>
              <w:t># 明确类型名称及顺序，使转移矩阵、初始向量、输出各列和图例保持对应。</w:t>
            </w:r>
          </w:p>
          <w:p>
            <w:pPr>
              <w:pStyle w:val="CodeLine"/>
              <w:keepNext w:val="0"/>
              <w:keepLines/>
              <w:widowControl w:val="0"/>
            </w:pPr>
            <w:r>
              <w:t>names = ["农地", "建设用地", "其他用地"]</w:t>
            </w:r>
          </w:p>
          <w:p>
            <w:pPr>
              <w:pStyle w:val="CodeLine"/>
              <w:keepNext w:val="0"/>
              <w:keepLines/>
              <w:widowControl w:val="0"/>
            </w:pPr>
            <w:r>
              <w:rPr>
                <w:color w:val="365B45"/>
              </w:rPr>
              <w:t># errorbar 的 yerr 接收相对中心点的下/上偏移量，而不是直接接收上下端点。</w:t>
            </w:r>
          </w:p>
          <w:p>
            <w:pPr>
              <w:pStyle w:val="CodeLine"/>
              <w:keepNext w:val="0"/>
              <w:keepLines/>
              <w:widowControl w:val="0"/>
            </w:pPr>
            <w:r>
              <w:rPr>
                <w:color w:val="365B45"/>
              </w:rPr>
              <w:t># 误差棒以中位数为中心，允许上下不对称，表示边际情景分位区间而非标准误或置信区间。</w:t>
            </w:r>
          </w:p>
          <w:p>
            <w:pPr>
              <w:pStyle w:val="CodeLine"/>
              <w:keepNext w:val="0"/>
              <w:keepLines/>
              <w:widowControl w:val="0"/>
            </w:pPr>
            <w:r>
              <w:t>axes[0].errorbar(np.arange(3), mid, yerr=[mid - lo, hi - mid],</w:t>
            </w:r>
          </w:p>
          <w:p>
            <w:pPr>
              <w:pStyle w:val="CodeLine"/>
              <w:keepNext w:val="0"/>
              <w:keepLines/>
              <w:widowControl w:val="0"/>
            </w:pPr>
            <w:r>
              <w:t xml:space="preserve">                fmt="o", capsize=5)</w:t>
            </w:r>
          </w:p>
          <w:p>
            <w:pPr>
              <w:pStyle w:val="CodeLine"/>
              <w:keepNext w:val="0"/>
              <w:keepLines/>
              <w:widowControl w:val="0"/>
            </w:pPr>
            <w:r>
              <w:rPr>
                <w:color w:val="365B45"/>
              </w:rPr>
              <w:t># 叉号为固定 P 的十步期望，占比经非线性的 Q¹⁰ 变换后，情景中位数不必与叉号重合。</w:t>
            </w:r>
          </w:p>
          <w:p>
            <w:pPr>
              <w:pStyle w:val="CodeLine"/>
              <w:keepNext w:val="0"/>
              <w:keepLines/>
              <w:widowControl w:val="0"/>
            </w:pPr>
            <w:r>
              <w:t>axes[0].scatter(np.arange(3), deterministic, marker="x", label="固定矩阵 P")</w:t>
            </w:r>
          </w:p>
          <w:p>
            <w:pPr>
              <w:pStyle w:val="CodeLine"/>
              <w:keepNext w:val="0"/>
              <w:keepLines/>
              <w:widowControl w:val="0"/>
            </w:pPr>
            <w:r>
              <w:rPr>
                <w:color w:val="365B45"/>
              </w:rPr>
              <w:t># 横轴只表示三类土地标签；纵轴是第十步期望占比，不是面积计数或抽样频率。</w:t>
            </w:r>
          </w:p>
          <w:p>
            <w:pPr>
              <w:pStyle w:val="CodeLine"/>
              <w:keepNext w:val="0"/>
              <w:keepLines/>
              <w:widowControl w:val="0"/>
            </w:pPr>
            <w:r>
              <w:t>axes[0].set(title="第十步的边际情景区间",</w:t>
            </w:r>
          </w:p>
          <w:p>
            <w:pPr>
              <w:pStyle w:val="CodeLine"/>
              <w:keepNext w:val="0"/>
              <w:keepLines/>
              <w:widowControl w:val="0"/>
            </w:pPr>
            <w:r>
              <w:t xml:space="preserve">            xticks=range(3), xticklabels=names,</w:t>
            </w:r>
          </w:p>
          <w:p>
            <w:pPr>
              <w:pStyle w:val="CodeLine"/>
              <w:keepNext w:val="0"/>
              <w:keepLines/>
              <w:widowControl w:val="0"/>
            </w:pPr>
            <w:r>
              <w:t xml:space="preserve">            ylabel="期望面积占比", ylim=(0, 0.7))</w:t>
            </w:r>
          </w:p>
          <w:p>
            <w:pPr>
              <w:pStyle w:val="CodeLine"/>
              <w:keepNext w:val="0"/>
              <w:keepLines/>
              <w:widowControl w:val="0"/>
            </w:pPr>
            <w:r>
              <w:rPr>
                <w:color w:val="365B45"/>
              </w:rPr>
              <w:t># 图例标明固定矩阵点值，其余圆点与误差棒来自情景的中位数和分位数。</w:t>
            </w:r>
          </w:p>
          <w:p>
            <w:pPr>
              <w:pStyle w:val="CodeLine"/>
              <w:keepNext w:val="0"/>
              <w:keepLines/>
              <w:widowControl w:val="0"/>
            </w:pPr>
            <w:r>
              <w:t>axes[0].legend(fontsize=8)</w:t>
            </w:r>
          </w:p>
          <w:p>
            <w:pPr>
              <w:pStyle w:val="CodeLine"/>
              <w:keepNext w:val="0"/>
              <w:keepLines/>
              <w:widowControl w:val="0"/>
            </w:pPr>
            <w:r>
              <w:rPr>
                <w:color w:val="365B45"/>
              </w:rPr>
              <w:t># 依次读取 pred 的三列，各列都是跨 2000 份情景的一维边际结果。</w:t>
            </w:r>
          </w:p>
          <w:p>
            <w:pPr>
              <w:pStyle w:val="CodeLine"/>
              <w:keepNext w:val="0"/>
              <w:keepLines/>
              <w:widowControl w:val="0"/>
            </w:pPr>
            <w:r>
              <w:t>for j, name in enumerate(names):</w:t>
            </w:r>
          </w:p>
          <w:p>
            <w:pPr>
              <w:pStyle w:val="CodeLine"/>
              <w:keepNext w:val="0"/>
              <w:keepLines/>
              <w:widowControl w:val="0"/>
            </w:pPr>
            <w:r>
              <w:rPr>
                <w:color w:val="365B45"/>
              </w:rPr>
              <w:t xml:space="preserve">    # 叠加三个半透明直方图；纵轴为情景数，未做概率密度归一化。</w:t>
            </w:r>
          </w:p>
          <w:p>
            <w:pPr>
              <w:pStyle w:val="CodeLine"/>
              <w:keepNext w:val="0"/>
              <w:keepLines/>
              <w:widowControl w:val="0"/>
            </w:pPr>
            <w:r>
              <w:t xml:space="preserve">    axes[1].hist(pred[:, j], bins=30, alpha=0.4, label=name)</w:t>
            </w:r>
          </w:p>
          <w:p>
            <w:pPr>
              <w:pStyle w:val="CodeLine"/>
              <w:keepNext w:val="0"/>
              <w:keepLines/>
              <w:widowControl w:val="0"/>
            </w:pPr>
            <w:r>
              <w:rPr>
                <w:color w:val="365B45"/>
              </w:rPr>
              <w:t># 横轴强调是条件期望占比，右图宽度由人为设定的 狄利克雷 情景扰动决定。</w:t>
            </w:r>
          </w:p>
          <w:p>
            <w:pPr>
              <w:pStyle w:val="CodeLine"/>
              <w:keepNext w:val="0"/>
              <w:keepLines/>
              <w:widowControl w:val="0"/>
            </w:pPr>
            <w:r>
              <w:t>axes[1].set(title="情景中的期望占比",</w:t>
            </w:r>
          </w:p>
          <w:p>
            <w:pPr>
              <w:pStyle w:val="CodeLine"/>
              <w:keepNext w:val="0"/>
              <w:keepLines/>
              <w:widowControl w:val="0"/>
            </w:pPr>
            <w:r>
              <w:t xml:space="preserve">            xlabel="第十步期望面积占比", ylabel="情景频数")</w:t>
            </w:r>
          </w:p>
          <w:p>
            <w:pPr>
              <w:pStyle w:val="CodeLine"/>
              <w:keepNext w:val="0"/>
              <w:keepLines/>
              <w:widowControl w:val="0"/>
            </w:pPr>
            <w:r>
              <w:rPr>
                <w:color w:val="365B45"/>
              </w:rPr>
              <w:t># 添加类型图例并调整整体边距，避免长类型名称挤压坐标标签。</w:t>
            </w:r>
          </w:p>
          <w:p>
            <w:pPr>
              <w:pStyle w:val="CodeLine"/>
              <w:keepNext w:val="0"/>
              <w:keepLines/>
              <w:widowControl w:val="0"/>
            </w:pPr>
            <w:r>
              <w:t>axes[1].legend(fontsize=8)</w:t>
            </w:r>
          </w:p>
          <w:p>
            <w:pPr>
              <w:pStyle w:val="CodeLine"/>
              <w:keepNext w:val="0"/>
              <w:keepLines/>
              <w:widowControl w:val="0"/>
            </w:pPr>
            <w:r>
              <w:t>fig.tight_layout(pad=0.8, w_pad=1.2)</w:t>
            </w:r>
          </w:p>
          <w:p>
            <w:pPr>
              <w:pStyle w:val="CodeLine"/>
              <w:keepNext w:val="0"/>
              <w:keepLines/>
              <w:widowControl w:val="0"/>
            </w:pPr>
            <w:r>
              <w:rPr>
                <w:color w:val="365B45"/>
              </w:rPr>
              <w:t># 以 180 dpi 保存图并关闭对象，结束这个不依赖外部数据的应用示例。</w:t>
            </w:r>
          </w:p>
          <w:p>
            <w:pPr>
              <w:pStyle w:val="CodeLine"/>
              <w:keepNext w:val="0"/>
              <w:keepLines/>
              <w:widowControl w:val="0"/>
            </w:pPr>
            <w:r>
              <w:rPr>
                <w:color w:val="365B45"/>
              </w:rPr>
              <w:t># bbox_inches="tight" 防止面板标题和类别名称被裁切；教材直接嵌入此 PNG。</w:t>
            </w:r>
          </w:p>
          <w:p>
            <w:pPr>
              <w:pStyle w:val="CodeLine"/>
              <w:keepNext w:val="0"/>
              <w:keepLines/>
              <w:widowControl w:val="0"/>
            </w:pPr>
            <w:r>
              <w:t>fig.savefig("application_land.png",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0" w:name="b1e3825994aec94ffa69a"/>
      <w:r>
        <w:t>程序 e36_normal_normal.py</w:t>
      </w:r>
      <w:bookmarkEnd w:id="210"/>
    </w:p>
    <w:p>
      <w:pPr>
        <w:pStyle w:val="Caption"/>
        <w:keepNext/>
      </w:pPr>
      <w:r>
        <w:t>附件文件 e36_normal_normal.py。框内仅为完整源码，保留缩进与空行，可整段复制。</w:t>
      </w:r>
    </w:p>
    <w:p>
      <w:pPr>
        <w:pStyle w:val="Caption"/>
        <w:keepNext/>
        <w:spacing w:before="120" w:after="100"/>
      </w:pPr>
      <w:r>
        <w:rPr>
          <w:b/>
        </w:rPr>
        <w:t>附录代码 e36_normal_normal.py</w:t>
      </w:r>
    </w:p>
    <w:tbl>
      <w:tblPr>
        <w:tblW w:type="auto" w:w="0"/>
        <w:jc w:val="center"/>
        <w:tblLayout w:type="fixed"/>
        <w:tblLook w:firstColumn="1" w:firstRow="1" w:lastColumn="0" w:lastRow="0" w:noHBand="0" w:noVBand="1" w:val="04A0"/>
        <w:tblCaption w:val="附录源码 e36_normal_norma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教材位置：第5章，第5.8节；图 5-3。</w:t>
            </w:r>
          </w:p>
          <w:p>
            <w:pPr>
              <w:pStyle w:val="CodeLine"/>
              <w:keepNext w:val="0"/>
              <w:keepLines/>
              <w:widowControl w:val="0"/>
            </w:pPr>
            <w:r>
              <w:rPr>
                <w:color w:val="365B45"/>
              </w:rPr>
              <w:t># 已知观测标准差时的正态—正态共轭更新；本例完全解析，不随机抽样。</w:t>
            </w:r>
          </w:p>
          <w:p>
            <w:pPr>
              <w:pStyle w:val="CodeLine"/>
              <w:keepNext w:val="0"/>
              <w:keepLines/>
              <w:widowControl w:val="0"/>
            </w:pPr>
            <w:r>
              <w:rPr>
                <w:color w:val="365B45"/>
              </w:rPr>
              <w:t># 学习目标：把先验精度、样本信息和后验预测对应到可核对的计算。</w:t>
            </w:r>
          </w:p>
          <w:p>
            <w:pPr>
              <w:pStyle w:val="CodeLine"/>
              <w:keepNext w:val="0"/>
              <w:keepLines/>
              <w:widowControl w:val="0"/>
            </w:pPr>
            <w:r>
              <w:rPr>
                <w:color w:val="365B45"/>
              </w:rPr>
              <w:t># 观测、μ、μ0、τ0、sigma 使用同一测量单位；方差使用该单位的平方。</w:t>
            </w:r>
          </w:p>
          <w:p>
            <w:pPr>
              <w:pStyle w:val="CodeLine"/>
              <w:keepNext w:val="0"/>
              <w:keepLines/>
              <w:widowControl w:val="0"/>
            </w:pPr>
            <w:r>
              <w:rPr>
                <w:color w:val="365B45"/>
              </w:rPr>
              <w:t># data 形状为 (4,)，区间端点形状为 (2,)，所有密度共用原测量尺度。</w:t>
            </w:r>
          </w:p>
          <w:p>
            <w:pPr>
              <w:pStyle w:val="CodeLine"/>
              <w:keepNext w:val="0"/>
              <w:keepLines/>
              <w:widowControl w:val="0"/>
            </w:pPr>
            <w:r>
              <w:rPr>
                <w:color w:val="365B45"/>
              </w:rPr>
              <w:t># 参数：μ0=50、τ0=10、sigma=8，四次观测为 52、48、55、51。</w:t>
            </w:r>
          </w:p>
          <w:p>
            <w:pPr>
              <w:pStyle w:val="CodeLine"/>
              <w:keepNext w:val="0"/>
              <w:keepLines/>
              <w:widowControl w:val="0"/>
            </w:pPr>
            <w:r>
              <w:rPr>
                <w:color w:val="365B45"/>
              </w:rPr>
              <w:t># 输出后验均值/方差/可信区间及下一次观测的预测区间，保存对应图片。</w:t>
            </w:r>
          </w:p>
          <w:p>
            <w:pPr>
              <w:pStyle w:val="CodeLine"/>
              <w:keepNext w:val="0"/>
              <w:keepLines/>
              <w:widowControl w:val="0"/>
            </w:pPr>
            <w:r>
              <w:rPr>
                <w:color w:val="365B45"/>
              </w:rPr>
              <w:t># 运行：安装 requirements.txt 中依赖后执行 python e36_normal_normal.py。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rPr>
                <w:color w:val="365B45"/>
              </w:rPr>
              <w:t># 假设给定 μ 后四个观测条件独立，同服从 N(μ,sigma²)。</w:t>
            </w:r>
          </w:p>
          <w:p>
            <w:pPr>
              <w:pStyle w:val="CodeLine"/>
              <w:keepNext w:val="0"/>
              <w:keepLines/>
              <w:widowControl w:val="0"/>
            </w:pPr>
            <w:r>
              <w:rPr>
                <w:color w:val="365B45"/>
              </w:rPr>
              <w:t># sigma=8 是已知观测标准差，不用这四个观测重新估计它。</w:t>
            </w:r>
          </w:p>
          <w:p>
            <w:pPr>
              <w:pStyle w:val="CodeLine"/>
              <w:keepNext w:val="0"/>
              <w:keepLines/>
              <w:widowControl w:val="0"/>
            </w:pPr>
            <w:r>
              <w:t>mu0, tau0, sigma = 50.0, 10.0, 8.0</w:t>
            </w:r>
          </w:p>
          <w:p>
            <w:pPr>
              <w:pStyle w:val="CodeLine"/>
              <w:keepNext w:val="0"/>
              <w:keepLines/>
              <w:widowControl w:val="0"/>
            </w:pPr>
            <w:r>
              <w:t>data = np.array([52.0, 48.0, 55.0, 51.0])</w:t>
            </w:r>
          </w:p>
          <w:p>
            <w:pPr>
              <w:pStyle w:val="CodeLine"/>
              <w:keepNext w:val="0"/>
              <w:keepLines/>
              <w:widowControl w:val="0"/>
            </w:pPr>
            <w:r>
              <w:t>n = data.size</w:t>
            </w:r>
          </w:p>
          <w:p>
            <w:pPr>
              <w:pStyle w:val="CodeLine"/>
              <w:keepNext w:val="0"/>
              <w:keepLines/>
              <w:widowControl w:val="0"/>
            </w:pPr>
            <w:r>
              <w:t>sample_mean = data.mean()</w:t>
            </w:r>
          </w:p>
          <w:p>
            <w:pPr>
              <w:pStyle w:val="CodeLine"/>
              <w:keepNext w:val="0"/>
              <w:keepLines/>
              <w:widowControl w:val="0"/>
            </w:pPr>
            <w:r>
              <w:rPr>
                <w:color w:val="365B45"/>
              </w:rPr>
              <w:t># 精度是方差的倒数；独立正态信息在精度尺度上相加。</w:t>
            </w:r>
          </w:p>
          <w:p>
            <w:pPr>
              <w:pStyle w:val="CodeLine"/>
              <w:keepNext w:val="0"/>
              <w:keepLines/>
              <w:widowControl w:val="0"/>
            </w:pPr>
            <w:r>
              <w:t>prior_precision = 1 / tau0**2</w:t>
            </w:r>
          </w:p>
          <w:p>
            <w:pPr>
              <w:pStyle w:val="CodeLine"/>
              <w:keepNext w:val="0"/>
              <w:keepLines/>
              <w:widowControl w:val="0"/>
            </w:pPr>
            <w:r>
              <w:t>data_precision = n / sigma**2</w:t>
            </w:r>
          </w:p>
          <w:p>
            <w:pPr>
              <w:pStyle w:val="CodeLine"/>
              <w:keepNext w:val="0"/>
              <w:keepLines/>
              <w:widowControl w:val="0"/>
            </w:pPr>
            <w:r>
              <w:t>posterior_var = 1 / (prior_precision + data_precision)</w:t>
            </w:r>
          </w:p>
          <w:p>
            <w:pPr>
              <w:pStyle w:val="CodeLine"/>
              <w:keepNext w:val="0"/>
              <w:keepLines/>
              <w:widowControl w:val="0"/>
            </w:pPr>
            <w:r>
              <w:t>posterior_mean = posterior_var * (</w:t>
            </w:r>
          </w:p>
          <w:p>
            <w:pPr>
              <w:pStyle w:val="CodeLine"/>
              <w:keepNext w:val="0"/>
              <w:keepLines/>
              <w:widowControl w:val="0"/>
            </w:pPr>
            <w:r>
              <w:t xml:space="preserve">    prior_precision * mu0 + data_precision * sample_mean</w:t>
            </w:r>
          </w:p>
          <w:p>
            <w:pPr>
              <w:pStyle w:val="CodeLine"/>
              <w:keepNext w:val="0"/>
              <w:keepLines/>
              <w:widowControl w:val="0"/>
            </w:pPr>
            <w:r>
              <w:t>)</w:t>
            </w:r>
          </w:p>
          <w:p>
            <w:pPr>
              <w:pStyle w:val="CodeLine"/>
              <w:keepNext w:val="0"/>
              <w:keepLines/>
              <w:widowControl w:val="0"/>
            </w:pPr>
            <w:r>
              <w:t>posterior_sd = np.sqrt(posterior_var)</w:t>
            </w:r>
          </w:p>
          <w:p>
            <w:pPr>
              <w:pStyle w:val="CodeLine"/>
              <w:keepNext w:val="0"/>
              <w:keepLines/>
              <w:widowControl w:val="0"/>
            </w:pPr>
            <w:r>
              <w:rPr>
                <w:color w:val="365B45"/>
              </w:rPr>
              <w:t># 后验均值是先验均值与样本均值的加权平均，权重和为 1。</w:t>
            </w:r>
          </w:p>
          <w:p>
            <w:pPr>
              <w:pStyle w:val="CodeLine"/>
              <w:keepNext w:val="0"/>
              <w:keepLines/>
              <w:widowControl w:val="0"/>
            </w:pPr>
            <w:r>
              <w:t>data_weight = data_precision / (prior_precision + data_precision)</w:t>
            </w:r>
          </w:p>
          <w:p>
            <w:pPr>
              <w:pStyle w:val="CodeLine"/>
              <w:keepNext w:val="0"/>
              <w:keepLines/>
              <w:widowControl w:val="0"/>
            </w:pPr>
            <w:r>
              <w:t>assert np.isclose(data_weight, 25 / 29)</w:t>
            </w:r>
          </w:p>
          <w:p>
            <w:pPr>
              <w:pStyle w:val="CodeLine"/>
              <w:keepNext w:val="0"/>
              <w:keepLines/>
              <w:widowControl w:val="0"/>
            </w:pPr>
            <w:r>
              <w:t>assert np.isclose(posterior_mean, 2975 / 58)</w:t>
            </w:r>
          </w:p>
          <w:p>
            <w:pPr>
              <w:pStyle w:val="CodeLine"/>
              <w:keepNext w:val="0"/>
              <w:keepLines/>
              <w:widowControl w:val="0"/>
            </w:pPr>
            <w:r>
              <w:t>assert np.isclose(posterior_var, 400 / 29)</w:t>
            </w:r>
          </w:p>
          <w:p>
            <w:pPr>
              <w:pStyle w:val="CodeLine"/>
              <w:keepNext w:val="0"/>
              <w:keepLines/>
              <w:widowControl w:val="0"/>
            </w:pPr>
            <w:r>
              <w:t>prior = stats.norm(loc=mu0, scale=tau0)</w:t>
            </w:r>
          </w:p>
          <w:p>
            <w:pPr>
              <w:pStyle w:val="CodeLine"/>
              <w:keepNext w:val="0"/>
              <w:keepLines/>
              <w:widowControl w:val="0"/>
            </w:pPr>
            <w:r>
              <w:t>posterior = stats.norm(loc=posterior_mean, scale=posterior_sd)</w:t>
            </w:r>
          </w:p>
          <w:p>
            <w:pPr>
              <w:pStyle w:val="CodeLine"/>
              <w:keepNext w:val="0"/>
              <w:keepLines/>
              <w:widowControl w:val="0"/>
            </w:pPr>
            <w:r>
              <w:rPr>
                <w:color w:val="365B45"/>
              </w:rPr>
              <w:t># 等尾可信区间按后验分布分位数给出，是未知 μ 的后验概率范围。</w:t>
            </w:r>
          </w:p>
          <w:p>
            <w:pPr>
              <w:pStyle w:val="CodeLine"/>
              <w:keepNext w:val="0"/>
              <w:keepLines/>
              <w:widowControl w:val="0"/>
            </w:pPr>
            <w:r>
              <w:t>credible = posterior.ppf([0.025, 0.975])</w:t>
            </w:r>
          </w:p>
          <w:p>
            <w:pPr>
              <w:pStyle w:val="CodeLine"/>
              <w:keepNext w:val="0"/>
              <w:keepLines/>
              <w:widowControl w:val="0"/>
            </w:pPr>
            <w:r>
              <w:rPr>
                <w:color w:val="365B45"/>
              </w:rPr>
              <w:t># 预测还含一次新观测自身的噪声，不能只用 posterior_sd 作预测标准差。</w:t>
            </w:r>
          </w:p>
          <w:p>
            <w:pPr>
              <w:pStyle w:val="CodeLine"/>
              <w:keepNext w:val="0"/>
              <w:keepLines/>
              <w:widowControl w:val="0"/>
            </w:pPr>
            <w:r>
              <w:t>predictive_var = sigma**2 + posterior_var</w:t>
            </w:r>
          </w:p>
          <w:p>
            <w:pPr>
              <w:pStyle w:val="CodeLine"/>
              <w:keepNext w:val="0"/>
              <w:keepLines/>
              <w:widowControl w:val="0"/>
            </w:pPr>
            <w:r>
              <w:t>predictive = stats.norm(loc=posterior_mean, scale=np.sqrt(predictive_var))</w:t>
            </w:r>
          </w:p>
          <w:p>
            <w:pPr>
              <w:pStyle w:val="CodeLine"/>
              <w:keepNext w:val="0"/>
              <w:keepLines/>
              <w:widowControl w:val="0"/>
            </w:pPr>
            <w:r>
              <w:t>predictive_interval = predictive.ppf([0.025, 0.975])</w:t>
            </w:r>
          </w:p>
          <w:p>
            <w:pPr>
              <w:pStyle w:val="CodeLine"/>
              <w:keepNext w:val="0"/>
              <w:keepLines/>
              <w:widowControl w:val="0"/>
            </w:pPr>
            <w:r>
              <w:t>assert predictive_var &gt; posterior_var</w:t>
            </w:r>
          </w:p>
          <w:p>
            <w:pPr>
              <w:pStyle w:val="CodeLine"/>
              <w:keepNext w:val="0"/>
              <w:keepLines/>
              <w:widowControl w:val="0"/>
            </w:pPr>
            <w:r>
              <w:t>print("样本量、样本均值：", n, sample_mean)</w:t>
            </w:r>
          </w:p>
          <w:p>
            <w:pPr>
              <w:pStyle w:val="CodeLine"/>
              <w:keepNext w:val="0"/>
              <w:keepLines/>
              <w:widowControl w:val="0"/>
            </w:pPr>
            <w:r>
              <w:t>print("先验精度、数据精度：", prior_precision, data_precision)</w:t>
            </w:r>
          </w:p>
          <w:p>
            <w:pPr>
              <w:pStyle w:val="CodeLine"/>
              <w:keepNext w:val="0"/>
              <w:keepLines/>
              <w:widowControl w:val="0"/>
            </w:pPr>
            <w:r>
              <w:t>print("后验均值、后验方差：", posterior_mean, posterior_var)</w:t>
            </w:r>
          </w:p>
          <w:p>
            <w:pPr>
              <w:pStyle w:val="CodeLine"/>
              <w:keepNext w:val="0"/>
              <w:keepLines/>
              <w:widowControl w:val="0"/>
            </w:pPr>
            <w:r>
              <w:t>print("后验标准差：", posterior_sd)</w:t>
            </w:r>
          </w:p>
          <w:p>
            <w:pPr>
              <w:pStyle w:val="CodeLine"/>
              <w:keepNext w:val="0"/>
              <w:keepLines/>
              <w:widowControl w:val="0"/>
            </w:pPr>
            <w:r>
              <w:t>print("μ 的 95% 等尾可信区间：", credible)</w:t>
            </w:r>
          </w:p>
          <w:p>
            <w:pPr>
              <w:pStyle w:val="CodeLine"/>
              <w:keepNext w:val="0"/>
              <w:keepLines/>
              <w:widowControl w:val="0"/>
            </w:pPr>
            <w:r>
              <w:t>print("下一次观测的预测均值、方差：", predictive.mean(), predictive_var)</w:t>
            </w:r>
          </w:p>
          <w:p>
            <w:pPr>
              <w:pStyle w:val="CodeLine"/>
              <w:keepNext w:val="0"/>
              <w:keepLines/>
              <w:widowControl w:val="0"/>
            </w:pPr>
            <w:r>
              <w:t>print("下一次观测的 95% 预测区间：", predictive_interval)</w:t>
            </w:r>
          </w:p>
          <w:p>
            <w:pPr>
              <w:pStyle w:val="CodeLine"/>
              <w:keepNext w:val="0"/>
              <w:keepLines/>
              <w:widowControl w:val="0"/>
            </w:pPr>
            <w:r/>
          </w:p>
          <w:p>
            <w:pPr>
              <w:pStyle w:val="CodeLine"/>
              <w:keepNext w:val="0"/>
              <w:keepLines/>
              <w:widowControl w:val="0"/>
            </w:pPr>
            <w:r>
              <w:rPr>
                <w:color w:val="365B45"/>
              </w:rPr>
              <w:t># 同一后验在两个面板中回答不同问题：参数 μ 与未来观测。</w:t>
            </w:r>
          </w:p>
          <w:p>
            <w:pPr>
              <w:pStyle w:val="CodeLine"/>
              <w:keepNext w:val="0"/>
              <w:keepLines/>
              <w:widowControl w:val="0"/>
            </w:pPr>
            <w:r>
              <w:rPr>
                <w:color w:val="365B45"/>
              </w:rPr>
              <w:t># 图仅呈现以上解析分布，不再生成一批样本以替代精确计算。</w:t>
            </w:r>
          </w:p>
          <w:p>
            <w:pPr>
              <w:pStyle w:val="CodeLine"/>
              <w:keepNext w:val="0"/>
              <w:keepLines/>
              <w:widowControl w:val="0"/>
            </w:pPr>
            <w:r>
              <w:t>configure_chinese_plot()</w:t>
            </w:r>
          </w:p>
          <w:p>
            <w:pPr>
              <w:pStyle w:val="CodeLine"/>
              <w:keepNext w:val="0"/>
              <w:keepLines/>
              <w:widowControl w:val="0"/>
            </w:pPr>
            <w:r>
              <w:t>fig, axes = plt.subplots(1, 2, figsize=(6.3, 3.0), constrained_layout=True)</w:t>
            </w:r>
          </w:p>
          <w:p>
            <w:pPr>
              <w:pStyle w:val="CodeLine"/>
              <w:keepNext w:val="0"/>
              <w:keepLines/>
              <w:widowControl w:val="0"/>
            </w:pPr>
            <w:r>
              <w:t>grid = np.linspace(15, 85, 700)</w:t>
            </w:r>
          </w:p>
          <w:p>
            <w:pPr>
              <w:pStyle w:val="CodeLine"/>
              <w:keepNext w:val="0"/>
              <w:keepLines/>
              <w:widowControl w:val="0"/>
            </w:pPr>
            <w:r>
              <w:t>axes[0].plot(grid, prior.pdf(grid), label="μ 的先验")</w:t>
            </w:r>
          </w:p>
          <w:p>
            <w:pPr>
              <w:pStyle w:val="CodeLine"/>
              <w:keepNext w:val="0"/>
              <w:keepLines/>
              <w:widowControl w:val="0"/>
            </w:pPr>
            <w:r>
              <w:t>axes[0].plot(grid, posterior.pdf(grid), label="μ 的后验")</w:t>
            </w:r>
          </w:p>
          <w:p>
            <w:pPr>
              <w:pStyle w:val="CodeLine"/>
              <w:keepNext w:val="0"/>
              <w:keepLines/>
              <w:widowControl w:val="0"/>
            </w:pPr>
            <w:r>
              <w:t>axes[0].fill_between(</w:t>
            </w:r>
          </w:p>
          <w:p>
            <w:pPr>
              <w:pStyle w:val="CodeLine"/>
              <w:keepNext w:val="0"/>
              <w:keepLines/>
              <w:widowControl w:val="0"/>
            </w:pPr>
            <w:r>
              <w:t xml:space="preserve">    grid, posterior.pdf(grid),</w:t>
            </w:r>
          </w:p>
          <w:p>
            <w:pPr>
              <w:pStyle w:val="CodeLine"/>
              <w:keepNext w:val="0"/>
              <w:keepLines/>
              <w:widowControl w:val="0"/>
            </w:pPr>
            <w:r>
              <w:t xml:space="preserve">    where=(grid &gt;= credible[0]) &amp; (grid &lt;= credible[1]), alpha=0.2,</w:t>
            </w:r>
          </w:p>
          <w:p>
            <w:pPr>
              <w:pStyle w:val="CodeLine"/>
              <w:keepNext w:val="0"/>
              <w:keepLines/>
              <w:widowControl w:val="0"/>
            </w:pPr>
            <w:r>
              <w:t>)</w:t>
            </w:r>
          </w:p>
          <w:p>
            <w:pPr>
              <w:pStyle w:val="CodeLine"/>
              <w:keepNext w:val="0"/>
              <w:keepLines/>
              <w:widowControl w:val="0"/>
            </w:pPr>
            <w:r>
              <w:t>axes[0].axvline(sample_mean, color="gray", ls=":", label="样本均值")</w:t>
            </w:r>
          </w:p>
          <w:p>
            <w:pPr>
              <w:pStyle w:val="CodeLine"/>
              <w:keepNext w:val="0"/>
              <w:keepLines/>
              <w:widowControl w:val="0"/>
            </w:pPr>
            <w:r>
              <w:t>axes[0].set(title="未知均值的共轭更新", xlabel="未知均值 μ", ylabel="概率密度")</w:t>
            </w:r>
          </w:p>
          <w:p>
            <w:pPr>
              <w:pStyle w:val="CodeLine"/>
              <w:keepNext w:val="0"/>
              <w:keepLines/>
              <w:widowControl w:val="0"/>
            </w:pPr>
            <w:r>
              <w:t>axes[1].plot(grid, predictive.pdf(grid), label="下一次观测的预测密度")</w:t>
            </w:r>
          </w:p>
          <w:p>
            <w:pPr>
              <w:pStyle w:val="CodeLine"/>
              <w:keepNext w:val="0"/>
              <w:keepLines/>
              <w:widowControl w:val="0"/>
            </w:pPr>
            <w:r>
              <w:t>axes[1].plot(grid, posterior.pdf(grid), ls="--", label="μ 的后验密度")</w:t>
            </w:r>
          </w:p>
          <w:p>
            <w:pPr>
              <w:pStyle w:val="CodeLine"/>
              <w:keepNext w:val="0"/>
              <w:keepLines/>
              <w:widowControl w:val="0"/>
            </w:pPr>
            <w:r>
              <w:t>axes[1].fill_between(</w:t>
            </w:r>
          </w:p>
          <w:p>
            <w:pPr>
              <w:pStyle w:val="CodeLine"/>
              <w:keepNext w:val="0"/>
              <w:keepLines/>
              <w:widowControl w:val="0"/>
            </w:pPr>
            <w:r>
              <w:t xml:space="preserve">    grid, predictive.pdf(grid),</w:t>
            </w:r>
          </w:p>
          <w:p>
            <w:pPr>
              <w:pStyle w:val="CodeLine"/>
              <w:keepNext w:val="0"/>
              <w:keepLines/>
              <w:widowControl w:val="0"/>
            </w:pPr>
            <w:r>
              <w:t xml:space="preserve">    where=(grid &gt;= predictive_interval[0]) &amp; (grid &lt;= predictive_interval[1]),</w:t>
            </w:r>
          </w:p>
          <w:p>
            <w:pPr>
              <w:pStyle w:val="CodeLine"/>
              <w:keepNext w:val="0"/>
              <w:keepLines/>
              <w:widowControl w:val="0"/>
            </w:pPr>
            <w:r>
              <w:t xml:space="preserve">    alpha=0.2,</w:t>
            </w:r>
          </w:p>
          <w:p>
            <w:pPr>
              <w:pStyle w:val="CodeLine"/>
              <w:keepNext w:val="0"/>
              <w:keepLines/>
              <w:widowControl w:val="0"/>
            </w:pPr>
            <w:r>
              <w:t>)</w:t>
            </w:r>
          </w:p>
          <w:p>
            <w:pPr>
              <w:pStyle w:val="CodeLine"/>
              <w:keepNext w:val="0"/>
              <w:keepLines/>
              <w:widowControl w:val="0"/>
            </w:pPr>
            <w:r>
              <w:t>axes[1].set(title="预测需保留观测噪声", xlabel="下一次观测值", ylabel="概率密度")</w:t>
            </w:r>
          </w:p>
          <w:p>
            <w:pPr>
              <w:pStyle w:val="CodeLine"/>
              <w:keepNext w:val="0"/>
              <w:keepLines/>
              <w:widowControl w:val="0"/>
            </w:pPr>
            <w:r>
              <w:t>for ax in axes:</w:t>
            </w:r>
          </w:p>
          <w:p>
            <w:pPr>
              <w:pStyle w:val="CodeLine"/>
              <w:keepNext w:val="0"/>
              <w:keepLines/>
              <w:widowControl w:val="0"/>
            </w:pPr>
            <w:r>
              <w:t xml:space="preserve">    ax.legend(fontsize=7.5)</w:t>
            </w:r>
          </w:p>
          <w:p>
            <w:pPr>
              <w:pStyle w:val="CodeLine"/>
              <w:keepNext w:val="0"/>
              <w:keepLines/>
              <w:widowControl w:val="0"/>
            </w:pPr>
            <w:r>
              <w:t xml:space="preserve">    ax.grid(alpha=0.2)</w:t>
            </w:r>
          </w:p>
          <w:p>
            <w:pPr>
              <w:pStyle w:val="CodeLine"/>
              <w:keepNext w:val="0"/>
              <w:keepLines/>
              <w:widowControl w:val="0"/>
            </w:pPr>
            <w:r>
              <w:t>fig.savefig("normal_normal.png",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1" w:name="b756595c6361c01745a9d"/>
      <w:r>
        <w:t>程序 e37_poisson_process.py</w:t>
      </w:r>
      <w:bookmarkEnd w:id="211"/>
    </w:p>
    <w:p>
      <w:pPr>
        <w:pStyle w:val="Caption"/>
        <w:keepNext/>
      </w:pPr>
      <w:r>
        <w:t>附件文件 e37_poisson_process.py。框内仅为完整源码，保留缩进与空行，可整段复制。</w:t>
      </w:r>
    </w:p>
    <w:p>
      <w:pPr>
        <w:pStyle w:val="Caption"/>
        <w:keepNext/>
        <w:spacing w:before="120" w:after="100"/>
      </w:pPr>
      <w:r>
        <w:rPr>
          <w:b/>
        </w:rPr>
        <w:t>附录代码 e37_poisson_process.py</w:t>
      </w:r>
    </w:p>
    <w:tbl>
      <w:tblPr>
        <w:tblW w:type="auto" w:w="0"/>
        <w:jc w:val="center"/>
        <w:tblLayout w:type="fixed"/>
        <w:tblLook w:firstColumn="1" w:firstRow="1" w:lastColumn="0" w:lastRow="0" w:noHBand="0" w:noVBand="1" w:val="04A0"/>
        <w:tblCaption w:val="附录源码 e37_poisson_process.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教材位置：第4章，第4.5节；图 4-3。</w:t>
            </w:r>
          </w:p>
          <w:p>
            <w:pPr>
              <w:pStyle w:val="CodeLine"/>
              <w:keepNext w:val="0"/>
              <w:keepLines/>
              <w:widowControl w:val="0"/>
            </w:pPr>
            <w:r>
              <w:rPr>
                <w:color w:val="365B45"/>
              </w:rPr>
              <w:t># 泊松过程的独立增量与等价间隔法，模拟客服呼入的理想模型。</w:t>
            </w:r>
          </w:p>
          <w:p>
            <w:pPr>
              <w:pStyle w:val="CodeLine"/>
              <w:keepNext w:val="0"/>
              <w:keepLines/>
              <w:widowControl w:val="0"/>
            </w:pPr>
            <w:r>
              <w:rPr>
                <w:color w:val="365B45"/>
              </w:rPr>
              <w:t># 前提是恒定呼入率、独立增量；真实数据的时段变化需另行检验。</w:t>
            </w:r>
          </w:p>
          <w:p>
            <w:pPr>
              <w:pStyle w:val="CodeLine"/>
              <w:keepNext w:val="0"/>
              <w:keepLines/>
              <w:widowControl w:val="0"/>
            </w:pPr>
            <w:r>
              <w:rPr>
                <w:color w:val="365B45"/>
              </w:rPr>
              <w:t># 时间按小时计，lam=3 次/小时，dt=1 小时，每条路径覆盖 24 小时。</w:t>
            </w:r>
          </w:p>
          <w:p>
            <w:pPr>
              <w:pStyle w:val="CodeLine"/>
              <w:keepNext w:val="0"/>
              <w:keepLines/>
              <w:widowControl w:val="0"/>
            </w:pPr>
            <w:r>
              <w:rPr>
                <w:color w:val="365B45"/>
              </w:rPr>
              <w:t># increments 形状 (2000,24)：行是独立路径，列是不重叠的时间窗。</w:t>
            </w:r>
          </w:p>
          <w:p>
            <w:pPr>
              <w:pStyle w:val="CodeLine"/>
              <w:keepNext w:val="0"/>
              <w:keepLines/>
              <w:widowControl w:val="0"/>
            </w:pPr>
            <w:r>
              <w:rPr>
                <w:color w:val="365B45"/>
              </w:rPr>
              <w:t># paths 形状 (2000,25)，包含第 0 时刻；均值、方差数组形状 (24,)。</w:t>
            </w:r>
          </w:p>
          <w:p>
            <w:pPr>
              <w:pStyle w:val="CodeLine"/>
              <w:keepNext w:val="0"/>
              <w:keepLines/>
              <w:widowControl w:val="0"/>
            </w:pPr>
            <w:r>
              <w:rPr>
                <w:color w:val="365B45"/>
              </w:rPr>
              <w:t># 输出理论/模拟矩、相邻增量经验协方差及另一条间隔法路径的事件数。</w:t>
            </w:r>
          </w:p>
          <w:p>
            <w:pPr>
              <w:pStyle w:val="CodeLine"/>
              <w:keepNext w:val="0"/>
              <w:keepLines/>
              <w:widowControl w:val="0"/>
            </w:pPr>
            <w:r>
              <w:rPr>
                <w:color w:val="365B45"/>
              </w:rPr>
              <w:t># 固定种子 2026；执行 python e37_poisson_process.py 保存中文四面板图。</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from scipy import stats</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rng = np.random.default_rng(2026)</w:t>
            </w:r>
          </w:p>
          <w:p>
            <w:pPr>
              <w:pStyle w:val="CodeLine"/>
              <w:keepNext w:val="0"/>
              <w:keepLines/>
              <w:widowControl w:val="0"/>
            </w:pPr>
            <w:r>
              <w:t>lam, dt, windows, repetitions = 3.0, 1.0, 24, 2000</w:t>
            </w:r>
          </w:p>
          <w:p>
            <w:pPr>
              <w:pStyle w:val="CodeLine"/>
              <w:keepNext w:val="0"/>
              <w:keepLines/>
              <w:widowControl w:val="0"/>
            </w:pPr>
            <w:r>
              <w:rPr>
                <w:color w:val="365B45"/>
              </w:rPr>
              <w:t># ΔN_j~Poisson(lam*dt)，不同窗及不同路径的抽样相互独立。</w:t>
            </w:r>
          </w:p>
          <w:p>
            <w:pPr>
              <w:pStyle w:val="CodeLine"/>
              <w:keepNext w:val="0"/>
              <w:keepLines/>
              <w:widowControl w:val="0"/>
            </w:pPr>
            <w:r>
              <w:t>increments = rng.poisson(lam * dt, size=(repetitions, windows))</w:t>
            </w:r>
          </w:p>
          <w:p>
            <w:pPr>
              <w:pStyle w:val="CodeLine"/>
              <w:keepNext w:val="0"/>
              <w:keepLines/>
              <w:widowControl w:val="0"/>
            </w:pPr>
            <w:r>
              <w:rPr>
                <w:color w:val="365B45"/>
              </w:rPr>
              <w:t># 沿 axis=1 累积各行的时间窗，最左补一个 N(0)=0。</w:t>
            </w:r>
          </w:p>
          <w:p>
            <w:pPr>
              <w:pStyle w:val="CodeLine"/>
              <w:keepNext w:val="0"/>
              <w:keepLines/>
              <w:widowControl w:val="0"/>
            </w:pPr>
            <w:r>
              <w:t>paths = np.column_stack([np.zeros(repetitions), increments.cumsum(axis=1)])</w:t>
            </w:r>
          </w:p>
          <w:p>
            <w:pPr>
              <w:pStyle w:val="CodeLine"/>
              <w:keepNext w:val="0"/>
              <w:keepLines/>
              <w:widowControl w:val="0"/>
            </w:pPr>
            <w:r>
              <w:t>times = np.arange(windows + 1) * dt</w:t>
            </w:r>
          </w:p>
          <w:p>
            <w:pPr>
              <w:pStyle w:val="CodeLine"/>
              <w:keepNext w:val="0"/>
              <w:keepLines/>
              <w:widowControl w:val="0"/>
            </w:pPr>
            <w:r>
              <w:rPr>
                <w:color w:val="365B45"/>
              </w:rPr>
              <w:t># 沿 axis=0 跨 2000 条独立路径求矩，保留 24 个时间窗。</w:t>
            </w:r>
          </w:p>
          <w:p>
            <w:pPr>
              <w:pStyle w:val="CodeLine"/>
              <w:keepNext w:val="0"/>
              <w:keepLines/>
              <w:widowControl w:val="0"/>
            </w:pPr>
            <w:r>
              <w:t>means = increments.mean(axis=0)</w:t>
            </w:r>
          </w:p>
          <w:p>
            <w:pPr>
              <w:pStyle w:val="CodeLine"/>
              <w:keepNext w:val="0"/>
              <w:keepLines/>
              <w:widowControl w:val="0"/>
            </w:pPr>
            <w:r>
              <w:t>variances = increments.var(axis=0, ddof=1)</w:t>
            </w:r>
          </w:p>
          <w:p>
            <w:pPr>
              <w:pStyle w:val="CodeLine"/>
              <w:keepNext w:val="0"/>
              <w:keepLines/>
              <w:widowControl w:val="0"/>
            </w:pPr>
            <w:r>
              <w:t>adjacent_cov = np.cov(increments[:, 0], increments[:, 1], ddof=1)[0, 1]</w:t>
            </w:r>
          </w:p>
          <w:p>
            <w:pPr>
              <w:pStyle w:val="CodeLine"/>
              <w:keepNext w:val="0"/>
              <w:keepLines/>
              <w:widowControl w:val="0"/>
            </w:pPr>
            <w:r>
              <w:rPr>
                <w:color w:val="365B45"/>
              </w:rPr>
              <w:t># 理论独立增量的协方差为 0；有限模拟的经验协方差通常不恰为 0。</w:t>
            </w:r>
          </w:p>
          <w:p>
            <w:pPr>
              <w:pStyle w:val="CodeLine"/>
              <w:keepNext w:val="0"/>
              <w:keepLines/>
              <w:widowControl w:val="0"/>
            </w:pPr>
            <w:r>
              <w:rPr>
                <w:color w:val="365B45"/>
              </w:rPr>
              <w:t># 不对经验协方差断言等于 0，也不从一次接近 0 推断真实独立性。</w:t>
            </w:r>
          </w:p>
          <w:p>
            <w:pPr>
              <w:pStyle w:val="CodeLine"/>
              <w:keepNext w:val="0"/>
              <w:keepLines/>
              <w:widowControl w:val="0"/>
            </w:pPr>
            <w:r>
              <w:t>assert paths.shape == (repetitions, windows + 1)</w:t>
            </w:r>
          </w:p>
          <w:p>
            <w:pPr>
              <w:pStyle w:val="CodeLine"/>
              <w:keepNext w:val="0"/>
              <w:keepLines/>
              <w:widowControl w:val="0"/>
            </w:pPr>
            <w:r>
              <w:t>assert np.array_equal(paths[:, 1:] - paths[:, :-1], increments)</w:t>
            </w:r>
          </w:p>
          <w:p>
            <w:pPr>
              <w:pStyle w:val="CodeLine"/>
              <w:keepNext w:val="0"/>
              <w:keepLines/>
              <w:widowControl w:val="0"/>
            </w:pPr>
            <w:r>
              <w:t>assert np.all(np.diff(paths, axis=1) &gt;= 0)</w:t>
            </w:r>
          </w:p>
          <w:p>
            <w:pPr>
              <w:pStyle w:val="CodeLine"/>
              <w:keepNext w:val="0"/>
              <w:keepLines/>
              <w:widowControl w:val="0"/>
            </w:pPr>
            <w:r>
              <w:t>print("每窗理论均值、方差：", lam * dt, lam * dt)</w:t>
            </w:r>
          </w:p>
          <w:p>
            <w:pPr>
              <w:pStyle w:val="CodeLine"/>
              <w:keepNext w:val="0"/>
              <w:keepLines/>
              <w:widowControl w:val="0"/>
            </w:pPr>
            <w:r>
              <w:t>print("首窗模拟均值、样本方差：", means[0], variances[0])</w:t>
            </w:r>
          </w:p>
          <w:p>
            <w:pPr>
              <w:pStyle w:val="CodeLine"/>
              <w:keepNext w:val="0"/>
              <w:keepLines/>
              <w:widowControl w:val="0"/>
            </w:pPr>
            <w:r>
              <w:t>print("前两窗增量的经验协方差（理论为 0）：", adjacent_cov)</w:t>
            </w:r>
          </w:p>
          <w:p>
            <w:pPr>
              <w:pStyle w:val="CodeLine"/>
              <w:keepNext w:val="0"/>
              <w:keepLines/>
              <w:widowControl w:val="0"/>
            </w:pPr>
            <w:r>
              <w:t>print("24 小时计数的理论均值、方差：", lam * windows, lam * windows)</w:t>
            </w:r>
          </w:p>
          <w:p>
            <w:pPr>
              <w:pStyle w:val="CodeLine"/>
              <w:keepNext w:val="0"/>
              <w:keepLines/>
              <w:widowControl w:val="0"/>
            </w:pPr>
            <w:r>
              <w:t>print("24 小时计数的模拟均值、样本方差：",</w:t>
            </w:r>
          </w:p>
          <w:p>
            <w:pPr>
              <w:pStyle w:val="CodeLine"/>
              <w:keepNext w:val="0"/>
              <w:keepLines/>
              <w:widowControl w:val="0"/>
            </w:pPr>
            <w:r>
              <w:t xml:space="preserve">      paths[:, -1].mean(), paths[:, -1].var(ddof=1))</w:t>
            </w:r>
          </w:p>
          <w:p>
            <w:pPr>
              <w:pStyle w:val="CodeLine"/>
              <w:keepNext w:val="0"/>
              <w:keepLines/>
              <w:widowControl w:val="0"/>
            </w:pPr>
            <w:r/>
          </w:p>
          <w:p>
            <w:pPr>
              <w:pStyle w:val="CodeLine"/>
              <w:keepNext w:val="0"/>
              <w:keepLines/>
              <w:widowControl w:val="0"/>
            </w:pPr>
            <w:r>
              <w:rPr>
                <w:color w:val="365B45"/>
              </w:rPr>
              <w:t># 同一过程还可用独立 Exp(lam) 间隔生成；尺度参数是 1/lam 小时。</w:t>
            </w:r>
          </w:p>
          <w:p>
            <w:pPr>
              <w:pStyle w:val="CodeLine"/>
              <w:keepNext w:val="0"/>
              <w:keepLines/>
              <w:widowControl w:val="0"/>
            </w:pPr>
            <w:r>
              <w:rPr>
                <w:color w:val="365B45"/>
              </w:rPr>
              <w:t># 逐次累计直至首次越过 24 小时，避免预设个数不足而漏掉事件。</w:t>
            </w:r>
          </w:p>
          <w:p>
            <w:pPr>
              <w:pStyle w:val="CodeLine"/>
              <w:keepNext w:val="0"/>
              <w:keepLines/>
              <w:widowControl w:val="0"/>
            </w:pPr>
            <w:r>
              <w:t>arrival_times = []</w:t>
            </w:r>
          </w:p>
          <w:p>
            <w:pPr>
              <w:pStyle w:val="CodeLine"/>
              <w:keepNext w:val="0"/>
              <w:keepLines/>
              <w:widowControl w:val="0"/>
            </w:pPr>
            <w:r>
              <w:t>clock = 0.0</w:t>
            </w:r>
          </w:p>
          <w:p>
            <w:pPr>
              <w:pStyle w:val="CodeLine"/>
              <w:keepNext w:val="0"/>
              <w:keepLines/>
              <w:widowControl w:val="0"/>
            </w:pPr>
            <w:r>
              <w:t>while True:</w:t>
            </w:r>
          </w:p>
          <w:p>
            <w:pPr>
              <w:pStyle w:val="CodeLine"/>
              <w:keepNext w:val="0"/>
              <w:keepLines/>
              <w:widowControl w:val="0"/>
            </w:pPr>
            <w:r>
              <w:t xml:space="preserve">    clock += rng.exponential(scale=1 / lam)</w:t>
            </w:r>
          </w:p>
          <w:p>
            <w:pPr>
              <w:pStyle w:val="CodeLine"/>
              <w:keepNext w:val="0"/>
              <w:keepLines/>
              <w:widowControl w:val="0"/>
            </w:pPr>
            <w:r>
              <w:t xml:space="preserve">    if clock &gt; windows * dt:</w:t>
            </w:r>
          </w:p>
          <w:p>
            <w:pPr>
              <w:pStyle w:val="CodeLine"/>
              <w:keepNext w:val="0"/>
              <w:keepLines/>
              <w:widowControl w:val="0"/>
            </w:pPr>
            <w:r>
              <w:t xml:space="preserve">        break</w:t>
            </w:r>
          </w:p>
          <w:p>
            <w:pPr>
              <w:pStyle w:val="CodeLine"/>
              <w:keepNext w:val="0"/>
              <w:keepLines/>
              <w:widowControl w:val="0"/>
            </w:pPr>
            <w:r>
              <w:t xml:space="preserve">    arrival_times.append(clock)</w:t>
            </w:r>
          </w:p>
          <w:p>
            <w:pPr>
              <w:pStyle w:val="CodeLine"/>
              <w:keepNext w:val="0"/>
              <w:keepLines/>
              <w:widowControl w:val="0"/>
            </w:pPr>
            <w:r>
              <w:t>arrival_times = np.asarray(arrival_times)</w:t>
            </w:r>
          </w:p>
          <w:p>
            <w:pPr>
              <w:pStyle w:val="CodeLine"/>
              <w:keepNext w:val="0"/>
              <w:keepLines/>
              <w:widowControl w:val="0"/>
            </w:pPr>
            <w:r>
              <w:t>interval_path = np.searchsorted(arrival_times, times, side="right")</w:t>
            </w:r>
          </w:p>
          <w:p>
            <w:pPr>
              <w:pStyle w:val="CodeLine"/>
              <w:keepNext w:val="0"/>
              <w:keepLines/>
              <w:widowControl w:val="0"/>
            </w:pPr>
            <w:r>
              <w:t>print("间隔法另一条路径的事件总数：", arrival_times.size)</w:t>
            </w:r>
          </w:p>
          <w:p>
            <w:pPr>
              <w:pStyle w:val="CodeLine"/>
              <w:keepNext w:val="0"/>
              <w:keepLines/>
              <w:widowControl w:val="0"/>
            </w:pPr>
            <w:r>
              <w:rPr>
                <w:color w:val="365B45"/>
              </w:rPr>
              <w:t># 两种构造同分布，但使用不同随机抽样，不要求逐点相同。</w:t>
            </w:r>
          </w:p>
          <w:p>
            <w:pPr>
              <w:pStyle w:val="CodeLine"/>
              <w:keepNext w:val="0"/>
              <w:keepLines/>
              <w:widowControl w:val="0"/>
            </w:pPr>
            <w:r>
              <w:t>assert np.all(np.diff(arrival_times) &gt; 0)</w:t>
            </w:r>
          </w:p>
          <w:p>
            <w:pPr>
              <w:pStyle w:val="CodeLine"/>
              <w:keepNext w:val="0"/>
              <w:keepLines/>
              <w:widowControl w:val="0"/>
            </w:pPr>
            <w:r>
              <w:t>assert interval_path[-1] == arrival_times.size</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plt.subplots(2, 2, figsize=(6.3, 5.1), constrained_layout=True)</w:t>
            </w:r>
          </w:p>
          <w:p>
            <w:pPr>
              <w:pStyle w:val="CodeLine"/>
              <w:keepNext w:val="0"/>
              <w:keepLines/>
              <w:widowControl w:val="0"/>
            </w:pPr>
            <w:r>
              <w:t>for index in range(3):</w:t>
            </w:r>
          </w:p>
          <w:p>
            <w:pPr>
              <w:pStyle w:val="CodeLine"/>
              <w:keepNext w:val="0"/>
              <w:keepLines/>
              <w:widowControl w:val="0"/>
            </w:pPr>
            <w:r>
              <w:t xml:space="preserve">    axes[0, 0].step(times, paths[index], where="post", label=f"路径 {index + 1}")</w:t>
            </w:r>
          </w:p>
          <w:p>
            <w:pPr>
              <w:pStyle w:val="CodeLine"/>
              <w:keepNext w:val="0"/>
              <w:keepLines/>
              <w:widowControl w:val="0"/>
            </w:pPr>
            <w:r>
              <w:t>axes[0, 0].plot(times, lam * times, "k--", label="理论均值 3t")</w:t>
            </w:r>
          </w:p>
          <w:p>
            <w:pPr>
              <w:pStyle w:val="CodeLine"/>
              <w:keepNext w:val="0"/>
              <w:keepLines/>
              <w:widowControl w:val="0"/>
            </w:pPr>
            <w:r>
              <w:t>axes[0, 0].set(title="独立增量构造", xlabel="时刻（小时）", ylabel="累计呼入次数")</w:t>
            </w:r>
          </w:p>
          <w:p>
            <w:pPr>
              <w:pStyle w:val="CodeLine"/>
              <w:keepNext w:val="0"/>
              <w:keepLines/>
              <w:widowControl w:val="0"/>
            </w:pPr>
            <w:r>
              <w:t>axes[0, 0].legend(fontsize=7)</w:t>
            </w:r>
          </w:p>
          <w:p>
            <w:pPr>
              <w:pStyle w:val="CodeLine"/>
              <w:keepNext w:val="0"/>
              <w:keepLines/>
              <w:widowControl w:val="0"/>
            </w:pPr>
            <w:r>
              <w:t>window_index = np.arange(1, windows + 1)</w:t>
            </w:r>
          </w:p>
          <w:p>
            <w:pPr>
              <w:pStyle w:val="CodeLine"/>
              <w:keepNext w:val="0"/>
              <w:keepLines/>
              <w:widowControl w:val="0"/>
            </w:pPr>
            <w:r>
              <w:t>axes[0, 1].plot(window_index, means, label="逐窗样本均值")</w:t>
            </w:r>
          </w:p>
          <w:p>
            <w:pPr>
              <w:pStyle w:val="CodeLine"/>
              <w:keepNext w:val="0"/>
              <w:keepLines/>
              <w:widowControl w:val="0"/>
            </w:pPr>
            <w:r>
              <w:t>axes[0, 1].plot(window_index, variances, label="逐窗样本方差")</w:t>
            </w:r>
          </w:p>
          <w:p>
            <w:pPr>
              <w:pStyle w:val="CodeLine"/>
              <w:keepNext w:val="0"/>
              <w:keepLines/>
              <w:widowControl w:val="0"/>
            </w:pPr>
            <w:r>
              <w:t>axes[0, 1].axhline(lam * dt, color="gray", ls="--", label="理论值 3")</w:t>
            </w:r>
          </w:p>
          <w:p>
            <w:pPr>
              <w:pStyle w:val="CodeLine"/>
              <w:keepNext w:val="0"/>
              <w:keepLines/>
              <w:widowControl w:val="0"/>
            </w:pPr>
            <w:r>
              <w:t>axes[0, 1].set(title="跨路径估计每窗矩", xlabel="小时窗序号", ylabel="计数矩")</w:t>
            </w:r>
          </w:p>
          <w:p>
            <w:pPr>
              <w:pStyle w:val="CodeLine"/>
              <w:keepNext w:val="0"/>
              <w:keepLines/>
              <w:widowControl w:val="0"/>
            </w:pPr>
            <w:r>
              <w:t>axes[0, 1].legend(fontsize=7)</w:t>
            </w:r>
          </w:p>
          <w:p>
            <w:pPr>
              <w:pStyle w:val="CodeLine"/>
              <w:keepNext w:val="0"/>
              <w:keepLines/>
              <w:widowControl w:val="0"/>
            </w:pPr>
            <w:r>
              <w:t>k = np.arange(12)</w:t>
            </w:r>
          </w:p>
          <w:p>
            <w:pPr>
              <w:pStyle w:val="CodeLine"/>
              <w:keepNext w:val="0"/>
              <w:keepLines/>
              <w:widowControl w:val="0"/>
            </w:pPr>
            <w:r>
              <w:t>frequency = np.bincount(increments[:, 0], minlength=12)[:12] / repetitions</w:t>
            </w:r>
          </w:p>
          <w:p>
            <w:pPr>
              <w:pStyle w:val="CodeLine"/>
              <w:keepNext w:val="0"/>
              <w:keepLines/>
              <w:widowControl w:val="0"/>
            </w:pPr>
            <w:r>
              <w:t>axes[1, 0].bar(k, frequency, alpha=0.5, label="首窗模拟频率")</w:t>
            </w:r>
          </w:p>
          <w:p>
            <w:pPr>
              <w:pStyle w:val="CodeLine"/>
              <w:keepNext w:val="0"/>
              <w:keepLines/>
              <w:widowControl w:val="0"/>
            </w:pPr>
            <w:r>
              <w:t>axes[1, 0].plot(k, stats.poisson.pmf(k, lam * dt), "o-", label="泊松理论概率")</w:t>
            </w:r>
          </w:p>
          <w:p>
            <w:pPr>
              <w:pStyle w:val="CodeLine"/>
              <w:keepNext w:val="0"/>
              <w:keepLines/>
              <w:widowControl w:val="0"/>
            </w:pPr>
            <w:r>
              <w:t>axes[1, 0].set(title="一小时窗的计数分布", xlabel="呼入次数", ylabel="概率质量")</w:t>
            </w:r>
          </w:p>
          <w:p>
            <w:pPr>
              <w:pStyle w:val="CodeLine"/>
              <w:keepNext w:val="0"/>
              <w:keepLines/>
              <w:widowControl w:val="0"/>
            </w:pPr>
            <w:r>
              <w:t>axes[1, 0].legend(fontsize=7)</w:t>
            </w:r>
          </w:p>
          <w:p>
            <w:pPr>
              <w:pStyle w:val="CodeLine"/>
              <w:keepNext w:val="0"/>
              <w:keepLines/>
              <w:widowControl w:val="0"/>
            </w:pPr>
            <w:r>
              <w:t>event_grid = np.r_[0.0, arrival_times, windows * dt]</w:t>
            </w:r>
          </w:p>
          <w:p>
            <w:pPr>
              <w:pStyle w:val="CodeLine"/>
              <w:keepNext w:val="0"/>
              <w:keepLines/>
              <w:widowControl w:val="0"/>
            </w:pPr>
            <w:r>
              <w:t>event_counts = np.r_[0, np.arange(1, arrival_times.size + 1), arrival_times.size]</w:t>
            </w:r>
          </w:p>
          <w:p>
            <w:pPr>
              <w:pStyle w:val="CodeLine"/>
              <w:keepNext w:val="0"/>
              <w:keepLines/>
              <w:widowControl w:val="0"/>
            </w:pPr>
            <w:r>
              <w:t>axes[1, 1].step(event_grid, event_counts, where="post", label="指数间隔法")</w:t>
            </w:r>
          </w:p>
          <w:p>
            <w:pPr>
              <w:pStyle w:val="CodeLine"/>
              <w:keepNext w:val="0"/>
              <w:keepLines/>
              <w:widowControl w:val="0"/>
            </w:pPr>
            <w:r>
              <w:t>axes[1, 1].plot(times, lam * times, "k--", label="理论均值 3t")</w:t>
            </w:r>
          </w:p>
          <w:p>
            <w:pPr>
              <w:pStyle w:val="CodeLine"/>
              <w:keepNext w:val="0"/>
              <w:keepLines/>
              <w:widowControl w:val="0"/>
            </w:pPr>
            <w:r>
              <w:t>axes[1, 1].set(title="另一条连续时间路径", xlabel="时刻（小时）", ylabel="累计呼入次数")</w:t>
            </w:r>
          </w:p>
          <w:p>
            <w:pPr>
              <w:pStyle w:val="CodeLine"/>
              <w:keepNext w:val="0"/>
              <w:keepLines/>
              <w:widowControl w:val="0"/>
            </w:pPr>
            <w:r>
              <w:t>axes[1, 1].legend(fontsize=7)</w:t>
            </w:r>
          </w:p>
          <w:p>
            <w:pPr>
              <w:pStyle w:val="CodeLine"/>
              <w:keepNext w:val="0"/>
              <w:keepLines/>
              <w:widowControl w:val="0"/>
            </w:pPr>
            <w:r>
              <w:t>for ax in axes.flat:</w:t>
            </w:r>
          </w:p>
          <w:p>
            <w:pPr>
              <w:pStyle w:val="CodeLine"/>
              <w:keepNext w:val="0"/>
              <w:keepLines/>
              <w:widowControl w:val="0"/>
            </w:pPr>
            <w:r>
              <w:t xml:space="preserve">    ax.grid(alpha=0.2)</w:t>
            </w:r>
          </w:p>
          <w:p>
            <w:pPr>
              <w:pStyle w:val="CodeLine"/>
              <w:keepNext w:val="0"/>
              <w:keepLines/>
              <w:widowControl w:val="0"/>
            </w:pPr>
            <w:r>
              <w:t>fig.savefig("poisson_process.png",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2" w:name="beb7f95f52e7966525a60"/>
      <w:r>
        <w:t>程序 e38_covariance_matrix.py</w:t>
      </w:r>
      <w:bookmarkEnd w:id="212"/>
    </w:p>
    <w:p>
      <w:pPr>
        <w:pStyle w:val="Caption"/>
        <w:keepNext/>
      </w:pPr>
      <w:r>
        <w:t>附件文件 e38_covariance_matrix.py。框内仅为完整源码，保留缩进与空行，可整段复制。</w:t>
      </w:r>
    </w:p>
    <w:p>
      <w:pPr>
        <w:pStyle w:val="Caption"/>
        <w:keepNext/>
        <w:spacing w:before="120" w:after="100"/>
      </w:pPr>
      <w:r>
        <w:rPr>
          <w:b/>
        </w:rPr>
        <w:t>附录代码 e38_covariance_matrix.py</w:t>
      </w:r>
    </w:p>
    <w:tbl>
      <w:tblPr>
        <w:tblW w:type="auto" w:w="0"/>
        <w:jc w:val="center"/>
        <w:tblLayout w:type="fixed"/>
        <w:tblLook w:firstColumn="1" w:firstRow="1" w:lastColumn="0" w:lastRow="0" w:noHBand="0" w:noVBand="1" w:val="04A0"/>
        <w:tblCaption w:val="附录源码 e38_covariance_matrix.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教材位置：第7章，第7.10节；图 7-5。</w:t>
            </w:r>
          </w:p>
          <w:p>
            <w:pPr>
              <w:pStyle w:val="CodeLine"/>
              <w:keepNext w:val="0"/>
              <w:keepLines/>
              <w:widowControl w:val="0"/>
            </w:pPr>
            <w:r>
              <w:rPr>
                <w:color w:val="365B45"/>
              </w:rPr>
              <w:t># 从四个二维观测构造样本协方差，再核对线性组合的样本方差。</w:t>
            </w:r>
          </w:p>
          <w:p>
            <w:pPr>
              <w:pStyle w:val="CodeLine"/>
              <w:keepNext w:val="0"/>
              <w:keepLines/>
              <w:widowControl w:val="0"/>
            </w:pPr>
            <w:r>
              <w:rPr>
                <w:color w:val="365B45"/>
              </w:rPr>
              <w:t># X 形状 (4,2)：行是观测，列是特征；这里两列均用无量纲教学数值。</w:t>
            </w:r>
          </w:p>
          <w:p>
            <w:pPr>
              <w:pStyle w:val="CodeLine"/>
              <w:keepNext w:val="0"/>
              <w:keepLines/>
              <w:widowControl w:val="0"/>
            </w:pPr>
            <w:r>
              <w:rPr>
                <w:color w:val="365B45"/>
              </w:rPr>
              <w:t># mean 形状 (2,)，Xc 形状 (4,2)，C 形状 (2,2)，a 形状 (2,)。</w:t>
            </w:r>
          </w:p>
          <w:p>
            <w:pPr>
              <w:pStyle w:val="CodeLine"/>
              <w:keepNext w:val="0"/>
              <w:keepLines/>
              <w:widowControl w:val="0"/>
            </w:pPr>
            <w:r>
              <w:rPr>
                <w:color w:val="365B45"/>
              </w:rPr>
              <w:t># 核心关系：C=Xc.T@Xc/(n−1)，var(X@a,ddof=1)=a.T@C@a。</w:t>
            </w:r>
          </w:p>
          <w:p>
            <w:pPr>
              <w:pStyle w:val="CodeLine"/>
              <w:keepNext w:val="0"/>
              <w:keepLines/>
              <w:widowControl w:val="0"/>
            </w:pPr>
            <w:r>
              <w:rPr>
                <w:color w:val="365B45"/>
              </w:rPr>
              <w:t># 输入固定，不随机抽样；半正定性来自任何方向方差均非负。</w:t>
            </w:r>
          </w:p>
          <w:p>
            <w:pPr>
              <w:pStyle w:val="CodeLine"/>
              <w:keepNext w:val="0"/>
              <w:keepLines/>
              <w:widowControl w:val="0"/>
            </w:pPr>
            <w:r>
              <w:rPr>
                <w:color w:val="365B45"/>
              </w:rPr>
              <w:t># 输出中心、中心化平方和、样本协方差、特征值及两条方差计算路径。</w:t>
            </w:r>
          </w:p>
          <w:p>
            <w:pPr>
              <w:pStyle w:val="CodeLine"/>
              <w:keepNext w:val="0"/>
              <w:keepLines/>
              <w:widowControl w:val="0"/>
            </w:pPr>
            <w:r>
              <w:rPr>
                <w:color w:val="365B45"/>
              </w:rPr>
              <w:t># 执行 python e38_covariance_matrix.py，图片写入当前工作目录。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X = np.array([[1, 2], [2, 1], [3, 5], [4, 4]], dtype=float)</w:t>
            </w:r>
          </w:p>
          <w:p>
            <w:pPr>
              <w:pStyle w:val="CodeLine"/>
              <w:keepNext w:val="0"/>
              <w:keepLines/>
              <w:widowControl w:val="0"/>
            </w:pPr>
            <w:r>
              <w:t>n = X.shape[0]</w:t>
            </w:r>
          </w:p>
          <w:p>
            <w:pPr>
              <w:pStyle w:val="CodeLine"/>
              <w:keepNext w:val="0"/>
              <w:keepLines/>
              <w:widowControl w:val="0"/>
            </w:pPr>
            <w:r>
              <w:rPr>
                <w:color w:val="365B45"/>
              </w:rPr>
              <w:t># axis=0 消去观测这一维，每列保留一个均值。</w:t>
            </w:r>
          </w:p>
          <w:p>
            <w:pPr>
              <w:pStyle w:val="CodeLine"/>
              <w:keepNext w:val="0"/>
              <w:keepLines/>
              <w:widowControl w:val="0"/>
            </w:pPr>
            <w:r>
              <w:t>mean = X.mean(axis=0)</w:t>
            </w:r>
          </w:p>
          <w:p>
            <w:pPr>
              <w:pStyle w:val="CodeLine"/>
              <w:keepNext w:val="0"/>
              <w:keepLines/>
              <w:widowControl w:val="0"/>
            </w:pPr>
            <w:r>
              <w:rPr>
                <w:color w:val="365B45"/>
              </w:rPr>
              <w:t># 广播把两个列均值复制到四行，不对行向量逐行分别中心化。</w:t>
            </w:r>
          </w:p>
          <w:p>
            <w:pPr>
              <w:pStyle w:val="CodeLine"/>
              <w:keepNext w:val="0"/>
              <w:keepLines/>
              <w:widowControl w:val="0"/>
            </w:pPr>
            <w:r>
              <w:t>Xc = X - mean</w:t>
            </w:r>
          </w:p>
          <w:p>
            <w:pPr>
              <w:pStyle w:val="CodeLine"/>
              <w:keepNext w:val="0"/>
              <w:keepLines/>
              <w:widowControl w:val="0"/>
            </w:pPr>
            <w:r>
              <w:t>cross_products = Xc.T @ Xc</w:t>
            </w:r>
          </w:p>
          <w:p>
            <w:pPr>
              <w:pStyle w:val="CodeLine"/>
              <w:keepNext w:val="0"/>
              <w:keepLines/>
              <w:widowControl w:val="0"/>
            </w:pPr>
            <w:r>
              <w:t>C = cross_products / (n - 1)</w:t>
            </w:r>
          </w:p>
          <w:p>
            <w:pPr>
              <w:pStyle w:val="CodeLine"/>
              <w:keepNext w:val="0"/>
              <w:keepLines/>
              <w:widowControl w:val="0"/>
            </w:pPr>
            <w:r>
              <w:rPr>
                <w:color w:val="365B45"/>
              </w:rPr>
              <w:t># 手算：列均值 (2.5,3)，平方和为 5、10，交叉乘积和为 5。</w:t>
            </w:r>
          </w:p>
          <w:p>
            <w:pPr>
              <w:pStyle w:val="CodeLine"/>
              <w:keepNext w:val="0"/>
              <w:keepLines/>
              <w:widowControl w:val="0"/>
            </w:pPr>
            <w:r>
              <w:t>assert np.allclose(mean, [2.5, 3.0])</w:t>
            </w:r>
          </w:p>
          <w:p>
            <w:pPr>
              <w:pStyle w:val="CodeLine"/>
              <w:keepNext w:val="0"/>
              <w:keepLines/>
              <w:widowControl w:val="0"/>
            </w:pPr>
            <w:r>
              <w:t>assert np.allclose(cross_products, [[5, 5], [5, 10]])</w:t>
            </w:r>
          </w:p>
          <w:p>
            <w:pPr>
              <w:pStyle w:val="CodeLine"/>
              <w:keepNext w:val="0"/>
              <w:keepLines/>
              <w:widowControl w:val="0"/>
            </w:pPr>
            <w:r>
              <w:t>manual_cov = np.array([[5 / 3, 5 / 3], [5 / 3, 10 / 3]])</w:t>
            </w:r>
          </w:p>
          <w:p>
            <w:pPr>
              <w:pStyle w:val="CodeLine"/>
              <w:keepNext w:val="0"/>
              <w:keepLines/>
              <w:widowControl w:val="0"/>
            </w:pPr>
            <w:r>
              <w:t>assert np.allclose(C, manual_cov)</w:t>
            </w:r>
          </w:p>
          <w:p>
            <w:pPr>
              <w:pStyle w:val="CodeLine"/>
              <w:keepNext w:val="0"/>
              <w:keepLines/>
              <w:widowControl w:val="0"/>
            </w:pPr>
            <w:r>
              <w:rPr>
                <w:color w:val="365B45"/>
              </w:rPr>
              <w:t># np.cov 默认把行视为变量；rowvar=False 才与本例“列为特征”一致。</w:t>
            </w:r>
          </w:p>
          <w:p>
            <w:pPr>
              <w:pStyle w:val="CodeLine"/>
              <w:keepNext w:val="0"/>
              <w:keepLines/>
              <w:widowControl w:val="0"/>
            </w:pPr>
            <w:r>
              <w:t>assert np.allclose(C, np.cov(X, rowvar=False, ddof=1))</w:t>
            </w:r>
          </w:p>
          <w:p>
            <w:pPr>
              <w:pStyle w:val="CodeLine"/>
              <w:keepNext w:val="0"/>
              <w:keepLines/>
              <w:widowControl w:val="0"/>
            </w:pPr>
            <w:r/>
          </w:p>
          <w:p>
            <w:pPr>
              <w:pStyle w:val="CodeLine"/>
              <w:keepNext w:val="0"/>
              <w:keepLines/>
              <w:widowControl w:val="0"/>
            </w:pPr>
            <w:r>
              <w:t>a = np.array([0.6, 0.4])</w:t>
            </w:r>
          </w:p>
          <w:p>
            <w:pPr>
              <w:pStyle w:val="CodeLine"/>
              <w:keepNext w:val="0"/>
              <w:keepLines/>
              <w:widowControl w:val="0"/>
            </w:pPr>
            <w:r>
              <w:t>combined = X @ a</w:t>
            </w:r>
          </w:p>
          <w:p>
            <w:pPr>
              <w:pStyle w:val="CodeLine"/>
              <w:keepNext w:val="0"/>
              <w:keepLines/>
              <w:widowControl w:val="0"/>
            </w:pPr>
            <w:r>
              <w:rPr>
                <w:color w:val="365B45"/>
              </w:rPr>
              <w:t># combined=[1.4,1.6,3.8,4]；它的样本均值为 2.7。</w:t>
            </w:r>
          </w:p>
          <w:p>
            <w:pPr>
              <w:pStyle w:val="CodeLine"/>
              <w:keepNext w:val="0"/>
              <w:keepLines/>
              <w:widowControl w:val="0"/>
            </w:pPr>
            <w:r>
              <w:t>direct_var = combined.var(ddof=1)</w:t>
            </w:r>
          </w:p>
          <w:p>
            <w:pPr>
              <w:pStyle w:val="CodeLine"/>
              <w:keepNext w:val="0"/>
              <w:keepLines/>
              <w:widowControl w:val="0"/>
            </w:pPr>
            <w:r>
              <w:t>quadratic_var = a @ C @ a</w:t>
            </w:r>
          </w:p>
          <w:p>
            <w:pPr>
              <w:pStyle w:val="CodeLine"/>
              <w:keepNext w:val="0"/>
              <w:keepLines/>
              <w:widowControl w:val="0"/>
            </w:pPr>
            <w:r>
              <w:t>manual_var = 0.6**2 * (5 / 3) + 2 * 0.6 * 0.4 * (5 / 3)</w:t>
            </w:r>
          </w:p>
          <w:p>
            <w:pPr>
              <w:pStyle w:val="CodeLine"/>
              <w:keepNext w:val="0"/>
              <w:keepLines/>
              <w:widowControl w:val="0"/>
            </w:pPr>
            <w:r>
              <w:t>manual_var += 0.4**2 * (10 / 3)</w:t>
            </w:r>
          </w:p>
          <w:p>
            <w:pPr>
              <w:pStyle w:val="CodeLine"/>
              <w:keepNext w:val="0"/>
              <w:keepLines/>
              <w:widowControl w:val="0"/>
            </w:pPr>
            <w:r>
              <w:t>assert np.allclose(combined, [1.4, 1.6, 3.8, 4.0])</w:t>
            </w:r>
          </w:p>
          <w:p>
            <w:pPr>
              <w:pStyle w:val="CodeLine"/>
              <w:keepNext w:val="0"/>
              <w:keepLines/>
              <w:widowControl w:val="0"/>
            </w:pPr>
            <w:r>
              <w:t>assert np.isclose(direct_var, quadratic_var)</w:t>
            </w:r>
          </w:p>
          <w:p>
            <w:pPr>
              <w:pStyle w:val="CodeLine"/>
              <w:keepNext w:val="0"/>
              <w:keepLines/>
              <w:widowControl w:val="0"/>
            </w:pPr>
            <w:r>
              <w:t>assert np.isclose(quadratic_var, manual_var)</w:t>
            </w:r>
          </w:p>
          <w:p>
            <w:pPr>
              <w:pStyle w:val="CodeLine"/>
              <w:keepNext w:val="0"/>
              <w:keepLines/>
              <w:widowControl w:val="0"/>
            </w:pPr>
            <w:r>
              <w:rPr>
                <w:color w:val="365B45"/>
              </w:rPr>
              <w:t># C 对称，可用 eigvalsh；浮点核验允许很小的负舍入误差。</w:t>
            </w:r>
          </w:p>
          <w:p>
            <w:pPr>
              <w:pStyle w:val="CodeLine"/>
              <w:keepNext w:val="0"/>
              <w:keepLines/>
              <w:widowControl w:val="0"/>
            </w:pPr>
            <w:r>
              <w:t>eigenvalues = np.linalg.eigvalsh(C)</w:t>
            </w:r>
          </w:p>
          <w:p>
            <w:pPr>
              <w:pStyle w:val="CodeLine"/>
              <w:keepNext w:val="0"/>
              <w:keepLines/>
              <w:widowControl w:val="0"/>
            </w:pPr>
            <w:r>
              <w:t>assert np.allclose(C, C.T)</w:t>
            </w:r>
          </w:p>
          <w:p>
            <w:pPr>
              <w:pStyle w:val="CodeLine"/>
              <w:keepNext w:val="0"/>
              <w:keepLines/>
              <w:widowControl w:val="0"/>
            </w:pPr>
            <w:r>
              <w:t>assert eigenvalues.min() &gt;= -1e-12</w:t>
            </w:r>
          </w:p>
          <w:p>
            <w:pPr>
              <w:pStyle w:val="CodeLine"/>
              <w:keepNext w:val="0"/>
              <w:keepLines/>
              <w:widowControl w:val="0"/>
            </w:pPr>
            <w:r>
              <w:rPr>
                <w:color w:val="365B45"/>
              </w:rPr>
              <w:t># 这里特征值均正，故四个观测在二维中并非完全落在同一条直线上。</w:t>
            </w:r>
          </w:p>
          <w:p>
            <w:pPr>
              <w:pStyle w:val="CodeLine"/>
              <w:keepNext w:val="0"/>
              <w:keepLines/>
              <w:widowControl w:val="0"/>
            </w:pPr>
            <w:r>
              <w:t>print("列均值：", mean)</w:t>
            </w:r>
          </w:p>
          <w:p>
            <w:pPr>
              <w:pStyle w:val="CodeLine"/>
              <w:keepNext w:val="0"/>
              <w:keepLines/>
              <w:widowControl w:val="0"/>
            </w:pPr>
            <w:r>
              <w:t>print("中心化后的矩阵：\n", Xc)</w:t>
            </w:r>
          </w:p>
          <w:p>
            <w:pPr>
              <w:pStyle w:val="CodeLine"/>
              <w:keepNext w:val="0"/>
              <w:keepLines/>
              <w:widowControl w:val="0"/>
            </w:pPr>
            <w:r>
              <w:t>print("交叉乘积和矩阵：\n", cross_products)</w:t>
            </w:r>
          </w:p>
          <w:p>
            <w:pPr>
              <w:pStyle w:val="CodeLine"/>
              <w:keepNext w:val="0"/>
              <w:keepLines/>
              <w:widowControl w:val="0"/>
            </w:pPr>
            <w:r>
              <w:t>print("样本协方差矩阵：\n", C)</w:t>
            </w:r>
          </w:p>
          <w:p>
            <w:pPr>
              <w:pStyle w:val="CodeLine"/>
              <w:keepNext w:val="0"/>
              <w:keepLines/>
              <w:widowControl w:val="0"/>
            </w:pPr>
            <w:r>
              <w:t>print("协方差矩阵的特征值：", eigenvalues)</w:t>
            </w:r>
          </w:p>
          <w:p>
            <w:pPr>
              <w:pStyle w:val="CodeLine"/>
              <w:keepNext w:val="0"/>
              <w:keepLines/>
              <w:widowControl w:val="0"/>
            </w:pPr>
            <w:r>
              <w:t>print("线性组合观测及均值：", combined, combined.mean())</w:t>
            </w:r>
          </w:p>
          <w:p>
            <w:pPr>
              <w:pStyle w:val="CodeLine"/>
              <w:keepNext w:val="0"/>
              <w:keepLines/>
              <w:widowControl w:val="0"/>
            </w:pPr>
            <w:r>
              <w:t>print("直接样本方差、二次型方差、手算方差：",</w:t>
            </w:r>
          </w:p>
          <w:p>
            <w:pPr>
              <w:pStyle w:val="CodeLine"/>
              <w:keepNext w:val="0"/>
              <w:keepLines/>
              <w:widowControl w:val="0"/>
            </w:pPr>
            <w:r>
              <w:t xml:space="preserve">      direct_var, quadratic_var, manual_var)</w:t>
            </w:r>
          </w:p>
          <w:p>
            <w:pPr>
              <w:pStyle w:val="CodeLine"/>
              <w:keepNext w:val="0"/>
              <w:keepLines/>
              <w:widowControl w:val="0"/>
            </w:pPr>
            <w:r/>
          </w:p>
          <w:p>
            <w:pPr>
              <w:pStyle w:val="CodeLine"/>
              <w:keepNext w:val="0"/>
              <w:keepLines/>
              <w:widowControl w:val="0"/>
            </w:pPr>
            <w:r>
              <w:rPr>
                <w:color w:val="365B45"/>
              </w:rPr>
              <w:t># 左图保留原始观测和中心，右图逐元素显示 C，帮助对应三个手算和。</w:t>
            </w:r>
          </w:p>
          <w:p>
            <w:pPr>
              <w:pStyle w:val="CodeLine"/>
              <w:keepNext w:val="0"/>
              <w:keepLines/>
              <w:widowControl w:val="0"/>
            </w:pPr>
            <w:r>
              <w:t>configure_chinese_plot()</w:t>
            </w:r>
          </w:p>
          <w:p>
            <w:pPr>
              <w:pStyle w:val="CodeLine"/>
              <w:keepNext w:val="0"/>
              <w:keepLines/>
              <w:widowControl w:val="0"/>
            </w:pPr>
            <w:r>
              <w:t>fig, axes = plt.subplots(1, 2, figsize=(6.3, 3.1), constrained_layout=True)</w:t>
            </w:r>
          </w:p>
          <w:p>
            <w:pPr>
              <w:pStyle w:val="CodeLine"/>
              <w:keepNext w:val="0"/>
              <w:keepLines/>
              <w:widowControl w:val="0"/>
            </w:pPr>
            <w:r>
              <w:t>axes[0].scatter(X[:, 0], X[:, 1], label="四个观测")</w:t>
            </w:r>
          </w:p>
          <w:p>
            <w:pPr>
              <w:pStyle w:val="CodeLine"/>
              <w:keepNext w:val="0"/>
              <w:keepLines/>
              <w:widowControl w:val="0"/>
            </w:pPr>
            <w:r>
              <w:t>axes[0].scatter(*mean, marker="x", s=70, color="red", label="样本中心")</w:t>
            </w:r>
          </w:p>
          <w:p>
            <w:pPr>
              <w:pStyle w:val="CodeLine"/>
              <w:keepNext w:val="0"/>
              <w:keepLines/>
              <w:widowControl w:val="0"/>
            </w:pPr>
            <w:r>
              <w:t>for index, point in enumerate(X, 1):</w:t>
            </w:r>
          </w:p>
          <w:p>
            <w:pPr>
              <w:pStyle w:val="CodeLine"/>
              <w:keepNext w:val="0"/>
              <w:keepLines/>
              <w:widowControl w:val="0"/>
            </w:pPr>
            <w:r>
              <w:t xml:space="preserve">    axes[0].annotate(str(index), point, xytext=(4, 4), textcoords="offset points")</w:t>
            </w:r>
          </w:p>
          <w:p>
            <w:pPr>
              <w:pStyle w:val="CodeLine"/>
              <w:keepNext w:val="0"/>
              <w:keepLines/>
              <w:widowControl w:val="0"/>
            </w:pPr>
            <w:r>
              <w:t>axes[0].quiver(*mean, *a, angles="xy", scale_units="xy", scale=1, color="gray")</w:t>
            </w:r>
          </w:p>
          <w:p>
            <w:pPr>
              <w:pStyle w:val="CodeLine"/>
              <w:keepNext w:val="0"/>
              <w:keepLines/>
              <w:widowControl w:val="0"/>
            </w:pPr>
            <w:r>
              <w:t>axes[0].set(title="观测与线性组合方向 a", xlabel="第一特征", ylabel="第二特征")</w:t>
            </w:r>
          </w:p>
          <w:p>
            <w:pPr>
              <w:pStyle w:val="CodeLine"/>
              <w:keepNext w:val="0"/>
              <w:keepLines/>
              <w:widowControl w:val="0"/>
            </w:pPr>
            <w:r>
              <w:t>axes[0].set_aspect("equal")</w:t>
            </w:r>
          </w:p>
          <w:p>
            <w:pPr>
              <w:pStyle w:val="CodeLine"/>
              <w:keepNext w:val="0"/>
              <w:keepLines/>
              <w:widowControl w:val="0"/>
            </w:pPr>
            <w:r>
              <w:t>axes[0].legend(fontsize=7.5)</w:t>
            </w:r>
          </w:p>
          <w:p>
            <w:pPr>
              <w:pStyle w:val="CodeLine"/>
              <w:keepNext w:val="0"/>
              <w:keepLines/>
              <w:widowControl w:val="0"/>
            </w:pPr>
            <w:r>
              <w:t>axes[0].grid(alpha=0.2)</w:t>
            </w:r>
          </w:p>
          <w:p>
            <w:pPr>
              <w:pStyle w:val="CodeLine"/>
              <w:keepNext w:val="0"/>
              <w:keepLines/>
              <w:widowControl w:val="0"/>
            </w:pPr>
            <w:r>
              <w:t>axes[1].imshow(C, cmap="Blues", vmin=0, vmax=C.max() * 1.3)</w:t>
            </w:r>
          </w:p>
          <w:p>
            <w:pPr>
              <w:pStyle w:val="CodeLine"/>
              <w:keepNext w:val="0"/>
              <w:keepLines/>
              <w:widowControl w:val="0"/>
            </w:pPr>
            <w:r>
              <w:t>for i in range(2):</w:t>
            </w:r>
          </w:p>
          <w:p>
            <w:pPr>
              <w:pStyle w:val="CodeLine"/>
              <w:keepNext w:val="0"/>
              <w:keepLines/>
              <w:widowControl w:val="0"/>
            </w:pPr>
            <w:r>
              <w:t xml:space="preserve">    for j in range(2):</w:t>
            </w:r>
          </w:p>
          <w:p>
            <w:pPr>
              <w:pStyle w:val="CodeLine"/>
              <w:keepNext w:val="0"/>
              <w:keepLines/>
              <w:widowControl w:val="0"/>
            </w:pPr>
            <w:r>
              <w:t xml:space="preserve">        axes[1].text(j, i, f"{C[i, j]:.4f}", ha="center", va="center")</w:t>
            </w:r>
          </w:p>
          <w:p>
            <w:pPr>
              <w:pStyle w:val="CodeLine"/>
              <w:keepNext w:val="0"/>
              <w:keepLines/>
              <w:widowControl w:val="0"/>
            </w:pPr>
            <w:r>
              <w:t>axes[1].set(xticks=[0, 1], yticks=[0, 1],</w:t>
            </w:r>
          </w:p>
          <w:p>
            <w:pPr>
              <w:pStyle w:val="CodeLine"/>
              <w:keepNext w:val="0"/>
              <w:keepLines/>
              <w:widowControl w:val="0"/>
            </w:pPr>
            <w:r>
              <w:t xml:space="preserve">            xticklabels=["第一特征", "第二特征"],</w:t>
            </w:r>
          </w:p>
          <w:p>
            <w:pPr>
              <w:pStyle w:val="CodeLine"/>
              <w:keepNext w:val="0"/>
              <w:keepLines/>
              <w:widowControl w:val="0"/>
            </w:pPr>
            <w:r>
              <w:t xml:space="preserve">            yticklabels=["第一特征", "第二特征"], title="样本协方差 C")</w:t>
            </w:r>
          </w:p>
          <w:p>
            <w:pPr>
              <w:pStyle w:val="CodeLine"/>
              <w:keepNext w:val="0"/>
              <w:keepLines/>
              <w:widowControl w:val="0"/>
            </w:pPr>
            <w:r>
              <w:t>fig.savefig("covariance_matrix.png",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3" w:name="b6c26367d0322a0aed43d"/>
      <w:r>
        <w:t>程序 e39_svd2d.py</w:t>
      </w:r>
      <w:bookmarkEnd w:id="213"/>
    </w:p>
    <w:p>
      <w:pPr>
        <w:pStyle w:val="Caption"/>
        <w:keepNext/>
      </w:pPr>
      <w:r>
        <w:t>附件文件 e39_svd2d.py。框内仅为完整源码，保留缩进与空行，可整段复制。</w:t>
      </w:r>
    </w:p>
    <w:p>
      <w:pPr>
        <w:pStyle w:val="Caption"/>
        <w:keepNext/>
        <w:spacing w:before="120" w:after="100"/>
      </w:pPr>
      <w:r>
        <w:rPr>
          <w:b/>
        </w:rPr>
        <w:t>附录代码 e39_svd2d.py</w:t>
      </w:r>
    </w:p>
    <w:tbl>
      <w:tblPr>
        <w:tblW w:type="auto" w:w="0"/>
        <w:jc w:val="center"/>
        <w:tblLayout w:type="fixed"/>
        <w:tblLook w:firstColumn="1" w:firstRow="1" w:lastColumn="0" w:lastRow="0" w:noHBand="0" w:noVBand="1" w:val="04A0"/>
        <w:tblCaption w:val="附录源码 e39_svd2d.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教材位置：第9章，第9.2节；图 9-1。</w:t>
            </w:r>
          </w:p>
          <w:p>
            <w:pPr>
              <w:pStyle w:val="CodeLine"/>
              <w:keepNext w:val="0"/>
              <w:keepLines/>
              <w:widowControl w:val="0"/>
            </w:pPr>
            <w:r>
              <w:rPr>
                <w:color w:val="365B45"/>
              </w:rPr>
              <w:t># 用同一个二维矩阵依次展示 V^T、Σ、U 的几何作用。</w:t>
            </w:r>
          </w:p>
          <w:p>
            <w:pPr>
              <w:pStyle w:val="CodeLine"/>
              <w:keepNext w:val="0"/>
              <w:keepLines/>
              <w:widowControl w:val="0"/>
            </w:pPr>
            <w:r>
              <w:rPr>
                <w:color w:val="365B45"/>
              </w:rPr>
              <w:t># A=[[2,1],[0,1]] 不是对称矩阵；不可把特征分解直接当作 SVD。</w:t>
            </w:r>
          </w:p>
          <w:p>
            <w:pPr>
              <w:pStyle w:val="CodeLine"/>
              <w:keepNext w:val="0"/>
              <w:keepLines/>
              <w:widowControl w:val="0"/>
            </w:pPr>
            <w:r>
              <w:rPr>
                <w:color w:val="365B45"/>
              </w:rPr>
              <w:t># A、U、Vh、Sigma 均为 (2,2)，s 为 (2,)，circle 为 (2,361)。</w:t>
            </w:r>
          </w:p>
          <w:p>
            <w:pPr>
              <w:pStyle w:val="CodeLine"/>
              <w:keepNext w:val="0"/>
              <w:keepLines/>
              <w:widowControl w:val="0"/>
            </w:pPr>
            <w:r>
              <w:rPr>
                <w:color w:val="365B45"/>
              </w:rPr>
              <w:t># 坐标、矩阵元素均无量纲；Σ 是奇异值对角矩阵，∑ 才是求和符号。</w:t>
            </w:r>
          </w:p>
          <w:p>
            <w:pPr>
              <w:pStyle w:val="CodeLine"/>
              <w:keepNext w:val="0"/>
              <w:keepLines/>
              <w:widowControl w:val="0"/>
            </w:pPr>
            <w:r>
              <w:rPr>
                <w:color w:val="365B45"/>
              </w:rPr>
              <w:t># 正交矩阵保持长度和夹角，也可能包含反射，不一定是旋转。</w:t>
            </w:r>
          </w:p>
          <w:p>
            <w:pPr>
              <w:pStyle w:val="CodeLine"/>
              <w:keepNext w:val="0"/>
              <w:keepLines/>
              <w:widowControl w:val="0"/>
            </w:pPr>
            <w:r>
              <w:rPr>
                <w:color w:val="365B45"/>
              </w:rPr>
              <w:t># 固定矩阵无随机抽样；输出奇异值、正交因子行列式及重建误差。</w:t>
            </w:r>
          </w:p>
          <w:p>
            <w:pPr>
              <w:pStyle w:val="CodeLine"/>
              <w:keepNext w:val="0"/>
              <w:keepLines/>
              <w:widowControl w:val="0"/>
            </w:pPr>
            <w:r>
              <w:rPr>
                <w:color w:val="365B45"/>
              </w:rPr>
              <w:t># 执行 python e39_svd2d.py 生成四阶段中文图 svd2d.png。</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A = np.array([[2.0, 1.0], [0.0, 1.0]])</w:t>
            </w:r>
          </w:p>
          <w:p>
            <w:pPr>
              <w:pStyle w:val="CodeLine"/>
              <w:keepNext w:val="0"/>
              <w:keepLines/>
              <w:widowControl w:val="0"/>
            </w:pPr>
            <w:r>
              <w:t>U, s, Vh = np.linalg.svd(A, full_matrices=False)</w:t>
            </w:r>
          </w:p>
          <w:p>
            <w:pPr>
              <w:pStyle w:val="CodeLine"/>
              <w:keepNext w:val="0"/>
              <w:keepLines/>
              <w:widowControl w:val="0"/>
            </w:pPr>
            <w:r>
              <w:t>Sigma = np.diag(s)</w:t>
            </w:r>
          </w:p>
          <w:p>
            <w:pPr>
              <w:pStyle w:val="CodeLine"/>
              <w:keepNext w:val="0"/>
              <w:keepLines/>
              <w:widowControl w:val="0"/>
            </w:pPr>
            <w:r>
              <w:rPr>
                <w:color w:val="365B45"/>
              </w:rPr>
              <w:t># 手算 A^T A=[[4,2],[2,2]]，特征方程 λ²−6λ+4=0。</w:t>
            </w:r>
          </w:p>
          <w:p>
            <w:pPr>
              <w:pStyle w:val="CodeLine"/>
              <w:keepNext w:val="0"/>
              <w:keepLines/>
              <w:widowControl w:val="0"/>
            </w:pPr>
            <w:r>
              <w:rPr>
                <w:color w:val="365B45"/>
              </w:rPr>
              <w:t># 特征值是 3±sqrt(5)，取非负平方根得到降序奇异值。</w:t>
            </w:r>
          </w:p>
          <w:p>
            <w:pPr>
              <w:pStyle w:val="CodeLine"/>
              <w:keepNext w:val="0"/>
              <w:keepLines/>
              <w:widowControl w:val="0"/>
            </w:pPr>
            <w:r>
              <w:t>manual_s = np.sqrt([3 + np.sqrt(5), 3 - np.sqrt(5)])</w:t>
            </w:r>
          </w:p>
          <w:p>
            <w:pPr>
              <w:pStyle w:val="CodeLine"/>
              <w:keepNext w:val="0"/>
              <w:keepLines/>
              <w:widowControl w:val="0"/>
            </w:pPr>
            <w:r>
              <w:t>assert np.allclose(s, manual_s)</w:t>
            </w:r>
          </w:p>
          <w:p>
            <w:pPr>
              <w:pStyle w:val="CodeLine"/>
              <w:keepNext w:val="0"/>
              <w:keepLines/>
              <w:widowControl w:val="0"/>
            </w:pPr>
            <w:r>
              <w:t>assert np.allclose(A.T @ A, [[4, 2], [2, 2]])</w:t>
            </w:r>
          </w:p>
          <w:p>
            <w:pPr>
              <w:pStyle w:val="CodeLine"/>
              <w:keepNext w:val="0"/>
              <w:keepLines/>
              <w:widowControl w:val="0"/>
            </w:pPr>
            <w:r>
              <w:t>assert np.allclose(U.T @ U, np.eye(2))</w:t>
            </w:r>
          </w:p>
          <w:p>
            <w:pPr>
              <w:pStyle w:val="CodeLine"/>
              <w:keepNext w:val="0"/>
              <w:keepLines/>
              <w:widowControl w:val="0"/>
            </w:pPr>
            <w:r>
              <w:t>assert np.allclose(Vh @ Vh.T, np.eye(2))</w:t>
            </w:r>
          </w:p>
          <w:p>
            <w:pPr>
              <w:pStyle w:val="CodeLine"/>
              <w:keepNext w:val="0"/>
              <w:keepLines/>
              <w:widowControl w:val="0"/>
            </w:pPr>
            <w:r>
              <w:t>assert np.allclose(U @ Sigma @ Vh, A)</w:t>
            </w:r>
          </w:p>
          <w:p>
            <w:pPr>
              <w:pStyle w:val="CodeLine"/>
              <w:keepNext w:val="0"/>
              <w:keepLines/>
              <w:widowControl w:val="0"/>
            </w:pPr>
            <w:r>
              <w:rPr>
                <w:color w:val="365B45"/>
              </w:rPr>
              <w:t># NumPy 的 Vh 存放 V 的共轭转置；本例全为实数，所以 Vh=V^T。</w:t>
            </w:r>
          </w:p>
          <w:p>
            <w:pPr>
              <w:pStyle w:val="CodeLine"/>
              <w:keepNext w:val="0"/>
              <w:keepLines/>
              <w:widowControl w:val="0"/>
            </w:pPr>
            <w:r>
              <w:rPr>
                <w:color w:val="365B45"/>
              </w:rPr>
              <w:t># 奇异向量正负可同时翻转；只核对重建和对应方向关系。</w:t>
            </w:r>
          </w:p>
          <w:p>
            <w:pPr>
              <w:pStyle w:val="CodeLine"/>
              <w:keepNext w:val="0"/>
              <w:keepLines/>
              <w:widowControl w:val="0"/>
            </w:pPr>
            <w:r>
              <w:t>assert np.allclose(A @ Vh.T, U * s)</w:t>
            </w:r>
          </w:p>
          <w:p>
            <w:pPr>
              <w:pStyle w:val="CodeLine"/>
              <w:keepNext w:val="0"/>
              <w:keepLines/>
              <w:widowControl w:val="0"/>
            </w:pPr>
            <w:r>
              <w:t>print("手算、数值奇异值：", manual_s, s)</w:t>
            </w:r>
          </w:p>
          <w:p>
            <w:pPr>
              <w:pStyle w:val="CodeLine"/>
              <w:keepNext w:val="0"/>
              <w:keepLines/>
              <w:widowControl w:val="0"/>
            </w:pPr>
            <w:r>
              <w:t>print("正交因子 U 与 V^T 的行列式：", np.linalg.det(U), np.linalg.det(Vh))</w:t>
            </w:r>
          </w:p>
          <w:p>
            <w:pPr>
              <w:pStyle w:val="CodeLine"/>
              <w:keepNext w:val="0"/>
              <w:keepLines/>
              <w:widowControl w:val="0"/>
            </w:pPr>
            <w:r>
              <w:t>print("矩阵重建误差：", np.linalg.norm(U @ Sigma @ Vh - A))</w:t>
            </w:r>
          </w:p>
          <w:p>
            <w:pPr>
              <w:pStyle w:val="CodeLine"/>
              <w:keepNext w:val="0"/>
              <w:keepLines/>
              <w:widowControl w:val="0"/>
            </w:pPr>
            <w:r/>
          </w:p>
          <w:p>
            <w:pPr>
              <w:pStyle w:val="CodeLine"/>
              <w:keepNext w:val="0"/>
              <w:keepLines/>
              <w:widowControl w:val="0"/>
            </w:pPr>
            <w:r>
              <w:rPr>
                <w:color w:val="365B45"/>
              </w:rPr>
              <w:t># 所有圆周点作为列向量存放，左乘矩阵同时映射全部点。</w:t>
            </w:r>
          </w:p>
          <w:p>
            <w:pPr>
              <w:pStyle w:val="CodeLine"/>
              <w:keepNext w:val="0"/>
              <w:keepLines/>
              <w:widowControl w:val="0"/>
            </w:pPr>
            <w:r>
              <w:t>theta = np.linspace(0, 2 * np.pi, 361)</w:t>
            </w:r>
          </w:p>
          <w:p>
            <w:pPr>
              <w:pStyle w:val="CodeLine"/>
              <w:keepNext w:val="0"/>
              <w:keepLines/>
              <w:widowControl w:val="0"/>
            </w:pPr>
            <w:r>
              <w:t>circle = np.vstack([np.cos(theta), np.sin(theta)])</w:t>
            </w:r>
          </w:p>
          <w:p>
            <w:pPr>
              <w:pStyle w:val="CodeLine"/>
              <w:keepNext w:val="0"/>
              <w:keepLines/>
              <w:widowControl w:val="0"/>
            </w:pPr>
            <w:r>
              <w:t>after_v = Vh @ circle</w:t>
            </w:r>
          </w:p>
          <w:p>
            <w:pPr>
              <w:pStyle w:val="CodeLine"/>
              <w:keepNext w:val="0"/>
              <w:keepLines/>
              <w:widowControl w:val="0"/>
            </w:pPr>
            <w:r>
              <w:t>after_sigma = Sigma @ after_v</w:t>
            </w:r>
          </w:p>
          <w:p>
            <w:pPr>
              <w:pStyle w:val="CodeLine"/>
              <w:keepNext w:val="0"/>
              <w:keepLines/>
              <w:widowControl w:val="0"/>
            </w:pPr>
            <w:r>
              <w:t>after_u = U @ after_sigma</w:t>
            </w:r>
          </w:p>
          <w:p>
            <w:pPr>
              <w:pStyle w:val="CodeLine"/>
              <w:keepNext w:val="0"/>
              <w:keepLines/>
              <w:widowControl w:val="0"/>
            </w:pPr>
            <w:r>
              <w:t>assert np.allclose(after_u, A @ circle)</w:t>
            </w:r>
          </w:p>
          <w:p>
            <w:pPr>
              <w:pStyle w:val="CodeLine"/>
              <w:keepNext w:val="0"/>
              <w:keepLines/>
              <w:widowControl w:val="0"/>
            </w:pPr>
            <w:r>
              <w:t>assert np.allclose(np.linalg.norm(after_v, axis=0), 1)</w:t>
            </w:r>
          </w:p>
          <w:p>
            <w:pPr>
              <w:pStyle w:val="CodeLine"/>
              <w:keepNext w:val="0"/>
              <w:keepLines/>
              <w:widowControl w:val="0"/>
            </w:pPr>
            <w:r>
              <w:rPr>
                <w:color w:val="365B45"/>
              </w:rPr>
              <w:t># 追踪同一批输入基向量的像，而非每幅图重新画标准基。</w:t>
            </w:r>
          </w:p>
          <w:p>
            <w:pPr>
              <w:pStyle w:val="CodeLine"/>
              <w:keepNext w:val="0"/>
              <w:keepLines/>
              <w:widowControl w:val="0"/>
            </w:pPr>
            <w:r>
              <w:t>stage_matrices = [np.eye(2), Vh, Sigma @ Vh, A]</w:t>
            </w:r>
          </w:p>
          <w:p>
            <w:pPr>
              <w:pStyle w:val="CodeLine"/>
              <w:keepNext w:val="0"/>
              <w:keepLines/>
              <w:widowControl w:val="0"/>
            </w:pPr>
            <w:r>
              <w:t>stage_points = [circle, after_v, after_sigma, after_u]</w:t>
            </w:r>
          </w:p>
          <w:p>
            <w:pPr>
              <w:pStyle w:val="CodeLine"/>
              <w:keepNext w:val="0"/>
              <w:keepLines/>
              <w:widowControl w:val="0"/>
            </w:pPr>
            <w:r>
              <w:t>titles = ["输入单位圆", "施加 V^T：正交变换", "施加 Σ：伸缩", "施加 U：正交变换"]</w:t>
            </w:r>
          </w:p>
          <w:p>
            <w:pPr>
              <w:pStyle w:val="CodeLine"/>
              <w:keepNext w:val="0"/>
              <w:keepLines/>
              <w:widowControl w:val="0"/>
            </w:pPr>
            <w:r>
              <w:rPr>
                <w:color w:val="365B45"/>
              </w:rPr>
              <w:t># 四个面板使用同样的坐标范围和等比例单位，圆与椭圆形状可直接比较。</w:t>
            </w:r>
          </w:p>
          <w:p>
            <w:pPr>
              <w:pStyle w:val="CodeLine"/>
              <w:keepNext w:val="0"/>
              <w:keepLines/>
              <w:widowControl w:val="0"/>
            </w:pPr>
            <w:r>
              <w:rPr>
                <w:color w:val="365B45"/>
              </w:rPr>
              <w:t># 坐标基不同于奇异向量；基向量箭头只是追踪映射的辅助标记。</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plt.subplots(2, 2, figsize=(6.3, 5.6), constrained_layout=True)</w:t>
            </w:r>
          </w:p>
          <w:p>
            <w:pPr>
              <w:pStyle w:val="CodeLine"/>
              <w:keepNext w:val="0"/>
              <w:keepLines/>
              <w:widowControl w:val="0"/>
            </w:pPr>
            <w:r>
              <w:t>for ax, points, matrix, title in zip(</w:t>
            </w:r>
          </w:p>
          <w:p>
            <w:pPr>
              <w:pStyle w:val="CodeLine"/>
              <w:keepNext w:val="0"/>
              <w:keepLines/>
              <w:widowControl w:val="0"/>
            </w:pPr>
            <w:r>
              <w:t xml:space="preserve">    axes.flat, stage_points, stage_matrices, titles</w:t>
            </w:r>
          </w:p>
          <w:p>
            <w:pPr>
              <w:pStyle w:val="CodeLine"/>
              <w:keepNext w:val="0"/>
              <w:keepLines/>
              <w:widowControl w:val="0"/>
            </w:pPr>
            <w:r>
              <w:t>):</w:t>
            </w:r>
          </w:p>
          <w:p>
            <w:pPr>
              <w:pStyle w:val="CodeLine"/>
              <w:keepNext w:val="0"/>
              <w:keepLines/>
              <w:widowControl w:val="0"/>
            </w:pPr>
            <w:r>
              <w:t xml:space="preserve">    ax.plot(*points, color="tab:blue", lw=1.5)</w:t>
            </w:r>
          </w:p>
          <w:p>
            <w:pPr>
              <w:pStyle w:val="CodeLine"/>
              <w:keepNext w:val="0"/>
              <w:keepLines/>
              <w:widowControl w:val="0"/>
            </w:pPr>
            <w:r>
              <w:rPr>
                <w:color w:val="365B45"/>
              </w:rPr>
              <w:t xml:space="preserve">    # 橙点和短箭头追踪输入圆上的同一个起点及前进方向。</w:t>
            </w:r>
          </w:p>
          <w:p>
            <w:pPr>
              <w:pStyle w:val="CodeLine"/>
              <w:keepNext w:val="0"/>
              <w:keepLines/>
              <w:widowControl w:val="0"/>
            </w:pPr>
            <w:r>
              <w:t xml:space="preserve">    ax.scatter(*points[:, 0], color="tab:orange", zorder=4, s=20)</w:t>
            </w:r>
          </w:p>
          <w:p>
            <w:pPr>
              <w:pStyle w:val="CodeLine"/>
              <w:keepNext w:val="0"/>
              <w:keepLines/>
              <w:widowControl w:val="0"/>
            </w:pPr>
            <w:r>
              <w:t xml:space="preserve">    ax.annotate("", xy=points[:, 30], xytext=points[:, 15],</w:t>
            </w:r>
          </w:p>
          <w:p>
            <w:pPr>
              <w:pStyle w:val="CodeLine"/>
              <w:keepNext w:val="0"/>
              <w:keepLines/>
              <w:widowControl w:val="0"/>
            </w:pPr>
            <w:r>
              <w:t xml:space="preserve">                arrowprops={"arrowstyle": "-&gt;", "color": "tab:orange"})</w:t>
            </w:r>
          </w:p>
          <w:p>
            <w:pPr>
              <w:pStyle w:val="CodeLine"/>
              <w:keepNext w:val="0"/>
              <w:keepLines/>
              <w:widowControl w:val="0"/>
            </w:pPr>
            <w:r>
              <w:t xml:space="preserve">    for column, color in zip(matrix.T, ["tab:green", "tab:red"]):</w:t>
            </w:r>
          </w:p>
          <w:p>
            <w:pPr>
              <w:pStyle w:val="CodeLine"/>
              <w:keepNext w:val="0"/>
              <w:keepLines/>
              <w:widowControl w:val="0"/>
            </w:pPr>
            <w:r>
              <w:t xml:space="preserve">        ax.annotate("", xy=column, xytext=(0, 0),</w:t>
            </w:r>
          </w:p>
          <w:p>
            <w:pPr>
              <w:pStyle w:val="CodeLine"/>
              <w:keepNext w:val="0"/>
              <w:keepLines/>
              <w:widowControl w:val="0"/>
            </w:pPr>
            <w:r>
              <w:t xml:space="preserve">                    arrowprops={"arrowstyle": "-&gt;", "color": color})</w:t>
            </w:r>
          </w:p>
          <w:p>
            <w:pPr>
              <w:pStyle w:val="CodeLine"/>
              <w:keepNext w:val="0"/>
              <w:keepLines/>
              <w:widowControl w:val="0"/>
            </w:pPr>
            <w:r>
              <w:t xml:space="preserve">    ax.axhline(0, color="gray", lw=0.5)</w:t>
            </w:r>
          </w:p>
          <w:p>
            <w:pPr>
              <w:pStyle w:val="CodeLine"/>
              <w:keepNext w:val="0"/>
              <w:keepLines/>
              <w:widowControl w:val="0"/>
            </w:pPr>
            <w:r>
              <w:t xml:space="preserve">    ax.axvline(0, color="gray", lw=0.5)</w:t>
            </w:r>
          </w:p>
          <w:p>
            <w:pPr>
              <w:pStyle w:val="CodeLine"/>
              <w:keepNext w:val="0"/>
              <w:keepLines/>
              <w:widowControl w:val="0"/>
            </w:pPr>
            <w:r>
              <w:t xml:space="preserve">    ax.set(xlim=(-2.7, 2.7), ylim=(-2.7, 2.7),</w:t>
            </w:r>
          </w:p>
          <w:p>
            <w:pPr>
              <w:pStyle w:val="CodeLine"/>
              <w:keepNext w:val="0"/>
              <w:keepLines/>
              <w:widowControl w:val="0"/>
            </w:pPr>
            <w:r>
              <w:t xml:space="preserve">           xlabel="第一坐标", ylabel="第二坐标", title=title)</w:t>
            </w:r>
          </w:p>
          <w:p>
            <w:pPr>
              <w:pStyle w:val="CodeLine"/>
              <w:keepNext w:val="0"/>
              <w:keepLines/>
              <w:widowControl w:val="0"/>
            </w:pPr>
            <w:r>
              <w:t xml:space="preserve">    ax.set_aspect("equal")</w:t>
            </w:r>
          </w:p>
          <w:p>
            <w:pPr>
              <w:pStyle w:val="CodeLine"/>
              <w:keepNext w:val="0"/>
              <w:keepLines/>
              <w:widowControl w:val="0"/>
            </w:pPr>
            <w:r>
              <w:t xml:space="preserve">    ax.set_xticks([-2, 0, 2])</w:t>
            </w:r>
          </w:p>
          <w:p>
            <w:pPr>
              <w:pStyle w:val="CodeLine"/>
              <w:keepNext w:val="0"/>
              <w:keepLines/>
              <w:widowControl w:val="0"/>
            </w:pPr>
            <w:r>
              <w:t xml:space="preserve">    ax.set_yticks([-2, 0, 2])</w:t>
            </w:r>
          </w:p>
          <w:p>
            <w:pPr>
              <w:pStyle w:val="CodeLine"/>
              <w:keepNext w:val="0"/>
              <w:keepLines/>
              <w:widowControl w:val="0"/>
            </w:pPr>
            <w:r>
              <w:t xml:space="preserve">    ax.grid(alpha=0.2)</w:t>
            </w:r>
          </w:p>
          <w:p>
            <w:pPr>
              <w:pStyle w:val="CodeLine"/>
              <w:keepNext w:val="0"/>
              <w:keepLines/>
              <w:widowControl w:val="0"/>
            </w:pPr>
            <w:r>
              <w:rPr>
                <w:color w:val="365B45"/>
              </w:rPr>
              <w:t># 颜色约定在源码中明确：绿、红箭头分别为第一、第二输入基向量的像。</w:t>
            </w:r>
          </w:p>
          <w:p>
            <w:pPr>
              <w:pStyle w:val="CodeLine"/>
              <w:keepNext w:val="0"/>
              <w:keepLines/>
              <w:widowControl w:val="0"/>
            </w:pPr>
            <w:r>
              <w:rPr>
                <w:color w:val="365B45"/>
              </w:rPr>
              <w:t># 末图应与直接计算 A@circle 相同，不能另换矩阵来追求视觉效果。</w:t>
            </w:r>
          </w:p>
          <w:p>
            <w:pPr>
              <w:pStyle w:val="CodeLine"/>
              <w:keepNext w:val="0"/>
              <w:keepLines/>
              <w:widowControl w:val="0"/>
            </w:pPr>
            <w:r>
              <w:t>fig.savefig("svd2d.png",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4" w:name="bed66efebb73f8b5c7760"/>
      <w:r>
        <w:t>程序 e40_customer_retention.py</w:t>
      </w:r>
      <w:bookmarkEnd w:id="214"/>
    </w:p>
    <w:p>
      <w:pPr>
        <w:pStyle w:val="Caption"/>
        <w:keepNext/>
      </w:pPr>
      <w:r>
        <w:t>附件文件 e40_customer_retention.py。框内仅为完整源码，保留缩进与空行，可整段复制。</w:t>
      </w:r>
    </w:p>
    <w:p>
      <w:pPr>
        <w:pStyle w:val="Caption"/>
        <w:keepNext/>
        <w:spacing w:before="120" w:after="100"/>
      </w:pPr>
      <w:r>
        <w:rPr>
          <w:b/>
        </w:rPr>
        <w:t>附录代码 e40_customer_retention.py</w:t>
      </w:r>
    </w:p>
    <w:tbl>
      <w:tblPr>
        <w:tblW w:type="auto" w:w="0"/>
        <w:jc w:val="center"/>
        <w:tblLayout w:type="fixed"/>
        <w:tblLook w:firstColumn="1" w:firstRow="1" w:lastColumn="0" w:lastRow="0" w:noHBand="0" w:noVBand="1" w:val="04A0"/>
        <w:tblCaption w:val="附录源码 e40_customer_reten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教材位置：第10章，第10.6节；图 10-4。</w:t>
            </w:r>
          </w:p>
          <w:p>
            <w:pPr>
              <w:pStyle w:val="CodeLine"/>
              <w:keepNext w:val="0"/>
              <w:keepLines/>
              <w:widowControl w:val="0"/>
            </w:pPr>
            <w:r>
              <w:rPr>
                <w:color w:val="365B45"/>
              </w:rPr>
              <w:t># 三状态用户留存的教学模型；P 为人为设定，不代表真实企业用户。</w:t>
            </w:r>
          </w:p>
          <w:p>
            <w:pPr>
              <w:pStyle w:val="CodeLine"/>
              <w:keepNext w:val="0"/>
              <w:keepLines/>
              <w:widowControl w:val="0"/>
            </w:pPr>
            <w:r>
              <w:rPr>
                <w:color w:val="365B45"/>
              </w:rPr>
              <w:t># 状态顺序：活跃、沉默、流失；流失为吸收态，模型不允许流失后回流。</w:t>
            </w:r>
          </w:p>
          <w:p>
            <w:pPr>
              <w:pStyle w:val="CodeLine"/>
              <w:keepNext w:val="0"/>
              <w:keepLines/>
              <w:widowControl w:val="0"/>
            </w:pPr>
            <w:r>
              <w:rPr>
                <w:color w:val="365B45"/>
              </w:rPr>
              <w:t># P 形状 (3,3)，x0 为 (3,)，distribution 为 (13,3)，含当前第 0 期。</w:t>
            </w:r>
          </w:p>
          <w:p>
            <w:pPr>
              <w:pStyle w:val="CodeLine"/>
              <w:keepNext w:val="0"/>
              <w:keepLines/>
              <w:widowControl w:val="0"/>
            </w:pPr>
            <w:r>
              <w:rPr>
                <w:color w:val="365B45"/>
              </w:rPr>
              <w:t># 时间按期计，比例无量纲；基本矩阵给出流失前非流失期数的期望。</w:t>
            </w:r>
          </w:p>
          <w:p>
            <w:pPr>
              <w:pStyle w:val="CodeLine"/>
              <w:keepNext w:val="0"/>
              <w:keepLines/>
              <w:widowControl w:val="0"/>
            </w:pPr>
            <w:r>
              <w:rPr>
                <w:color w:val="365B45"/>
              </w:rPr>
              <w:t># 学习目标：区分“活跃率”与“尚未流失率”，解释有限期及长期结果。</w:t>
            </w:r>
          </w:p>
          <w:p>
            <w:pPr>
              <w:pStyle w:val="CodeLine"/>
              <w:keepNext w:val="0"/>
              <w:keepLines/>
              <w:widowControl w:val="0"/>
            </w:pPr>
            <w:r>
              <w:rPr>
                <w:color w:val="365B45"/>
              </w:rPr>
              <w:t># 本例无随机抽样；执行 python e40_customer_retention.py 保存两面板图。</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P = np.array([[0.75, 0.20, 0.05], [0.30, 0.60, 0.10], [0.0, 0.0, 1.0]])</w:t>
            </w:r>
          </w:p>
          <w:p>
            <w:pPr>
              <w:pStyle w:val="CodeLine"/>
              <w:keepNext w:val="0"/>
              <w:keepLines/>
              <w:widowControl w:val="0"/>
            </w:pPr>
            <w:r>
              <w:t>x0 = np.array([0.8, 0.2, 0.0])</w:t>
            </w:r>
          </w:p>
          <w:p>
            <w:pPr>
              <w:pStyle w:val="CodeLine"/>
              <w:keepNext w:val="0"/>
              <w:keepLines/>
              <w:widowControl w:val="0"/>
            </w:pPr>
            <w:r>
              <w:t>steps = 12</w:t>
            </w:r>
          </w:p>
          <w:p>
            <w:pPr>
              <w:pStyle w:val="CodeLine"/>
              <w:keepNext w:val="0"/>
              <w:keepLines/>
              <w:widowControl w:val="0"/>
            </w:pPr>
            <w:r>
              <w:t>assert np.all(P &gt;= 0) and np.allclose(P.sum(axis=1), 1)</w:t>
            </w:r>
          </w:p>
          <w:p>
            <w:pPr>
              <w:pStyle w:val="CodeLine"/>
              <w:keepNext w:val="0"/>
              <w:keepLines/>
              <w:widowControl w:val="0"/>
            </w:pPr>
            <w:r>
              <w:t>assert np.array_equal(P[2], [0, 0, 1])</w:t>
            </w:r>
          </w:p>
          <w:p>
            <w:pPr>
              <w:pStyle w:val="CodeLine"/>
              <w:keepNext w:val="0"/>
              <w:keepLines/>
              <w:widowControl w:val="0"/>
            </w:pPr>
            <w:r>
              <w:t>distribution = np.empty((steps + 1, 3))</w:t>
            </w:r>
          </w:p>
          <w:p>
            <w:pPr>
              <w:pStyle w:val="CodeLine"/>
              <w:keepNext w:val="0"/>
              <w:keepLines/>
              <w:widowControl w:val="0"/>
            </w:pPr>
            <w:r>
              <w:t>distribution[0] = x0</w:t>
            </w:r>
          </w:p>
          <w:p>
            <w:pPr>
              <w:pStyle w:val="CodeLine"/>
              <w:keepNext w:val="0"/>
              <w:keepLines/>
              <w:widowControl w:val="0"/>
            </w:pPr>
            <w:r>
              <w:rPr>
                <w:color w:val="365B45"/>
              </w:rPr>
              <w:t># 行概率向量右乘 P；同一矩阵用于每一步是时间齐次假设。</w:t>
            </w:r>
          </w:p>
          <w:p>
            <w:pPr>
              <w:pStyle w:val="CodeLine"/>
              <w:keepNext w:val="0"/>
              <w:keepLines/>
              <w:widowControl w:val="0"/>
            </w:pPr>
            <w:r>
              <w:t>for step in range(steps):</w:t>
            </w:r>
          </w:p>
          <w:p>
            <w:pPr>
              <w:pStyle w:val="CodeLine"/>
              <w:keepNext w:val="0"/>
              <w:keepLines/>
              <w:widowControl w:val="0"/>
            </w:pPr>
            <w:r>
              <w:t xml:space="preserve">    distribution[step + 1] = distribution[step] @ P</w:t>
            </w:r>
          </w:p>
          <w:p>
            <w:pPr>
              <w:pStyle w:val="CodeLine"/>
              <w:keepNext w:val="0"/>
              <w:keepLines/>
              <w:widowControl w:val="0"/>
            </w:pPr>
            <w:r>
              <w:t>active_rate = distribution[:, 0]</w:t>
            </w:r>
          </w:p>
          <w:p>
            <w:pPr>
              <w:pStyle w:val="CodeLine"/>
              <w:keepNext w:val="0"/>
              <w:keepLines/>
              <w:widowControl w:val="0"/>
            </w:pPr>
            <w:r>
              <w:rPr>
                <w:color w:val="365B45"/>
              </w:rPr>
              <w:t># 沉默者尚未流失，但不计为活跃者；二者不能用同一个业务指标代替。</w:t>
            </w:r>
          </w:p>
          <w:p>
            <w:pPr>
              <w:pStyle w:val="CodeLine"/>
              <w:keepNext w:val="0"/>
              <w:keepLines/>
              <w:widowControl w:val="0"/>
            </w:pPr>
            <w:r>
              <w:t>retained_rate = distribution[:, :2].sum(axis=1)</w:t>
            </w:r>
          </w:p>
          <w:p>
            <w:pPr>
              <w:pStyle w:val="CodeLine"/>
              <w:keepNext w:val="0"/>
              <w:keepLines/>
              <w:widowControl w:val="0"/>
            </w:pPr>
            <w:r>
              <w:rPr>
                <w:color w:val="365B45"/>
              </w:rPr>
              <w:t># 分布总和是守恒检查；未流失率不增来自本例没有吸收后的回流。</w:t>
            </w:r>
          </w:p>
          <w:p>
            <w:pPr>
              <w:pStyle w:val="CodeLine"/>
              <w:keepNext w:val="0"/>
              <w:keepLines/>
              <w:widowControl w:val="0"/>
            </w:pPr>
            <w:r>
              <w:t>assert np.allclose(distribution.sum(axis=1), 1)</w:t>
            </w:r>
          </w:p>
          <w:p>
            <w:pPr>
              <w:pStyle w:val="CodeLine"/>
              <w:keepNext w:val="0"/>
              <w:keepLines/>
              <w:widowControl w:val="0"/>
            </w:pPr>
            <w:r>
              <w:t>assert np.all(active_rate &lt;= retained_rate)</w:t>
            </w:r>
          </w:p>
          <w:p>
            <w:pPr>
              <w:pStyle w:val="CodeLine"/>
              <w:keepNext w:val="0"/>
              <w:keepLines/>
              <w:widowControl w:val="0"/>
            </w:pPr>
            <w:r>
              <w:t>assert np.all(np.diff(retained_rate) &lt;= 1e-12)</w:t>
            </w:r>
          </w:p>
          <w:p>
            <w:pPr>
              <w:pStyle w:val="CodeLine"/>
              <w:keepNext w:val="0"/>
              <w:keepLines/>
              <w:widowControl w:val="0"/>
            </w:pPr>
            <w:r>
              <w:t>assert np.allclose(distribution[-1], x0 @ np.linalg.matrix_power(P, steps))</w:t>
            </w:r>
          </w:p>
          <w:p>
            <w:pPr>
              <w:pStyle w:val="CodeLine"/>
              <w:keepNext w:val="0"/>
              <w:keepLines/>
              <w:widowControl w:val="0"/>
            </w:pPr>
            <w:r/>
          </w:p>
          <w:p>
            <w:pPr>
              <w:pStyle w:val="CodeLine"/>
              <w:keepNext w:val="0"/>
              <w:keepLines/>
              <w:widowControl w:val="0"/>
            </w:pPr>
            <w:r>
              <w:rPr>
                <w:color w:val="365B45"/>
              </w:rPr>
              <w:t># Q 只保留两个暂态：活跃与沉默。其谱半径小于 1，最终必然吸收。</w:t>
            </w:r>
          </w:p>
          <w:p>
            <w:pPr>
              <w:pStyle w:val="CodeLine"/>
              <w:keepNext w:val="0"/>
              <w:keepLines/>
              <w:widowControl w:val="0"/>
            </w:pPr>
            <w:r>
              <w:t>Q = P[:2, :2]</w:t>
            </w:r>
          </w:p>
          <w:p>
            <w:pPr>
              <w:pStyle w:val="CodeLine"/>
              <w:keepNext w:val="0"/>
              <w:keepLines/>
              <w:widowControl w:val="0"/>
            </w:pPr>
            <w:r>
              <w:t>spectral_radius = np.max(np.abs(np.linalg.eigvals(Q)))</w:t>
            </w:r>
          </w:p>
          <w:p>
            <w:pPr>
              <w:pStyle w:val="CodeLine"/>
              <w:keepNext w:val="0"/>
              <w:keepLines/>
              <w:widowControl w:val="0"/>
            </w:pPr>
            <w:r>
              <w:t>assert spectral_radius &lt; 1</w:t>
            </w:r>
          </w:p>
          <w:p>
            <w:pPr>
              <w:pStyle w:val="CodeLine"/>
              <w:keepNext w:val="0"/>
              <w:keepLines/>
              <w:widowControl w:val="0"/>
            </w:pPr>
            <w:r>
              <w:rPr>
                <w:color w:val="365B45"/>
              </w:rPr>
              <w:t># F=I+Q+Q²+…=(I−Q)^(-1)；用求解线性方程避免显式求逆。</w:t>
            </w:r>
          </w:p>
          <w:p>
            <w:pPr>
              <w:pStyle w:val="CodeLine"/>
              <w:keepNext w:val="0"/>
              <w:keepLines/>
              <w:widowControl w:val="0"/>
            </w:pPr>
            <w:r>
              <w:t>fundamental = np.linalg.solve(np.eye(2) - Q, np.eye(2))</w:t>
            </w:r>
          </w:p>
          <w:p>
            <w:pPr>
              <w:pStyle w:val="CodeLine"/>
              <w:keepNext w:val="0"/>
              <w:keepLines/>
              <w:widowControl w:val="0"/>
            </w:pPr>
            <w:r>
              <w:t>expected_periods = fundamental @ np.ones(2)</w:t>
            </w:r>
          </w:p>
          <w:p>
            <w:pPr>
              <w:pStyle w:val="CodeLine"/>
              <w:keepNext w:val="0"/>
              <w:keepLines/>
              <w:widowControl w:val="0"/>
            </w:pPr>
            <w:r>
              <w:t>initial_expected = x0[:2] @ expected_periods</w:t>
            </w:r>
          </w:p>
          <w:p>
            <w:pPr>
              <w:pStyle w:val="CodeLine"/>
              <w:keepNext w:val="0"/>
              <w:keepLines/>
              <w:widowControl w:val="0"/>
            </w:pPr>
            <w:r>
              <w:rPr>
                <w:color w:val="365B45"/>
              </w:rPr>
              <w:t># F_ij 为从暂态 i 出发、吸收前访问暂态 j 的期望次数，含当前期。</w:t>
            </w:r>
          </w:p>
          <w:p>
            <w:pPr>
              <w:pStyle w:val="CodeLine"/>
              <w:keepNext w:val="0"/>
              <w:keepLines/>
              <w:widowControl w:val="0"/>
            </w:pPr>
            <w:r>
              <w:rPr>
                <w:color w:val="365B45"/>
              </w:rPr>
              <w:t># 因每个未流失期后走一步，expected_periods 也等于首次流失的步数期望。</w:t>
            </w:r>
          </w:p>
          <w:p>
            <w:pPr>
              <w:pStyle w:val="CodeLine"/>
              <w:keepNext w:val="0"/>
              <w:keepLines/>
              <w:widowControl w:val="0"/>
            </w:pPr>
            <w:r>
              <w:t>assert np.allclose(fundamental, [[10, 5], [7.5, 6.25]])</w:t>
            </w:r>
          </w:p>
          <w:p>
            <w:pPr>
              <w:pStyle w:val="CodeLine"/>
              <w:keepNext w:val="0"/>
              <w:keepLines/>
              <w:widowControl w:val="0"/>
            </w:pPr>
            <w:r>
              <w:t>assert np.allclose(expected_periods, [15, 13.75])</w:t>
            </w:r>
          </w:p>
          <w:p>
            <w:pPr>
              <w:pStyle w:val="CodeLine"/>
              <w:keepNext w:val="0"/>
              <w:keepLines/>
              <w:widowControl w:val="0"/>
            </w:pPr>
            <w:r>
              <w:t>assert np.isclose(initial_expected, 14.75)</w:t>
            </w:r>
          </w:p>
          <w:p>
            <w:pPr>
              <w:pStyle w:val="CodeLine"/>
              <w:keepNext w:val="0"/>
              <w:keepLines/>
              <w:widowControl w:val="0"/>
            </w:pPr>
            <w:r>
              <w:t>long_run = x0 @ np.linalg.matrix_power(P, 1000)</w:t>
            </w:r>
          </w:p>
          <w:p>
            <w:pPr>
              <w:pStyle w:val="CodeLine"/>
              <w:keepNext w:val="0"/>
              <w:keepLines/>
              <w:widowControl w:val="0"/>
            </w:pPr>
            <w:r>
              <w:t>assert np.allclose(long_run, [0, 0, 1], atol=1e-12)</w:t>
            </w:r>
          </w:p>
          <w:p>
            <w:pPr>
              <w:pStyle w:val="CodeLine"/>
              <w:keepNext w:val="0"/>
              <w:keepLines/>
              <w:widowControl w:val="0"/>
            </w:pPr>
            <w:r>
              <w:t>print("第 12 期三状态比例：", distribution[-1])</w:t>
            </w:r>
          </w:p>
          <w:p>
            <w:pPr>
              <w:pStyle w:val="CodeLine"/>
              <w:keepNext w:val="0"/>
              <w:keepLines/>
              <w:widowControl w:val="0"/>
            </w:pPr>
            <w:r>
              <w:t>print("第 12 期活跃率、未流失率：", active_rate[-1], retained_rate[-1])</w:t>
            </w:r>
          </w:p>
          <w:p>
            <w:pPr>
              <w:pStyle w:val="CodeLine"/>
              <w:keepNext w:val="0"/>
              <w:keepLines/>
              <w:widowControl w:val="0"/>
            </w:pPr>
            <w:r>
              <w:t>print("暂态 Q 的谱半径：", spectral_radius)</w:t>
            </w:r>
          </w:p>
          <w:p>
            <w:pPr>
              <w:pStyle w:val="CodeLine"/>
              <w:keepNext w:val="0"/>
              <w:keepLines/>
              <w:widowControl w:val="0"/>
            </w:pPr>
            <w:r>
              <w:t>print("基本矩阵：\n", fundamental)</w:t>
            </w:r>
          </w:p>
          <w:p>
            <w:pPr>
              <w:pStyle w:val="CodeLine"/>
              <w:keepNext w:val="0"/>
              <w:keepLines/>
              <w:widowControl w:val="0"/>
            </w:pPr>
            <w:r>
              <w:t>print("从活跃、沉默出发的流失前非流失期数期望（含当前期）：", expected_periods)</w:t>
            </w:r>
          </w:p>
          <w:p>
            <w:pPr>
              <w:pStyle w:val="CodeLine"/>
              <w:keepNext w:val="0"/>
              <w:keepLines/>
              <w:widowControl w:val="0"/>
            </w:pPr>
            <w:r>
              <w:t>print("初始混合人群的期望非流失期数：", initial_expected)</w:t>
            </w:r>
          </w:p>
          <w:p>
            <w:pPr>
              <w:pStyle w:val="CodeLine"/>
              <w:keepNext w:val="0"/>
              <w:keepLines/>
              <w:widowControl w:val="0"/>
            </w:pPr>
            <w:r>
              <w:t>print("本吸收模型的长期比例：", long_run)</w:t>
            </w:r>
          </w:p>
          <w:p>
            <w:pPr>
              <w:pStyle w:val="CodeLine"/>
              <w:keepNext w:val="0"/>
              <w:keepLines/>
              <w:widowControl w:val="0"/>
            </w:pPr>
            <w:r/>
          </w:p>
          <w:p>
            <w:pPr>
              <w:pStyle w:val="CodeLine"/>
              <w:keepNext w:val="0"/>
              <w:keepLines/>
              <w:widowControl w:val="0"/>
            </w:pPr>
            <w:r>
              <w:rPr>
                <w:color w:val="365B45"/>
              </w:rPr>
              <w:t># 有限期图仍可能有较高留存，不能据此宣称长期有稳定活跃用户。</w:t>
            </w:r>
          </w:p>
          <w:p>
            <w:pPr>
              <w:pStyle w:val="CodeLine"/>
              <w:keepNext w:val="0"/>
              <w:keepLines/>
              <w:widowControl w:val="0"/>
            </w:pPr>
            <w:r>
              <w:rPr>
                <w:color w:val="365B45"/>
              </w:rPr>
              <w:t># 长期全流失是吸收规则的数学后果，不是某企业必然发生的现实预测。</w:t>
            </w:r>
          </w:p>
          <w:p>
            <w:pPr>
              <w:pStyle w:val="CodeLine"/>
              <w:keepNext w:val="0"/>
              <w:keepLines/>
              <w:widowControl w:val="0"/>
            </w:pPr>
            <w:r>
              <w:t>configure_chinese_plot()</w:t>
            </w:r>
          </w:p>
          <w:p>
            <w:pPr>
              <w:pStyle w:val="CodeLine"/>
              <w:keepNext w:val="0"/>
              <w:keepLines/>
              <w:widowControl w:val="0"/>
            </w:pPr>
            <w:r>
              <w:t>fig, axes = plt.subplots(1, 2, figsize=(6.3, 3.2), constrained_layout=True)</w:t>
            </w:r>
          </w:p>
          <w:p>
            <w:pPr>
              <w:pStyle w:val="CodeLine"/>
              <w:keepNext w:val="0"/>
              <w:keepLines/>
              <w:widowControl w:val="0"/>
            </w:pPr>
            <w:r>
              <w:t>times = np.arange(steps + 1)</w:t>
            </w:r>
          </w:p>
          <w:p>
            <w:pPr>
              <w:pStyle w:val="CodeLine"/>
              <w:keepNext w:val="0"/>
              <w:keepLines/>
              <w:widowControl w:val="0"/>
            </w:pPr>
            <w:r>
              <w:t>for j, name in enumerate(["活跃", "沉默", "流失"]):</w:t>
            </w:r>
          </w:p>
          <w:p>
            <w:pPr>
              <w:pStyle w:val="CodeLine"/>
              <w:keepNext w:val="0"/>
              <w:keepLines/>
              <w:widowControl w:val="0"/>
            </w:pPr>
            <w:r>
              <w:t xml:space="preserve">    axes[0].plot(times, distribution[:, j], marker="o", ms=3, label=name)</w:t>
            </w:r>
          </w:p>
          <w:p>
            <w:pPr>
              <w:pStyle w:val="CodeLine"/>
              <w:keepNext w:val="0"/>
              <w:keepLines/>
              <w:widowControl w:val="0"/>
            </w:pPr>
            <w:r>
              <w:t>axes[0].set(title="三状态每期分布", xlabel="观察周期数", ylabel="人群比例", ylim=(0, 1))</w:t>
            </w:r>
          </w:p>
          <w:p>
            <w:pPr>
              <w:pStyle w:val="CodeLine"/>
              <w:keepNext w:val="0"/>
              <w:keepLines/>
              <w:widowControl w:val="0"/>
            </w:pPr>
            <w:r>
              <w:t>axes[1].plot(times, active_rate, marker="o", ms=3, label="活跃率")</w:t>
            </w:r>
          </w:p>
          <w:p>
            <w:pPr>
              <w:pStyle w:val="CodeLine"/>
              <w:keepNext w:val="0"/>
              <w:keepLines/>
              <w:widowControl w:val="0"/>
            </w:pPr>
            <w:r>
              <w:t>axes[1].plot(times, retained_rate, marker="s", ms=3, label="未流失率")</w:t>
            </w:r>
          </w:p>
          <w:p>
            <w:pPr>
              <w:pStyle w:val="CodeLine"/>
              <w:keepNext w:val="0"/>
              <w:keepLines/>
              <w:widowControl w:val="0"/>
            </w:pPr>
            <w:r>
              <w:t>axes[1].set(title="沉默用户仍属未流失", xlabel="观察周期数",</w:t>
            </w:r>
          </w:p>
          <w:p>
            <w:pPr>
              <w:pStyle w:val="CodeLine"/>
              <w:keepNext w:val="0"/>
              <w:keepLines/>
              <w:widowControl w:val="0"/>
            </w:pPr>
            <w:r>
              <w:t xml:space="preserve">            ylabel="人群比例", ylim=(0, 1))</w:t>
            </w:r>
          </w:p>
          <w:p>
            <w:pPr>
              <w:pStyle w:val="CodeLine"/>
              <w:keepNext w:val="0"/>
              <w:keepLines/>
              <w:widowControl w:val="0"/>
            </w:pPr>
            <w:r>
              <w:t>for ax in axes:</w:t>
            </w:r>
          </w:p>
          <w:p>
            <w:pPr>
              <w:pStyle w:val="CodeLine"/>
              <w:keepNext w:val="0"/>
              <w:keepLines/>
              <w:widowControl w:val="0"/>
            </w:pPr>
            <w:r>
              <w:t xml:space="preserve">    ax.legend(fontsize=8)</w:t>
            </w:r>
          </w:p>
          <w:p>
            <w:pPr>
              <w:pStyle w:val="CodeLine"/>
              <w:keepNext w:val="0"/>
              <w:keepLines/>
              <w:widowControl w:val="0"/>
            </w:pPr>
            <w:r>
              <w:t xml:space="preserve">    ax.grid(alpha=0.2)</w:t>
            </w:r>
          </w:p>
          <w:p>
            <w:pPr>
              <w:pStyle w:val="CodeLine"/>
              <w:keepNext w:val="0"/>
              <w:keepLines/>
              <w:widowControl w:val="0"/>
            </w:pPr>
            <w:r>
              <w:t>fig.savefig("customer_retention.png",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5" w:name="b9ae3240d18620b4a4bea"/>
      <w:r>
        <w:t>程序 e41_customer_pca.py</w:t>
      </w:r>
      <w:bookmarkEnd w:id="215"/>
    </w:p>
    <w:p>
      <w:pPr>
        <w:pStyle w:val="Caption"/>
        <w:keepNext/>
      </w:pPr>
      <w:r>
        <w:t>附件文件 e41_customer_pca.py。框内仅为完整源码，保留缩进与空行，可整段复制。</w:t>
      </w:r>
    </w:p>
    <w:p>
      <w:pPr>
        <w:pStyle w:val="Caption"/>
        <w:keepNext/>
        <w:spacing w:before="120" w:after="100"/>
      </w:pPr>
      <w:r>
        <w:rPr>
          <w:b/>
        </w:rPr>
        <w:t>附录代码 e41_customer_pca.py</w:t>
      </w:r>
    </w:p>
    <w:tbl>
      <w:tblPr>
        <w:tblW w:type="auto" w:w="0"/>
        <w:jc w:val="center"/>
        <w:tblLayout w:type="fixed"/>
        <w:tblLook w:firstColumn="1" w:firstRow="1" w:lastColumn="0" w:lastRow="0" w:noHBand="0" w:noVBand="1" w:val="04A0"/>
        <w:tblCaption w:val="附录源码 e41_customer_pca.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教材位置：第10章，第10.7节；图 10-5。</w:t>
            </w:r>
          </w:p>
          <w:p>
            <w:pPr>
              <w:pStyle w:val="CodeLine"/>
              <w:keepNext w:val="0"/>
              <w:keepLines/>
              <w:widowControl w:val="0"/>
            </w:pPr>
            <w:r>
              <w:rPr>
                <w:color w:val="365B45"/>
              </w:rPr>
              <w:t># 用户画像的教学模拟：120 个用户、月订单数、月消费金额、月浏览时长。</w:t>
            </w:r>
          </w:p>
          <w:p>
            <w:pPr>
              <w:pStyle w:val="CodeLine"/>
              <w:keepNext w:val="0"/>
              <w:keepLines/>
              <w:widowControl w:val="0"/>
            </w:pPr>
            <w:r>
              <w:rPr>
                <w:color w:val="365B45"/>
              </w:rPr>
              <w:t># 数据由明确给出的潜在变量和噪声生成，不代表真实用户或任何经营结论。</w:t>
            </w:r>
          </w:p>
          <w:p>
            <w:pPr>
              <w:pStyle w:val="CodeLine"/>
              <w:keepNext w:val="0"/>
              <w:keepLines/>
              <w:widowControl w:val="0"/>
            </w:pPr>
            <w:r>
              <w:rPr>
                <w:color w:val="365B45"/>
              </w:rPr>
              <w:t># 三列单位依次为次、元、分钟；X 形状 (120,3)，每行一个模拟用户。</w:t>
            </w:r>
          </w:p>
          <w:p>
            <w:pPr>
              <w:pStyle w:val="CodeLine"/>
              <w:keepNext w:val="0"/>
              <w:keepLines/>
              <w:widowControl w:val="0"/>
            </w:pPr>
            <w:r>
              <w:rPr>
                <w:color w:val="365B45"/>
              </w:rPr>
              <w:t># 先按样本均值和样本标准差标准化，再用 SVD 求描述性主成分。</w:t>
            </w:r>
          </w:p>
          <w:p>
            <w:pPr>
              <w:pStyle w:val="CodeLine"/>
              <w:keepNext w:val="0"/>
              <w:keepLines/>
              <w:widowControl w:val="0"/>
            </w:pPr>
            <w:r>
              <w:rPr>
                <w:color w:val="365B45"/>
              </w:rPr>
              <w:t># Z 形状 (120,3)，C 为 (3,3)，scores 为 (120,3)，ratio 为 (3,)。</w:t>
            </w:r>
          </w:p>
          <w:p>
            <w:pPr>
              <w:pStyle w:val="CodeLine"/>
              <w:keepNext w:val="0"/>
              <w:keepLines/>
              <w:widowControl w:val="0"/>
            </w:pPr>
            <w:r>
              <w:rPr>
                <w:color w:val="365B45"/>
              </w:rPr>
              <w:t># 固定种子 2026；输出列尺度、解释率、主成分方向与二维重建误差。</w:t>
            </w:r>
          </w:p>
          <w:p>
            <w:pPr>
              <w:pStyle w:val="CodeLine"/>
              <w:keepNext w:val="0"/>
              <w:keepLines/>
              <w:widowControl w:val="0"/>
            </w:pPr>
            <w:r>
              <w:rPr>
                <w:color w:val="365B45"/>
              </w:rPr>
              <w:t># 执行 python e41_customer_pca.py，图片写入当前目录。</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rng = np.random.default_rng(2026)</w:t>
            </w:r>
          </w:p>
          <w:p>
            <w:pPr>
              <w:pStyle w:val="CodeLine"/>
              <w:keepNext w:val="0"/>
              <w:keepLines/>
              <w:widowControl w:val="0"/>
            </w:pPr>
            <w:r>
              <w:t>n = 120</w:t>
            </w:r>
          </w:p>
          <w:p>
            <w:pPr>
              <w:pStyle w:val="CodeLine"/>
              <w:keepNext w:val="0"/>
              <w:keepLines/>
              <w:widowControl w:val="0"/>
            </w:pPr>
            <w:r>
              <w:t>latent = rng.normal(size=n)</w:t>
            </w:r>
          </w:p>
          <w:p>
            <w:pPr>
              <w:pStyle w:val="CodeLine"/>
              <w:keepNext w:val="0"/>
              <w:keepLines/>
              <w:widowControl w:val="0"/>
            </w:pPr>
            <w:r>
              <w:rPr>
                <w:color w:val="365B45"/>
              </w:rPr>
              <w:t># 潜在活跃度影响订单强度，订单为整数；后两列仍有各自独立噪声。</w:t>
            </w:r>
          </w:p>
          <w:p>
            <w:pPr>
              <w:pStyle w:val="CodeLine"/>
              <w:keepNext w:val="0"/>
              <w:keepLines/>
              <w:widowControl w:val="0"/>
            </w:pPr>
            <w:r>
              <w:t>orders = rng.poisson(np.exp(2.2 + 0.35 * latent))</w:t>
            </w:r>
          </w:p>
          <w:p>
            <w:pPr>
              <w:pStyle w:val="CodeLine"/>
              <w:keepNext w:val="0"/>
              <w:keepLines/>
              <w:widowControl w:val="0"/>
            </w:pPr>
            <w:r>
              <w:t>amount = 100 + 45 * orders + 30 * latent + rng.normal(0, 30, n)</w:t>
            </w:r>
          </w:p>
          <w:p>
            <w:pPr>
              <w:pStyle w:val="CodeLine"/>
              <w:keepNext w:val="0"/>
              <w:keepLines/>
              <w:widowControl w:val="0"/>
            </w:pPr>
            <w:r>
              <w:t>minutes = 40 + 8 * latent + 2 * orders + rng.normal(0, 4, n)</w:t>
            </w:r>
          </w:p>
          <w:p>
            <w:pPr>
              <w:pStyle w:val="CodeLine"/>
              <w:keepNext w:val="0"/>
              <w:keepLines/>
              <w:widowControl w:val="0"/>
            </w:pPr>
            <w:r>
              <w:t>X = np.column_stack([orders, amount, minutes])</w:t>
            </w:r>
          </w:p>
          <w:p>
            <w:pPr>
              <w:pStyle w:val="CodeLine"/>
              <w:keepNext w:val="0"/>
              <w:keepLines/>
              <w:widowControl w:val="0"/>
            </w:pPr>
            <w:r>
              <w:rPr>
                <w:color w:val="365B45"/>
              </w:rPr>
              <w:t># axis=0 跨用户计算每列统计量；不能沿 axis=1 把每个用户的三种单位混合。</w:t>
            </w:r>
          </w:p>
          <w:p>
            <w:pPr>
              <w:pStyle w:val="CodeLine"/>
              <w:keepNext w:val="0"/>
              <w:keepLines/>
              <w:widowControl w:val="0"/>
            </w:pPr>
            <w:r>
              <w:t>mean = X.mean(axis=0)</w:t>
            </w:r>
          </w:p>
          <w:p>
            <w:pPr>
              <w:pStyle w:val="CodeLine"/>
              <w:keepNext w:val="0"/>
              <w:keepLines/>
              <w:widowControl w:val="0"/>
            </w:pPr>
            <w:r>
              <w:t>sd = X.std(axis=0, ddof=1)</w:t>
            </w:r>
          </w:p>
          <w:p>
            <w:pPr>
              <w:pStyle w:val="CodeLine"/>
              <w:keepNext w:val="0"/>
              <w:keepLines/>
              <w:widowControl w:val="0"/>
            </w:pPr>
            <w:r>
              <w:t>assert np.all(sd &gt; 0)</w:t>
            </w:r>
          </w:p>
          <w:p>
            <w:pPr>
              <w:pStyle w:val="CodeLine"/>
              <w:keepNext w:val="0"/>
              <w:keepLines/>
              <w:widowControl w:val="0"/>
            </w:pPr>
            <w:r>
              <w:t>Z = (X - mean) / sd</w:t>
            </w:r>
          </w:p>
          <w:p>
            <w:pPr>
              <w:pStyle w:val="CodeLine"/>
              <w:keepNext w:val="0"/>
              <w:keepLines/>
              <w:widowControl w:val="0"/>
            </w:pPr>
            <w:r>
              <w:t>assert np.allclose(Z.mean(axis=0), 0, atol=1e-12)</w:t>
            </w:r>
          </w:p>
          <w:p>
            <w:pPr>
              <w:pStyle w:val="CodeLine"/>
              <w:keepNext w:val="0"/>
              <w:keepLines/>
              <w:widowControl w:val="0"/>
            </w:pPr>
            <w:r>
              <w:t>assert np.allclose(Z.std(axis=0, ddof=1), 1)</w:t>
            </w:r>
          </w:p>
          <w:p>
            <w:pPr>
              <w:pStyle w:val="CodeLine"/>
              <w:keepNext w:val="0"/>
              <w:keepLines/>
              <w:widowControl w:val="0"/>
            </w:pPr>
            <w:r>
              <w:rPr>
                <w:color w:val="365B45"/>
              </w:rPr>
              <w:t># C 是标准化样本的协方差，也就是原三特征的样本相关矩阵。</w:t>
            </w:r>
          </w:p>
          <w:p>
            <w:pPr>
              <w:pStyle w:val="CodeLine"/>
              <w:keepNext w:val="0"/>
              <w:keepLines/>
              <w:widowControl w:val="0"/>
            </w:pPr>
            <w:r>
              <w:t>C = Z.T @ Z / (n - 1)</w:t>
            </w:r>
          </w:p>
          <w:p>
            <w:pPr>
              <w:pStyle w:val="CodeLine"/>
              <w:keepNext w:val="0"/>
              <w:keepLines/>
              <w:widowControl w:val="0"/>
            </w:pPr>
            <w:r>
              <w:t>U, s, Vh = np.linalg.svd(Z, full_matrices=False)</w:t>
            </w:r>
          </w:p>
          <w:p>
            <w:pPr>
              <w:pStyle w:val="CodeLine"/>
              <w:keepNext w:val="0"/>
              <w:keepLines/>
              <w:widowControl w:val="0"/>
            </w:pPr>
            <w:r>
              <w:t>directions = Vh.T</w:t>
            </w:r>
          </w:p>
          <w:p>
            <w:pPr>
              <w:pStyle w:val="CodeLine"/>
              <w:keepNext w:val="0"/>
              <w:keepLines/>
              <w:widowControl w:val="0"/>
            </w:pPr>
            <w:r>
              <w:t>scores = Z @ directions</w:t>
            </w:r>
          </w:p>
          <w:p>
            <w:pPr>
              <w:pStyle w:val="CodeLine"/>
              <w:keepNext w:val="0"/>
              <w:keepLines/>
              <w:widowControl w:val="0"/>
            </w:pPr>
            <w:r>
              <w:t>ratio = s**2 / np.sum(s**2)</w:t>
            </w:r>
          </w:p>
          <w:p>
            <w:pPr>
              <w:pStyle w:val="CodeLine"/>
              <w:keepNext w:val="0"/>
              <w:keepLines/>
              <w:widowControl w:val="0"/>
            </w:pPr>
            <w:r>
              <w:rPr>
                <w:color w:val="365B45"/>
              </w:rPr>
              <w:t># 用独立的对称特征值算法核对，eigh 默认升序，须同时重排特征向量。</w:t>
            </w:r>
          </w:p>
          <w:p>
            <w:pPr>
              <w:pStyle w:val="CodeLine"/>
              <w:keepNext w:val="0"/>
              <w:keepLines/>
              <w:widowControl w:val="0"/>
            </w:pPr>
            <w:r>
              <w:t>eigenvalues, eigenvectors = np.linalg.eigh(C)</w:t>
            </w:r>
          </w:p>
          <w:p>
            <w:pPr>
              <w:pStyle w:val="CodeLine"/>
              <w:keepNext w:val="0"/>
              <w:keepLines/>
              <w:widowControl w:val="0"/>
            </w:pPr>
            <w:r>
              <w:t>order = np.argsort(eigenvalues)[::-1]</w:t>
            </w:r>
          </w:p>
          <w:p>
            <w:pPr>
              <w:pStyle w:val="CodeLine"/>
              <w:keepNext w:val="0"/>
              <w:keepLines/>
              <w:widowControl w:val="0"/>
            </w:pPr>
            <w:r>
              <w:t>eigenvalues = eigenvalues[order]</w:t>
            </w:r>
          </w:p>
          <w:p>
            <w:pPr>
              <w:pStyle w:val="CodeLine"/>
              <w:keepNext w:val="0"/>
              <w:keepLines/>
              <w:widowControl w:val="0"/>
            </w:pPr>
            <w:r>
              <w:t>eigenvectors = eigenvectors[:, order]</w:t>
            </w:r>
          </w:p>
          <w:p>
            <w:pPr>
              <w:pStyle w:val="CodeLine"/>
              <w:keepNext w:val="0"/>
              <w:keepLines/>
              <w:widowControl w:val="0"/>
            </w:pPr>
            <w:r>
              <w:t>assert np.allclose(eigenvalues, s**2 / (n - 1))</w:t>
            </w:r>
          </w:p>
          <w:p>
            <w:pPr>
              <w:pStyle w:val="CodeLine"/>
              <w:keepNext w:val="0"/>
              <w:keepLines/>
              <w:widowControl w:val="0"/>
            </w:pPr>
            <w:r>
              <w:t>assert np.allclose(ratio, eigenvalues / eigenvalues.sum())</w:t>
            </w:r>
          </w:p>
          <w:p>
            <w:pPr>
              <w:pStyle w:val="CodeLine"/>
              <w:keepNext w:val="0"/>
              <w:keepLines/>
              <w:widowControl w:val="0"/>
            </w:pPr>
            <w:r>
              <w:rPr>
                <w:color w:val="365B45"/>
              </w:rPr>
              <w:t># 向量可能整体异号；外积给出同一一维子空间的正交投影矩阵。</w:t>
            </w:r>
          </w:p>
          <w:p>
            <w:pPr>
              <w:pStyle w:val="CodeLine"/>
              <w:keepNext w:val="0"/>
              <w:keepLines/>
              <w:widowControl w:val="0"/>
            </w:pPr>
            <w:r>
              <w:t>for j in range(3):</w:t>
            </w:r>
          </w:p>
          <w:p>
            <w:pPr>
              <w:pStyle w:val="CodeLine"/>
              <w:keepNext w:val="0"/>
              <w:keepLines/>
              <w:widowControl w:val="0"/>
            </w:pPr>
            <w:r>
              <w:t xml:space="preserve">    assert np.allclose(np.outer(directions[:, j], directions[:, j]),</w:t>
            </w:r>
          </w:p>
          <w:p>
            <w:pPr>
              <w:pStyle w:val="CodeLine"/>
              <w:keepNext w:val="0"/>
              <w:keepLines/>
              <w:widowControl w:val="0"/>
            </w:pPr>
            <w:r>
              <w:t xml:space="preserve">                       np.outer(eigenvectors[:, j], eigenvectors[:, j]))</w:t>
            </w:r>
          </w:p>
          <w:p>
            <w:pPr>
              <w:pStyle w:val="CodeLine"/>
              <w:keepNext w:val="0"/>
              <w:keepLines/>
              <w:widowControl w:val="0"/>
            </w:pPr>
            <w:r>
              <w:t>assert np.allclose(scores, U * s)</w:t>
            </w:r>
          </w:p>
          <w:p>
            <w:pPr>
              <w:pStyle w:val="CodeLine"/>
              <w:keepNext w:val="0"/>
              <w:keepLines/>
              <w:widowControl w:val="0"/>
            </w:pPr>
            <w:r>
              <w:t>assert np.allclose(scores.T @ scores / (n - 1), np.diag(eigenvalues))</w:t>
            </w:r>
          </w:p>
          <w:p>
            <w:pPr>
              <w:pStyle w:val="CodeLine"/>
              <w:keepNext w:val="0"/>
              <w:keepLines/>
              <w:widowControl w:val="0"/>
            </w:pPr>
            <w:r>
              <w:rPr>
                <w:color w:val="365B45"/>
              </w:rPr>
              <w:t># 保留前两成分重建标准化数据，再还原单位；误差先在无量纲 Z 上度量。</w:t>
            </w:r>
          </w:p>
          <w:p>
            <w:pPr>
              <w:pStyle w:val="CodeLine"/>
              <w:keepNext w:val="0"/>
              <w:keepLines/>
              <w:widowControl w:val="0"/>
            </w:pPr>
            <w:r>
              <w:t>reconstructed_z = scores[:, :2] @ directions[:, :2].T</w:t>
            </w:r>
          </w:p>
          <w:p>
            <w:pPr>
              <w:pStyle w:val="CodeLine"/>
              <w:keepNext w:val="0"/>
              <w:keepLines/>
              <w:widowControl w:val="0"/>
            </w:pPr>
            <w:r>
              <w:t>reconstructed_x = reconstructed_z * sd + mean</w:t>
            </w:r>
          </w:p>
          <w:p>
            <w:pPr>
              <w:pStyle w:val="CodeLine"/>
              <w:keepNext w:val="0"/>
              <w:keepLines/>
              <w:widowControl w:val="0"/>
            </w:pPr>
            <w:r>
              <w:t>relative_error = np.linalg.norm(Z - reconstructed_z) / np.linalg.norm(Z)</w:t>
            </w:r>
          </w:p>
          <w:p>
            <w:pPr>
              <w:pStyle w:val="CodeLine"/>
              <w:keepNext w:val="0"/>
              <w:keepLines/>
              <w:widowControl w:val="0"/>
            </w:pPr>
            <w:r>
              <w:t>assert np.isclose(relative_error, np.sqrt(ratio[2]))</w:t>
            </w:r>
          </w:p>
          <w:p>
            <w:pPr>
              <w:pStyle w:val="CodeLine"/>
              <w:keepNext w:val="0"/>
              <w:keepLines/>
              <w:widowControl w:val="0"/>
            </w:pPr>
            <w:r>
              <w:t>print("三列样本均值（次、元、分钟）：", mean)</w:t>
            </w:r>
          </w:p>
          <w:p>
            <w:pPr>
              <w:pStyle w:val="CodeLine"/>
              <w:keepNext w:val="0"/>
              <w:keepLines/>
              <w:widowControl w:val="0"/>
            </w:pPr>
            <w:r>
              <w:t>print("三列样本标准差（次、元、分钟）：", sd)</w:t>
            </w:r>
          </w:p>
          <w:p>
            <w:pPr>
              <w:pStyle w:val="CodeLine"/>
              <w:keepNext w:val="0"/>
              <w:keepLines/>
              <w:widowControl w:val="0"/>
            </w:pPr>
            <w:r>
              <w:t>print("标准化样本协方差：\n", C)</w:t>
            </w:r>
          </w:p>
          <w:p>
            <w:pPr>
              <w:pStyle w:val="CodeLine"/>
              <w:keepNext w:val="0"/>
              <w:keepLines/>
              <w:widowControl w:val="0"/>
            </w:pPr>
            <w:r>
              <w:t>print("主成分解释率：", ratio)</w:t>
            </w:r>
          </w:p>
          <w:p>
            <w:pPr>
              <w:pStyle w:val="CodeLine"/>
              <w:keepNext w:val="0"/>
              <w:keepLines/>
              <w:widowControl w:val="0"/>
            </w:pPr>
            <w:r>
              <w:t>print("主成分方向（每列一个方向）：\n", directions)</w:t>
            </w:r>
          </w:p>
          <w:p>
            <w:pPr>
              <w:pStyle w:val="CodeLine"/>
              <w:keepNext w:val="0"/>
              <w:keepLines/>
              <w:widowControl w:val="0"/>
            </w:pPr>
            <w:r>
              <w:t>print("前两成分的标准化重建相对误差：", relative_error)</w:t>
            </w:r>
          </w:p>
          <w:p>
            <w:pPr>
              <w:pStyle w:val="CodeLine"/>
              <w:keepNext w:val="0"/>
              <w:keepLines/>
              <w:widowControl w:val="0"/>
            </w:pPr>
            <w:r>
              <w:rPr>
                <w:color w:val="365B45"/>
              </w:rPr>
              <w:t># 主成分得分不相关不等于独立；这里不进行检验、置信区间或因果推断。</w:t>
            </w:r>
          </w:p>
          <w:p>
            <w:pPr>
              <w:pStyle w:val="CodeLine"/>
              <w:keepNext w:val="0"/>
              <w:keepLines/>
              <w:widowControl w:val="0"/>
            </w:pPr>
            <w:r>
              <w:rPr>
                <w:color w:val="365B45"/>
              </w:rPr>
              <w:t># 未标准化时金额的大数值会主导平方损失，这是另一种分析问题。</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3, figsize=(6.3, 2.9), constrained_layout=True)</w:t>
            </w:r>
          </w:p>
          <w:p>
            <w:pPr>
              <w:pStyle w:val="CodeLine"/>
              <w:keepNext w:val="0"/>
              <w:keepLines/>
              <w:widowControl w:val="0"/>
            </w:pPr>
            <w:r>
              <w:t>axes[0].scatter(orders, amount, alpha=0.6, s=12)</w:t>
            </w:r>
          </w:p>
          <w:p>
            <w:pPr>
              <w:pStyle w:val="CodeLine"/>
              <w:keepNext w:val="0"/>
              <w:keepLines/>
              <w:widowControl w:val="0"/>
            </w:pPr>
            <w:r>
              <w:t>axes[0].set(title="明确模拟的原始画像", xlabel="月订单数（次）",</w:t>
            </w:r>
          </w:p>
          <w:p>
            <w:pPr>
              <w:pStyle w:val="CodeLine"/>
              <w:keepNext w:val="0"/>
              <w:keepLines/>
              <w:widowControl w:val="0"/>
            </w:pPr>
            <w:r>
              <w:t xml:space="preserve">            ylabel="月消费金额（元）")</w:t>
            </w:r>
          </w:p>
          <w:p>
            <w:pPr>
              <w:pStyle w:val="CodeLine"/>
              <w:keepNext w:val="0"/>
              <w:keepLines/>
              <w:widowControl w:val="0"/>
            </w:pPr>
            <w:r>
              <w:t>axes[1].scatter(scores[:, 0], scores[:, 1], alpha=0.6, s=12)</w:t>
            </w:r>
          </w:p>
          <w:p>
            <w:pPr>
              <w:pStyle w:val="CodeLine"/>
              <w:keepNext w:val="0"/>
              <w:keepLines/>
              <w:widowControl w:val="0"/>
            </w:pPr>
            <w:r>
              <w:t>axes[1].set(title="标准化后的二维得分", xlabel="第一主成分得分",</w:t>
            </w:r>
          </w:p>
          <w:p>
            <w:pPr>
              <w:pStyle w:val="CodeLine"/>
              <w:keepNext w:val="0"/>
              <w:keepLines/>
              <w:widowControl w:val="0"/>
            </w:pPr>
            <w:r>
              <w:t xml:space="preserve">            ylabel="第二主成分得分")</w:t>
            </w:r>
          </w:p>
          <w:p>
            <w:pPr>
              <w:pStyle w:val="CodeLine"/>
              <w:keepNext w:val="0"/>
              <w:keepLines/>
              <w:widowControl w:val="0"/>
            </w:pPr>
            <w:r>
              <w:t>axes[2].bar([1, 2, 3], ratio)</w:t>
            </w:r>
          </w:p>
          <w:p>
            <w:pPr>
              <w:pStyle w:val="CodeLine"/>
              <w:keepNext w:val="0"/>
              <w:keepLines/>
              <w:widowControl w:val="0"/>
            </w:pPr>
            <w:r>
              <w:t>for index, value in enumerate(ratio, 1):</w:t>
            </w:r>
          </w:p>
          <w:p>
            <w:pPr>
              <w:pStyle w:val="CodeLine"/>
              <w:keepNext w:val="0"/>
              <w:keepLines/>
              <w:widowControl w:val="0"/>
            </w:pPr>
            <w:r>
              <w:t xml:space="preserve">    axes[2].text(index, value + 0.025, f"{value:.1%}", ha="center", fontsize=7)</w:t>
            </w:r>
          </w:p>
          <w:p>
            <w:pPr>
              <w:pStyle w:val="CodeLine"/>
              <w:keepNext w:val="0"/>
              <w:keepLines/>
              <w:widowControl w:val="0"/>
            </w:pPr>
            <w:r>
              <w:t>axes[2].set(title="标准化方差的解释率", xlabel="主成分序号",</w:t>
            </w:r>
          </w:p>
          <w:p>
            <w:pPr>
              <w:pStyle w:val="CodeLine"/>
              <w:keepNext w:val="0"/>
              <w:keepLines/>
              <w:widowControl w:val="0"/>
            </w:pPr>
            <w:r>
              <w:t xml:space="preserve">            ylabel="解释率", ylim=(0, 1.1))</w:t>
            </w:r>
          </w:p>
          <w:p>
            <w:pPr>
              <w:pStyle w:val="CodeLine"/>
              <w:keepNext w:val="0"/>
              <w:keepLines/>
              <w:widowControl w:val="0"/>
            </w:pPr>
            <w:r>
              <w:t>axes[2].set_xticks([1, 2, 3])</w:t>
            </w:r>
          </w:p>
          <w:p>
            <w:pPr>
              <w:pStyle w:val="CodeLine"/>
              <w:keepNext w:val="0"/>
              <w:keepLines/>
              <w:widowControl w:val="0"/>
            </w:pPr>
            <w:r>
              <w:t>for ax in axes:</w:t>
            </w:r>
          </w:p>
          <w:p>
            <w:pPr>
              <w:pStyle w:val="CodeLine"/>
              <w:keepNext w:val="0"/>
              <w:keepLines/>
              <w:widowControl w:val="0"/>
            </w:pPr>
            <w:r>
              <w:t xml:space="preserve">    ax.grid(alpha=0.2)</w:t>
            </w:r>
          </w:p>
          <w:p>
            <w:pPr>
              <w:pStyle w:val="CodeLine"/>
              <w:keepNext w:val="0"/>
              <w:keepLines/>
              <w:widowControl w:val="0"/>
            </w:pPr>
            <w:r>
              <w:t>fig.savefig("customer_pca.png",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6" w:name="bb93d955e3451b3d6de6e"/>
      <w:r>
        <w:t>程序 e42_norris_calibration.py</w:t>
      </w:r>
      <w:bookmarkEnd w:id="216"/>
    </w:p>
    <w:p>
      <w:pPr>
        <w:pStyle w:val="Caption"/>
        <w:keepNext/>
      </w:pPr>
      <w:r>
        <w:t>附件文件 e42_norris_calibration.py。框内仅为完整源码，保留缩进与空行，可整段复制。</w:t>
      </w:r>
    </w:p>
    <w:p>
      <w:pPr>
        <w:pStyle w:val="Caption"/>
        <w:keepNext/>
        <w:spacing w:before="120" w:after="100"/>
      </w:pPr>
      <w:r>
        <w:rPr>
          <w:b/>
        </w:rPr>
        <w:t>附录代码 e42_norris_calibration.py</w:t>
      </w:r>
    </w:p>
    <w:tbl>
      <w:tblPr>
        <w:tblW w:type="auto" w:w="0"/>
        <w:jc w:val="center"/>
        <w:tblLayout w:type="fixed"/>
        <w:tblLook w:firstColumn="1" w:firstRow="1" w:lastColumn="0" w:lastRow="0" w:noHBand="0" w:noVBand="1" w:val="04A0"/>
        <w:tblCaption w:val="附录源码 e42_norris_calibration.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教材位置：第10章，第10.8节；图 10-6。</w:t>
            </w:r>
          </w:p>
          <w:p>
            <w:pPr>
              <w:pStyle w:val="CodeLine"/>
              <w:keepNext w:val="0"/>
              <w:keepLines/>
              <w:widowControl w:val="0"/>
            </w:pPr>
            <w:r>
              <w:rPr>
                <w:color w:val="365B45"/>
              </w:rPr>
              <w:t># NIST StRD Norris 的真实臭氧监测仪标定数据，36 对观测原始列顺序为 y,x。</w:t>
            </w:r>
          </w:p>
          <w:p>
            <w:pPr>
              <w:pStyle w:val="CodeLine"/>
              <w:keepNext w:val="0"/>
              <w:keepLines/>
              <w:widowControl w:val="0"/>
            </w:pPr>
            <w:r>
              <w:rPr>
                <w:color w:val="365B45"/>
              </w:rPr>
              <w:t># 来源：https://www.itl.nist.gov/div898/strd/lls/data/Norris.shtml</w:t>
            </w:r>
          </w:p>
          <w:p>
            <w:pPr>
              <w:pStyle w:val="CodeLine"/>
              <w:keepNext w:val="0"/>
              <w:keepLines/>
              <w:widowControl w:val="0"/>
            </w:pPr>
            <w:r>
              <w:rPr>
                <w:color w:val="365B45"/>
              </w:rPr>
              <w:t># 数据：https://www.itl.nist.gov/div898/strd/lls/data/LINKS/DATA/Norris.dat</w:t>
            </w:r>
          </w:p>
          <w:p>
            <w:pPr>
              <w:pStyle w:val="CodeLine"/>
              <w:keepNext w:val="0"/>
              <w:keepLines/>
              <w:widowControl w:val="0"/>
            </w:pPr>
            <w:r>
              <w:rPr>
                <w:color w:val="365B45"/>
              </w:rPr>
              <w:t># 原始资料未声明数值单位；这里不补设单位，也不指定两列为某具体仪器。</w:t>
            </w:r>
          </w:p>
          <w:p>
            <w:pPr>
              <w:pStyle w:val="CodeLine"/>
              <w:keepNext w:val="0"/>
              <w:keepLines/>
              <w:widowControl w:val="0"/>
            </w:pPr>
            <w:r>
              <w:rPr>
                <w:color w:val="365B45"/>
              </w:rPr>
              <w:t># data 形状 (36,2)，A 为 (36,2)，coef 为 (2,)，residual 为 (36,)。</w:t>
            </w:r>
          </w:p>
          <w:p>
            <w:pPr>
              <w:pStyle w:val="CodeLine"/>
              <w:keepNext w:val="0"/>
              <w:keepLines/>
              <w:widowControl w:val="0"/>
            </w:pPr>
            <w:r>
              <w:rPr>
                <w:color w:val="365B45"/>
              </w:rPr>
              <w:t># 设计列顺序 [1,x]，所以 coef[0] 是截距，coef[1] 是斜率。</w:t>
            </w:r>
          </w:p>
          <w:p>
            <w:pPr>
              <w:pStyle w:val="CodeLine"/>
              <w:keepNext w:val="0"/>
              <w:keepLines/>
              <w:widowControl w:val="0"/>
            </w:pPr>
            <w:r>
              <w:rPr>
                <w:color w:val="365B45"/>
              </w:rPr>
              <w:t># 输出手算/最小二乘系数、残差标准差、平方和及 x=500 处拟合值。</w:t>
            </w:r>
          </w:p>
          <w:p>
            <w:pPr>
              <w:pStyle w:val="CodeLine"/>
              <w:keepNext w:val="0"/>
              <w:keepLines/>
              <w:widowControl w:val="0"/>
            </w:pPr>
            <w:r>
              <w:rPr>
                <w:color w:val="365B45"/>
              </w:rPr>
              <w:t># 数据直接嵌入程序，离线可运行；执行 python e42_norris_calibration.py。</w:t>
            </w:r>
          </w:p>
          <w:p>
            <w:pPr>
              <w:pStyle w:val="CodeLine"/>
              <w:keepNext w:val="0"/>
              <w:keepLines/>
              <w:widowControl w:val="0"/>
            </w:pPr>
            <w:r/>
          </w:p>
          <w:p>
            <w:pPr>
              <w:pStyle w:val="CodeLine"/>
              <w:keepNext w:val="0"/>
              <w:keepLines/>
              <w:widowControl w:val="0"/>
            </w:pPr>
            <w:r>
              <w:t>import numpy as np</w:t>
            </w:r>
          </w:p>
          <w:p>
            <w:pPr>
              <w:pStyle w:val="CodeLine"/>
              <w:keepNext w:val="0"/>
              <w:keepLines/>
              <w:widowControl w:val="0"/>
            </w:pPr>
            <w:r>
              <w:t>import matplotlib.pyplot as plt</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rPr>
                <w:color w:val="365B45"/>
              </w:rPr>
              <w:t># 每行严格保留官方文件的 [y,x] 顺序；不能交换两列后仍沿用认证系数。</w:t>
            </w:r>
          </w:p>
          <w:p>
            <w:pPr>
              <w:pStyle w:val="CodeLine"/>
              <w:keepNext w:val="0"/>
              <w:keepLines/>
              <w:widowControl w:val="0"/>
            </w:pPr>
            <w:r>
              <w:t>data = np.array([</w:t>
            </w:r>
          </w:p>
          <w:p>
            <w:pPr>
              <w:pStyle w:val="CodeLine"/>
              <w:keepNext w:val="0"/>
              <w:keepLines/>
              <w:widowControl w:val="0"/>
            </w:pPr>
            <w:r>
              <w:t xml:space="preserve">    [0.1, 0.2], [338.8, 337.4], [118.1, 118.2],</w:t>
            </w:r>
          </w:p>
          <w:p>
            <w:pPr>
              <w:pStyle w:val="CodeLine"/>
              <w:keepNext w:val="0"/>
              <w:keepLines/>
              <w:widowControl w:val="0"/>
            </w:pPr>
            <w:r>
              <w:t xml:space="preserve">    [888.0, 884.6], [9.2, 10.1], [228.1, 226.5],</w:t>
            </w:r>
          </w:p>
          <w:p>
            <w:pPr>
              <w:pStyle w:val="CodeLine"/>
              <w:keepNext w:val="0"/>
              <w:keepLines/>
              <w:widowControl w:val="0"/>
            </w:pPr>
            <w:r>
              <w:t xml:space="preserve">    [668.5, 666.3], [998.5, 996.3], [449.1, 448.6],</w:t>
            </w:r>
          </w:p>
          <w:p>
            <w:pPr>
              <w:pStyle w:val="CodeLine"/>
              <w:keepNext w:val="0"/>
              <w:keepLines/>
              <w:widowControl w:val="0"/>
            </w:pPr>
            <w:r>
              <w:t xml:space="preserve">    [778.9, 777.0], [559.2, 558.2], [0.3, 0.4],</w:t>
            </w:r>
          </w:p>
          <w:p>
            <w:pPr>
              <w:pStyle w:val="CodeLine"/>
              <w:keepNext w:val="0"/>
              <w:keepLines/>
              <w:widowControl w:val="0"/>
            </w:pPr>
            <w:r>
              <w:t xml:space="preserve">    [0.1, 0.6], [778.1, 775.5], [668.8, 666.9],</w:t>
            </w:r>
          </w:p>
          <w:p>
            <w:pPr>
              <w:pStyle w:val="CodeLine"/>
              <w:keepNext w:val="0"/>
              <w:keepLines/>
              <w:widowControl w:val="0"/>
            </w:pPr>
            <w:r>
              <w:t xml:space="preserve">    [339.3, 338.0], [448.9, 447.5], [10.8, 11.6],</w:t>
            </w:r>
          </w:p>
          <w:p>
            <w:pPr>
              <w:pStyle w:val="CodeLine"/>
              <w:keepNext w:val="0"/>
              <w:keepLines/>
              <w:widowControl w:val="0"/>
            </w:pPr>
            <w:r>
              <w:t xml:space="preserve">    [557.7, 556.0], [228.3, 228.1], [998.0, 995.8],</w:t>
            </w:r>
          </w:p>
          <w:p>
            <w:pPr>
              <w:pStyle w:val="CodeLine"/>
              <w:keepNext w:val="0"/>
              <w:keepLines/>
              <w:widowControl w:val="0"/>
            </w:pPr>
            <w:r>
              <w:t xml:space="preserve">    [888.8, 887.6], [119.6, 120.2], [0.3, 0.3],</w:t>
            </w:r>
          </w:p>
          <w:p>
            <w:pPr>
              <w:pStyle w:val="CodeLine"/>
              <w:keepNext w:val="0"/>
              <w:keepLines/>
              <w:widowControl w:val="0"/>
            </w:pPr>
            <w:r>
              <w:t xml:space="preserve">    [0.6, 0.3], [557.6, 556.8], [339.3, 339.1],</w:t>
            </w:r>
          </w:p>
          <w:p>
            <w:pPr>
              <w:pStyle w:val="CodeLine"/>
              <w:keepNext w:val="0"/>
              <w:keepLines/>
              <w:widowControl w:val="0"/>
            </w:pPr>
            <w:r>
              <w:t xml:space="preserve">    [888.0, 887.2], [998.5, 999.0], [778.9, 779.0],</w:t>
            </w:r>
          </w:p>
          <w:p>
            <w:pPr>
              <w:pStyle w:val="CodeLine"/>
              <w:keepNext w:val="0"/>
              <w:keepLines/>
              <w:widowControl w:val="0"/>
            </w:pPr>
            <w:r>
              <w:t xml:space="preserve">    [10.2, 11.1], [117.6, 118.3], [228.9, 229.2],</w:t>
            </w:r>
          </w:p>
          <w:p>
            <w:pPr>
              <w:pStyle w:val="CodeLine"/>
              <w:keepNext w:val="0"/>
              <w:keepLines/>
              <w:widowControl w:val="0"/>
            </w:pPr>
            <w:r>
              <w:t xml:space="preserve">    [668.4, 669.1], [449.2, 448.9], [0.2, 0.5],</w:t>
            </w:r>
          </w:p>
          <w:p>
            <w:pPr>
              <w:pStyle w:val="CodeLine"/>
              <w:keepNext w:val="0"/>
              <w:keepLines/>
              <w:widowControl w:val="0"/>
            </w:pPr>
            <w:r>
              <w:t>], dtype=float)</w:t>
            </w:r>
          </w:p>
          <w:p>
            <w:pPr>
              <w:pStyle w:val="CodeLine"/>
              <w:keepNext w:val="0"/>
              <w:keepLines/>
              <w:widowControl w:val="0"/>
            </w:pPr>
            <w:r>
              <w:t>y, x = data[:, 0], data[:, 1]</w:t>
            </w:r>
          </w:p>
          <w:p>
            <w:pPr>
              <w:pStyle w:val="CodeLine"/>
              <w:keepNext w:val="0"/>
              <w:keepLines/>
              <w:widowControl w:val="0"/>
            </w:pPr>
            <w:r>
              <w:t>n = x.size</w:t>
            </w:r>
          </w:p>
          <w:p>
            <w:pPr>
              <w:pStyle w:val="CodeLine"/>
              <w:keepNext w:val="0"/>
              <w:keepLines/>
              <w:widowControl w:val="0"/>
            </w:pPr>
            <w:r>
              <w:t>A = np.column_stack([np.ones(n), x])</w:t>
            </w:r>
          </w:p>
          <w:p>
            <w:pPr>
              <w:pStyle w:val="CodeLine"/>
              <w:keepNext w:val="0"/>
              <w:keepLines/>
              <w:widowControl w:val="0"/>
            </w:pPr>
            <w:r>
              <w:t>coef, sums, rank, singular = np.linalg.lstsq(A, y, rcond=None)</w:t>
            </w:r>
          </w:p>
          <w:p>
            <w:pPr>
              <w:pStyle w:val="CodeLine"/>
              <w:keepNext w:val="0"/>
              <w:keepLines/>
              <w:widowControl w:val="0"/>
            </w:pPr>
            <w:r>
              <w:t>yhat = A @ coef</w:t>
            </w:r>
          </w:p>
          <w:p>
            <w:pPr>
              <w:pStyle w:val="CodeLine"/>
              <w:keepNext w:val="0"/>
              <w:keepLines/>
              <w:widowControl w:val="0"/>
            </w:pPr>
            <w:r>
              <w:t>residual = y - yhat</w:t>
            </w:r>
          </w:p>
          <w:p>
            <w:pPr>
              <w:pStyle w:val="CodeLine"/>
              <w:keepNext w:val="0"/>
              <w:keepLines/>
              <w:widowControl w:val="0"/>
            </w:pPr>
            <w:r>
              <w:rPr>
                <w:color w:val="365B45"/>
              </w:rPr>
              <w:t># 用中心化求和公式作独立手算核对，而非对 A.T@A 显式求逆。</w:t>
            </w:r>
          </w:p>
          <w:p>
            <w:pPr>
              <w:pStyle w:val="CodeLine"/>
              <w:keepNext w:val="0"/>
              <w:keepLines/>
              <w:widowControl w:val="0"/>
            </w:pPr>
            <w:r>
              <w:t>xc, yc = x - x.mean(), y - y.mean()</w:t>
            </w:r>
          </w:p>
          <w:p>
            <w:pPr>
              <w:pStyle w:val="CodeLine"/>
              <w:keepNext w:val="0"/>
              <w:keepLines/>
              <w:widowControl w:val="0"/>
            </w:pPr>
            <w:r>
              <w:t>manual_slope = (xc @ yc) / (xc @ xc)</w:t>
            </w:r>
          </w:p>
          <w:p>
            <w:pPr>
              <w:pStyle w:val="CodeLine"/>
              <w:keepNext w:val="0"/>
              <w:keepLines/>
              <w:widowControl w:val="0"/>
            </w:pPr>
            <w:r>
              <w:t>manual_intercept = y.mean() - manual_slope * x.mean()</w:t>
            </w:r>
          </w:p>
          <w:p>
            <w:pPr>
              <w:pStyle w:val="CodeLine"/>
              <w:keepNext w:val="0"/>
              <w:keepLines/>
              <w:widowControl w:val="0"/>
            </w:pPr>
            <w:r>
              <w:t>assert n == 36 and rank == 2</w:t>
            </w:r>
          </w:p>
          <w:p>
            <w:pPr>
              <w:pStyle w:val="CodeLine"/>
              <w:keepNext w:val="0"/>
              <w:keepLines/>
              <w:widowControl w:val="0"/>
            </w:pPr>
            <w:r>
              <w:t>assert np.allclose(coef, [manual_intercept, manual_slope])</w:t>
            </w:r>
          </w:p>
          <w:p>
            <w:pPr>
              <w:pStyle w:val="CodeLine"/>
              <w:keepNext w:val="0"/>
              <w:keepLines/>
              <w:widowControl w:val="0"/>
            </w:pPr>
            <w:r>
              <w:rPr>
                <w:color w:val="365B45"/>
              </w:rPr>
              <w:t># 官方认证截距、斜率；只用作数值核验，不反向覆盖本次实际拟合结果。</w:t>
            </w:r>
          </w:p>
          <w:p>
            <w:pPr>
              <w:pStyle w:val="CodeLine"/>
              <w:keepNext w:val="0"/>
              <w:keepLines/>
              <w:widowControl w:val="0"/>
            </w:pPr>
            <w:r>
              <w:t>certified_coef = np.array([-0.262323073774029, 1.00211681802045])</w:t>
            </w:r>
          </w:p>
          <w:p>
            <w:pPr>
              <w:pStyle w:val="CodeLine"/>
              <w:keepNext w:val="0"/>
              <w:keepLines/>
              <w:widowControl w:val="0"/>
            </w:pPr>
            <w:r>
              <w:t>assert np.allclose(coef, certified_coef, rtol=1e-12, atol=1e-11)</w:t>
            </w:r>
          </w:p>
          <w:p>
            <w:pPr>
              <w:pStyle w:val="CodeLine"/>
              <w:keepNext w:val="0"/>
              <w:keepLines/>
              <w:widowControl w:val="0"/>
            </w:pPr>
            <w:r>
              <w:t>sse = residual @ residual</w:t>
            </w:r>
          </w:p>
          <w:p>
            <w:pPr>
              <w:pStyle w:val="CodeLine"/>
              <w:keepNext w:val="0"/>
              <w:keepLines/>
              <w:widowControl w:val="0"/>
            </w:pPr>
            <w:r>
              <w:t>residual_sd = np.sqrt(sse / (n - rank))</w:t>
            </w:r>
          </w:p>
          <w:p>
            <w:pPr>
              <w:pStyle w:val="CodeLine"/>
              <w:keepNext w:val="0"/>
              <w:keepLines/>
              <w:widowControl w:val="0"/>
            </w:pPr>
            <w:r>
              <w:t>r_squared = 1 - sse / (yc @ yc)</w:t>
            </w:r>
          </w:p>
          <w:p>
            <w:pPr>
              <w:pStyle w:val="CodeLine"/>
              <w:keepNext w:val="0"/>
              <w:keepLines/>
              <w:widowControl w:val="0"/>
            </w:pPr>
            <w:r>
              <w:rPr>
                <w:color w:val="365B45"/>
              </w:rPr>
              <w:t># 残差标准差分母为 36−2=34；它不同于直接除以36的均方根误差。</w:t>
            </w:r>
          </w:p>
          <w:p>
            <w:pPr>
              <w:pStyle w:val="CodeLine"/>
              <w:keepNext w:val="0"/>
              <w:keepLines/>
              <w:widowControl w:val="0"/>
            </w:pPr>
            <w:r>
              <w:t>assert np.isclose(sse, 26.6173985294224, rtol=1e-12)</w:t>
            </w:r>
          </w:p>
          <w:p>
            <w:pPr>
              <w:pStyle w:val="CodeLine"/>
              <w:keepNext w:val="0"/>
              <w:keepLines/>
              <w:widowControl w:val="0"/>
            </w:pPr>
            <w:r>
              <w:t>assert np.isclose(residual_sd, 0.884796396144373, rtol=1e-12)</w:t>
            </w:r>
          </w:p>
          <w:p>
            <w:pPr>
              <w:pStyle w:val="CodeLine"/>
              <w:keepNext w:val="0"/>
              <w:keepLines/>
              <w:widowControl w:val="0"/>
            </w:pPr>
            <w:r>
              <w:t>assert np.isclose(r_squared, 0.999993745883712, rtol=1e-12)</w:t>
            </w:r>
          </w:p>
          <w:p>
            <w:pPr>
              <w:pStyle w:val="CodeLine"/>
              <w:keepNext w:val="0"/>
              <w:keepLines/>
              <w:widowControl w:val="0"/>
            </w:pPr>
            <w:r>
              <w:t>assert np.isclose(sums[0], sse)</w:t>
            </w:r>
          </w:p>
          <w:p>
            <w:pPr>
              <w:pStyle w:val="CodeLine"/>
              <w:keepNext w:val="0"/>
              <w:keepLines/>
              <w:widowControl w:val="0"/>
            </w:pPr>
            <w:r>
              <w:t>assert np.allclose(A.T @ residual, 0, atol=1e-8)</w:t>
            </w:r>
          </w:p>
          <w:p>
            <w:pPr>
              <w:pStyle w:val="CodeLine"/>
              <w:keepNext w:val="0"/>
              <w:keepLines/>
              <w:widowControl w:val="0"/>
            </w:pPr>
            <w:r>
              <w:rPr>
                <w:color w:val="365B45"/>
              </w:rPr>
              <w:t># x=500 在已观测范围内；这是拟合均值，不是下一次仪器读数的保证。</w:t>
            </w:r>
          </w:p>
          <w:p>
            <w:pPr>
              <w:pStyle w:val="CodeLine"/>
              <w:keepNext w:val="0"/>
              <w:keepLines/>
              <w:widowControl w:val="0"/>
            </w:pPr>
            <w:r>
              <w:t>x_new = 500.0</w:t>
            </w:r>
          </w:p>
          <w:p>
            <w:pPr>
              <w:pStyle w:val="CodeLine"/>
              <w:keepNext w:val="0"/>
              <w:keepLines/>
              <w:widowControl w:val="0"/>
            </w:pPr>
            <w:r>
              <w:t>prediction = np.array([1.0, x_new]) @ coef</w:t>
            </w:r>
          </w:p>
          <w:p>
            <w:pPr>
              <w:pStyle w:val="CodeLine"/>
              <w:keepNext w:val="0"/>
              <w:keepLines/>
              <w:widowControl w:val="0"/>
            </w:pPr>
            <w:r>
              <w:t>print("数据来源：NIST StRD Norris，36 对臭氧监测仪标定观测")</w:t>
            </w:r>
          </w:p>
          <w:p>
            <w:pPr>
              <w:pStyle w:val="CodeLine"/>
              <w:keepNext w:val="0"/>
              <w:keepLines/>
              <w:widowControl w:val="0"/>
            </w:pPr>
            <w:r>
              <w:t>print("截距、斜率：", coef)</w:t>
            </w:r>
          </w:p>
          <w:p>
            <w:pPr>
              <w:pStyle w:val="CodeLine"/>
              <w:keepNext w:val="0"/>
              <w:keepLines/>
              <w:widowControl w:val="0"/>
            </w:pPr>
            <w:r>
              <w:t>print("手算截距、斜率：", manual_intercept, manual_slope)</w:t>
            </w:r>
          </w:p>
          <w:p>
            <w:pPr>
              <w:pStyle w:val="CodeLine"/>
              <w:keepNext w:val="0"/>
              <w:keepLines/>
              <w:widowControl w:val="0"/>
            </w:pPr>
            <w:r>
              <w:t>print("残差平方和、残差自由度：", sse, n - rank)</w:t>
            </w:r>
          </w:p>
          <w:p>
            <w:pPr>
              <w:pStyle w:val="CodeLine"/>
              <w:keepNext w:val="0"/>
              <w:keepLines/>
              <w:widowControl w:val="0"/>
            </w:pPr>
            <w:r>
              <w:t>print("残差标准差、决定系数：", residual_sd, r_squared)</w:t>
            </w:r>
          </w:p>
          <w:p>
            <w:pPr>
              <w:pStyle w:val="CodeLine"/>
              <w:keepNext w:val="0"/>
              <w:keepLines/>
              <w:widowControl w:val="0"/>
            </w:pPr>
            <w:r>
              <w:t>print("x=500 处的拟合均值：", prediction)</w:t>
            </w:r>
          </w:p>
          <w:p>
            <w:pPr>
              <w:pStyle w:val="CodeLine"/>
              <w:keepNext w:val="0"/>
              <w:keepLines/>
              <w:widowControl w:val="0"/>
            </w:pPr>
            <w:r>
              <w:rPr>
                <w:color w:val="365B45"/>
              </w:rPr>
              <w:t># 高决定系数还受 x 的覆盖范围影响，不能代替残差诊断或外部验证。</w:t>
            </w:r>
          </w:p>
          <w:p>
            <w:pPr>
              <w:pStyle w:val="CodeLine"/>
              <w:keepNext w:val="0"/>
              <w:keepLines/>
              <w:widowControl w:val="0"/>
            </w:pPr>
            <w:r>
              <w:rPr>
                <w:color w:val="365B45"/>
              </w:rPr>
              <w:t># 若要置信/预测区间，还需说明噪声模型和推断条件；本例只做拟合核验。</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fig, axes = plt.subplots(1, 2, figsize=(6.3, 3.0), constrained_layout=True)</w:t>
            </w:r>
          </w:p>
          <w:p>
            <w:pPr>
              <w:pStyle w:val="CodeLine"/>
              <w:keepNext w:val="0"/>
              <w:keepLines/>
              <w:widowControl w:val="0"/>
            </w:pPr>
            <w:r>
              <w:t>order = np.argsort(x)</w:t>
            </w:r>
          </w:p>
          <w:p>
            <w:pPr>
              <w:pStyle w:val="CodeLine"/>
              <w:keepNext w:val="0"/>
              <w:keepLines/>
              <w:widowControl w:val="0"/>
            </w:pPr>
            <w:r>
              <w:t>axes[0].scatter(x, y, s=14, alpha=0.7, label="官方观测")</w:t>
            </w:r>
          </w:p>
          <w:p>
            <w:pPr>
              <w:pStyle w:val="CodeLine"/>
              <w:keepNext w:val="0"/>
              <w:keepLines/>
              <w:widowControl w:val="0"/>
            </w:pPr>
            <w:r>
              <w:t>axes[0].plot(x[order], yhat[order], color="tab:red", label="最小二乘拟合")</w:t>
            </w:r>
          </w:p>
          <w:p>
            <w:pPr>
              <w:pStyle w:val="CodeLine"/>
              <w:keepNext w:val="0"/>
              <w:keepLines/>
              <w:widowControl w:val="0"/>
            </w:pPr>
            <w:r>
              <w:t>axes[0].set(title="臭氧监测仪标定数据", xlabel="官方数据列 x", ylabel="官方数据列 y")</w:t>
            </w:r>
          </w:p>
          <w:p>
            <w:pPr>
              <w:pStyle w:val="CodeLine"/>
              <w:keepNext w:val="0"/>
              <w:keepLines/>
              <w:widowControl w:val="0"/>
            </w:pPr>
            <w:r>
              <w:t>axes[0].legend(fontsize=8)</w:t>
            </w:r>
          </w:p>
          <w:p>
            <w:pPr>
              <w:pStyle w:val="CodeLine"/>
              <w:keepNext w:val="0"/>
              <w:keepLines/>
              <w:widowControl w:val="0"/>
            </w:pPr>
            <w:r>
              <w:t>axes[1].scatter(x, residual, s=14, alpha=0.7)</w:t>
            </w:r>
          </w:p>
          <w:p>
            <w:pPr>
              <w:pStyle w:val="CodeLine"/>
              <w:keepNext w:val="0"/>
              <w:keepLines/>
              <w:widowControl w:val="0"/>
            </w:pPr>
            <w:r>
              <w:t>axes[1].axhline(0, color="gray", ls="--")</w:t>
            </w:r>
          </w:p>
          <w:p>
            <w:pPr>
              <w:pStyle w:val="CodeLine"/>
              <w:keepNext w:val="0"/>
              <w:keepLines/>
              <w:widowControl w:val="0"/>
            </w:pPr>
            <w:r>
              <w:t>axes[1].set(title="残差需单独检查", xlabel="官方数据列 x", ylabel="观测减拟合值")</w:t>
            </w:r>
          </w:p>
          <w:p>
            <w:pPr>
              <w:pStyle w:val="CodeLine"/>
              <w:keepNext w:val="0"/>
              <w:keepLines/>
              <w:widowControl w:val="0"/>
            </w:pPr>
            <w:r>
              <w:t>for ax in axes:</w:t>
            </w:r>
          </w:p>
          <w:p>
            <w:pPr>
              <w:pStyle w:val="CodeLine"/>
              <w:keepNext w:val="0"/>
              <w:keepLines/>
              <w:widowControl w:val="0"/>
            </w:pPr>
            <w:r>
              <w:t xml:space="preserve">    ax.grid(alpha=0.2)</w:t>
            </w:r>
          </w:p>
          <w:p>
            <w:pPr>
              <w:pStyle w:val="CodeLine"/>
              <w:keepNext w:val="0"/>
              <w:keepLines/>
              <w:widowControl w:val="0"/>
            </w:pPr>
            <w:r>
              <w:t>fig.savefig("norris_calibration.png", dpi=180, bbox_inches="tight")</w:t>
            </w:r>
          </w:p>
          <w:p>
            <w:pPr>
              <w:pStyle w:val="CodeLine"/>
              <w:keepNext w:val="0"/>
              <w:keepLines/>
              <w:widowControl w:val="0"/>
            </w:pPr>
            <w:r>
              <w:t>plt.close(fig)</w:t>
            </w:r>
          </w:p>
        </w:tc>
      </w:tr>
    </w:tbl>
    <w:p>
      <w:pPr>
        <w:spacing w:after="80" w:line="60" w:lineRule="exact"/>
      </w:pPr>
    </w:p>
    <w:p>
      <w:pPr>
        <w:pStyle w:val="Heading2"/>
        <w:pageBreakBefore w:val="0"/>
      </w:pPr>
      <w:bookmarkStart w:id="217" w:name="b7dd537b93c5324254779"/>
      <w:r>
        <w:t>程序 environment_check.py</w:t>
      </w:r>
      <w:bookmarkEnd w:id="217"/>
    </w:p>
    <w:p>
      <w:pPr>
        <w:pStyle w:val="Caption"/>
        <w:keepNext/>
      </w:pPr>
      <w:r>
        <w:t>附件文件 environment_check.py。框内仅为完整源码，保留缩进与空行，可整段复制。</w:t>
      </w:r>
    </w:p>
    <w:p>
      <w:pPr>
        <w:pStyle w:val="Caption"/>
        <w:keepNext/>
        <w:spacing w:before="120" w:after="100"/>
      </w:pPr>
      <w:r>
        <w:rPr>
          <w:b/>
        </w:rPr>
        <w:t>附录代码 environment_check.py</w:t>
      </w:r>
    </w:p>
    <w:tbl>
      <w:tblPr>
        <w:tblW w:type="auto" w:w="0"/>
        <w:jc w:val="center"/>
        <w:tblLayout w:type="fixed"/>
        <w:tblLook w:firstColumn="1" w:firstRow="1" w:lastColumn="0" w:lastRow="0" w:noHBand="0" w:noVBand="1" w:val="04A0"/>
        <w:tblCaption w:val="附录源码 environment_check.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环境检查：确认当前解释器及三个教学依赖的实际版本。</w:t>
            </w:r>
          </w:p>
          <w:p>
            <w:pPr>
              <w:pStyle w:val="CodeLine"/>
              <w:keepNext w:val="0"/>
              <w:keepLines/>
              <w:widowControl w:val="0"/>
            </w:pPr>
            <w:r>
              <w:rPr>
                <w:color w:val="365B45"/>
              </w:rPr>
              <w:t># 运行方式：在本目录的终端执行 python environment_check.py。</w:t>
            </w:r>
          </w:p>
          <w:p>
            <w:pPr>
              <w:pStyle w:val="CodeLine"/>
              <w:keepNext w:val="0"/>
              <w:keepLines/>
              <w:widowControl w:val="0"/>
            </w:pPr>
            <w:r>
              <w:rPr>
                <w:color w:val="365B45"/>
              </w:rPr>
              <w:t># 目标环境：Python 3.13、NumPy 2.4.6、SciPy 1.18.0、Matplotlib 3.11.1。</w:t>
            </w:r>
          </w:p>
          <w:p>
            <w:pPr>
              <w:pStyle w:val="CodeLine"/>
              <w:keepNext w:val="0"/>
              <w:keepLines/>
              <w:widowControl w:val="0"/>
            </w:pPr>
            <w:r>
              <w:rPr>
                <w:color w:val="365B45"/>
              </w:rPr>
              <w:t># 本脚本只打印版本，不自动安装或升级软件，也不将版本不一致判为异常。</w:t>
            </w:r>
          </w:p>
          <w:p>
            <w:pPr>
              <w:pStyle w:val="CodeLine"/>
              <w:keepNext w:val="0"/>
              <w:keepLines/>
              <w:widowControl w:val="0"/>
            </w:pPr>
            <w:r>
              <w:rPr>
                <w:color w:val="365B45"/>
              </w:rPr>
              <w:t># 若某个依赖尚未安装，对应 import 会报 ModuleNotFoundError；</w:t>
            </w:r>
          </w:p>
          <w:p>
            <w:pPr>
              <w:pStyle w:val="CodeLine"/>
              <w:keepNext w:val="0"/>
              <w:keepLines/>
              <w:widowControl w:val="0"/>
            </w:pPr>
            <w:r>
              <w:rPr>
                <w:color w:val="365B45"/>
              </w:rPr>
              <w:t># 请先在同一个解释器环境中执行 python -m pip install -r requirements.txt。</w:t>
            </w:r>
          </w:p>
          <w:p>
            <w:pPr>
              <w:pStyle w:val="CodeLine"/>
              <w:keepNext w:val="0"/>
              <w:keepLines/>
              <w:widowControl w:val="0"/>
            </w:pPr>
            <w:r/>
          </w:p>
          <w:p>
            <w:pPr>
              <w:pStyle w:val="CodeLine"/>
              <w:keepNext w:val="0"/>
              <w:keepLines/>
              <w:widowControl w:val="0"/>
            </w:pPr>
            <w:r>
              <w:rPr>
                <w:color w:val="365B45"/>
              </w:rPr>
              <w:t># sys 属于Python标准库；sys.version记录正在执行本文件的解释器版本。</w:t>
            </w:r>
          </w:p>
          <w:p>
            <w:pPr>
              <w:pStyle w:val="CodeLine"/>
              <w:keepNext w:val="0"/>
              <w:keepLines/>
              <w:widowControl w:val="0"/>
            </w:pPr>
            <w:r>
              <w:t>import sys</w:t>
            </w:r>
          </w:p>
          <w:p>
            <w:pPr>
              <w:pStyle w:val="CodeLine"/>
              <w:keepNext w:val="0"/>
              <w:keepLines/>
              <w:widowControl w:val="0"/>
            </w:pPr>
            <w:r>
              <w:rPr>
                <w:color w:val="365B45"/>
              </w:rPr>
              <w:t># NumPy负责数组与线性代数；np是本案例包统一采用的简称。</w:t>
            </w:r>
          </w:p>
          <w:p>
            <w:pPr>
              <w:pStyle w:val="CodeLine"/>
              <w:keepNext w:val="0"/>
              <w:keepLines/>
              <w:widowControl w:val="0"/>
            </w:pPr>
            <w:r>
              <w:t>import numpy as np</w:t>
            </w:r>
          </w:p>
          <w:p>
            <w:pPr>
              <w:pStyle w:val="CodeLine"/>
              <w:keepNext w:val="0"/>
              <w:keepLines/>
              <w:widowControl w:val="0"/>
            </w:pPr>
            <w:r>
              <w:rPr>
                <w:color w:val="365B45"/>
              </w:rPr>
              <w:t># SciPy提供概率分布、统计推断及相关数值计算接口。</w:t>
            </w:r>
          </w:p>
          <w:p>
            <w:pPr>
              <w:pStyle w:val="CodeLine"/>
              <w:keepNext w:val="0"/>
              <w:keepLines/>
              <w:widowControl w:val="0"/>
            </w:pPr>
            <w:r>
              <w:t>import scipy</w:t>
            </w:r>
          </w:p>
          <w:p>
            <w:pPr>
              <w:pStyle w:val="CodeLine"/>
              <w:keepNext w:val="0"/>
              <w:keepLines/>
              <w:widowControl w:val="0"/>
            </w:pPr>
            <w:r>
              <w:rPr>
                <w:color w:val="365B45"/>
              </w:rPr>
              <w:t># Matplotlib负责绘图；这里只读版本，不创建图形窗口。</w:t>
            </w:r>
          </w:p>
          <w:p>
            <w:pPr>
              <w:pStyle w:val="CodeLine"/>
              <w:keepNext w:val="0"/>
              <w:keepLines/>
              <w:widowControl w:val="0"/>
            </w:pPr>
            <w:r>
              <w:t>import matplotlib</w:t>
            </w:r>
          </w:p>
          <w:p>
            <w:pPr>
              <w:pStyle w:val="CodeLine"/>
              <w:keepNext w:val="0"/>
              <w:keepLines/>
              <w:widowControl w:val="0"/>
            </w:pPr>
            <w:r/>
          </w:p>
          <w:p>
            <w:pPr>
              <w:pStyle w:val="CodeLine"/>
              <w:keepNext w:val="0"/>
              <w:keepLines/>
              <w:widowControl w:val="0"/>
            </w:pPr>
            <w:r>
              <w:rPr>
                <w:color w:val="365B45"/>
              </w:rPr>
              <w:t># sys.version还含编译器等信息；split()[0]只取开头的版本号。</w:t>
            </w:r>
          </w:p>
          <w:p>
            <w:pPr>
              <w:pStyle w:val="CodeLine"/>
              <w:keepNext w:val="0"/>
              <w:keepLines/>
              <w:widowControl w:val="0"/>
            </w:pPr>
            <w:r>
              <w:rPr>
                <w:color w:val="365B45"/>
              </w:rPr>
              <w:t># 应使用这里显示的版本判断当前环境，而不是另一个终端里pip指向的环境。</w:t>
            </w:r>
          </w:p>
          <w:p>
            <w:pPr>
              <w:pStyle w:val="CodeLine"/>
              <w:keepNext w:val="0"/>
              <w:keepLines/>
              <w:widowControl w:val="0"/>
            </w:pPr>
            <w:r>
              <w:t>print("Python 解释器版本：", sys.version.split()[0])</w:t>
            </w:r>
          </w:p>
          <w:p>
            <w:pPr>
              <w:pStyle w:val="CodeLine"/>
              <w:keepNext w:val="0"/>
              <w:keepLines/>
              <w:widowControl w:val="0"/>
            </w:pPr>
            <w:r>
              <w:rPr>
                <w:color w:val="365B45"/>
              </w:rPr>
              <w:t># 各库通过__version__公开当前已加载版本；这三行可用于课堂排查环境差异。</w:t>
            </w:r>
          </w:p>
          <w:p>
            <w:pPr>
              <w:pStyle w:val="CodeLine"/>
              <w:keepNext w:val="0"/>
              <w:keepLines/>
              <w:widowControl w:val="0"/>
            </w:pPr>
            <w:r>
              <w:t>print("NumPy 版本：", np.__version__)</w:t>
            </w:r>
          </w:p>
          <w:p>
            <w:pPr>
              <w:pStyle w:val="CodeLine"/>
              <w:keepNext w:val="0"/>
              <w:keepLines/>
              <w:widowControl w:val="0"/>
            </w:pPr>
            <w:r>
              <w:t>print("SciPy 版本：", scipy.__version__)</w:t>
            </w:r>
          </w:p>
          <w:p>
            <w:pPr>
              <w:pStyle w:val="CodeLine"/>
              <w:keepNext w:val="0"/>
              <w:keepLines/>
              <w:widowControl w:val="0"/>
            </w:pPr>
            <w:r>
              <w:t>print("Matplotlib 版本：", matplotlib.__version__)</w:t>
            </w:r>
          </w:p>
        </w:tc>
      </w:tr>
    </w:tbl>
    <w:p>
      <w:pPr>
        <w:spacing w:after="80" w:line="60" w:lineRule="exact"/>
      </w:pPr>
    </w:p>
    <w:p>
      <w:pPr>
        <w:pStyle w:val="Heading2"/>
        <w:pageBreakBefore w:val="0"/>
      </w:pPr>
      <w:bookmarkStart w:id="218" w:name="b35dc93be66367e7c459b"/>
      <w:r>
        <w:t>程序 g00_knowledge_map.py</w:t>
      </w:r>
      <w:bookmarkEnd w:id="218"/>
    </w:p>
    <w:p>
      <w:pPr>
        <w:pStyle w:val="Caption"/>
        <w:keepNext/>
      </w:pPr>
      <w:r>
        <w:t>附件文件 g00_knowledge_map.py。框内仅为完整源码，保留缩进与空行，可整段复制。</w:t>
      </w:r>
    </w:p>
    <w:p>
      <w:pPr>
        <w:pStyle w:val="Caption"/>
        <w:keepNext/>
        <w:spacing w:before="120" w:after="100"/>
      </w:pPr>
      <w:r>
        <w:rPr>
          <w:b/>
        </w:rPr>
        <w:t>附录代码 g00_knowledge_map.py</w:t>
      </w:r>
    </w:p>
    <w:tbl>
      <w:tblPr>
        <w:tblW w:type="auto" w:w="0"/>
        <w:jc w:val="center"/>
        <w:tblLayout w:type="fixed"/>
        <w:tblLook w:firstColumn="1" w:firstRow="1" w:lastColumn="0" w:lastRow="0" w:noHBand="0" w:noVBand="1" w:val="04A0"/>
        <w:tblCaption w:val="附录源码 g00_knowledge_map.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rPr>
                <w:color w:val="365B45"/>
              </w:rPr>
              <w:t># 学习路径图：对应教材前言的图 0-1，连接概率与线性代数两条学习路径。</w:t>
            </w:r>
          </w:p>
          <w:p>
            <w:pPr>
              <w:pStyle w:val="CodeLine"/>
              <w:keepNext w:val="0"/>
              <w:keepLines/>
              <w:widowControl w:val="0"/>
            </w:pPr>
            <w:r>
              <w:rPr>
                <w:color w:val="365B45"/>
              </w:rPr>
              <w:t># 本图没有模拟数据或待估计参数；节点坐标只控制版面，不表示概率或数量。</w:t>
            </w:r>
          </w:p>
          <w:p>
            <w:pPr>
              <w:pStyle w:val="CodeLine"/>
              <w:keepNext w:val="0"/>
              <w:keepLines/>
              <w:widowControl w:val="0"/>
            </w:pPr>
            <w:r>
              <w:rPr>
                <w:color w:val="365B45"/>
              </w:rPr>
              <w:t># 运行：python g00_knowledge_map.py；PNG写入当前工作目录。</w:t>
            </w:r>
          </w:p>
          <w:p>
            <w:pPr>
              <w:pStyle w:val="CodeLine"/>
              <w:keepNext w:val="0"/>
              <w:keepLines/>
              <w:widowControl w:val="0"/>
            </w:pPr>
            <w:r>
              <w:rPr>
                <w:color w:val="365B45"/>
              </w:rPr>
              <w:t># 图内文字采用中文；字体由共用样式模块按当前系统选择。</w:t>
            </w:r>
          </w:p>
          <w:p>
            <w:pPr>
              <w:pStyle w:val="CodeLine"/>
              <w:keepNext w:val="0"/>
              <w:keepLines/>
              <w:widowControl w:val="0"/>
            </w:pPr>
            <w:r>
              <w:t>import matplotlib.pyplot as plt</w:t>
            </w:r>
          </w:p>
          <w:p>
            <w:pPr>
              <w:pStyle w:val="CodeLine"/>
              <w:keepNext w:val="0"/>
              <w:keepLines/>
              <w:widowControl w:val="0"/>
            </w:pPr>
            <w:r>
              <w:rPr>
                <w:color w:val="365B45"/>
              </w:rPr>
              <w:t># 在创建第一幅图之前配置可跨系统选择的中文字体。</w:t>
            </w:r>
          </w:p>
          <w:p>
            <w:pPr>
              <w:pStyle w:val="CodeLine"/>
              <w:keepNext w:val="0"/>
              <w:keepLines/>
              <w:widowControl w:val="0"/>
            </w:pPr>
            <w:r>
              <w:t>from plot_style import configure_chinese_plot</w:t>
            </w:r>
          </w:p>
          <w:p>
            <w:pPr>
              <w:pStyle w:val="CodeLine"/>
              <w:keepNext w:val="0"/>
              <w:keepLines/>
              <w:widowControl w:val="0"/>
            </w:pPr>
            <w:r/>
          </w:p>
          <w:p>
            <w:pPr>
              <w:pStyle w:val="CodeLine"/>
              <w:keepNext w:val="0"/>
              <w:keepLines/>
              <w:widowControl w:val="0"/>
            </w:pPr>
            <w:r>
              <w:t>configure_chinese_plot()</w:t>
            </w:r>
          </w:p>
          <w:p>
            <w:pPr>
              <w:pStyle w:val="CodeLine"/>
              <w:keepNext w:val="0"/>
              <w:keepLines/>
              <w:widowControl w:val="0"/>
            </w:pPr>
            <w:r>
              <w:t>from matplotlib.patches import FancyBboxPatch</w:t>
            </w:r>
          </w:p>
          <w:p>
            <w:pPr>
              <w:pStyle w:val="CodeLine"/>
              <w:keepNext w:val="0"/>
              <w:keepLines/>
              <w:widowControl w:val="0"/>
            </w:pPr>
            <w:r/>
          </w:p>
          <w:p>
            <w:pPr>
              <w:pStyle w:val="CodeLine"/>
              <w:keepNext w:val="0"/>
              <w:keepLines/>
              <w:widowControl w:val="0"/>
            </w:pPr>
            <w:r>
              <w:rPr>
                <w:color w:val="365B45"/>
              </w:rPr>
              <w:t># 左右列节点依次对应两条课程知识链；每项为中心横坐标、纵坐标和名称。</w:t>
            </w:r>
          </w:p>
          <w:p>
            <w:pPr>
              <w:pStyle w:val="CodeLine"/>
              <w:keepNext w:val="0"/>
              <w:keepLines/>
              <w:widowControl w:val="0"/>
            </w:pPr>
            <w:r>
              <w:t>nodes = {</w:t>
            </w:r>
          </w:p>
          <w:p>
            <w:pPr>
              <w:pStyle w:val="CodeLine"/>
              <w:keepNext w:val="0"/>
              <w:keepLines/>
              <w:widowControl w:val="0"/>
            </w:pPr>
            <w:r>
              <w:t xml:space="preserve">    "random": (0.23, 0.86, "随机变量"),</w:t>
            </w:r>
          </w:p>
          <w:p>
            <w:pPr>
              <w:pStyle w:val="CodeLine"/>
              <w:keepNext w:val="0"/>
              <w:keepLines/>
              <w:widowControl w:val="0"/>
            </w:pPr>
            <w:r>
              <w:t xml:space="preserve">    "distributions": (0.23, 0.65, "概率分布与数学期望"),</w:t>
            </w:r>
          </w:p>
          <w:p>
            <w:pPr>
              <w:pStyle w:val="CodeLine"/>
              <w:keepNext w:val="0"/>
              <w:keepLines/>
              <w:widowControl w:val="0"/>
            </w:pPr>
            <w:r>
              <w:t xml:space="preserve">    "inference": (0.23, 0.44, "抽样与统计推断"),</w:t>
            </w:r>
          </w:p>
          <w:p>
            <w:pPr>
              <w:pStyle w:val="CodeLine"/>
              <w:keepNext w:val="0"/>
              <w:keepLines/>
              <w:widowControl w:val="0"/>
            </w:pPr>
            <w:r>
              <w:t xml:space="preserve">    "simulation": (0.23, 0.23, "模拟与不确定性"),</w:t>
            </w:r>
          </w:p>
          <w:p>
            <w:pPr>
              <w:pStyle w:val="CodeLine"/>
              <w:keepNext w:val="0"/>
              <w:keepLines/>
              <w:widowControl w:val="0"/>
            </w:pPr>
            <w:r>
              <w:t xml:space="preserve">    "vectors": (0.77, 0.86, "向量与线性映射"),</w:t>
            </w:r>
          </w:p>
          <w:p>
            <w:pPr>
              <w:pStyle w:val="CodeLine"/>
              <w:keepNext w:val="0"/>
              <w:keepLines/>
              <w:widowControl w:val="0"/>
            </w:pPr>
            <w:r>
              <w:t xml:space="preserve">    "equations": (0.77, 0.65, "线性方程组与投影"),</w:t>
            </w:r>
          </w:p>
          <w:p>
            <w:pPr>
              <w:pStyle w:val="CodeLine"/>
              <w:keepNext w:val="0"/>
              <w:keepLines/>
              <w:widowControl w:val="0"/>
            </w:pPr>
            <w:r>
              <w:t xml:space="preserve">    "decomposition": (0.77, 0.44, "矩阵分解"),</w:t>
            </w:r>
          </w:p>
          <w:p>
            <w:pPr>
              <w:pStyle w:val="CodeLine"/>
              <w:keepNext w:val="0"/>
              <w:keepLines/>
              <w:widowControl w:val="0"/>
            </w:pPr>
            <w:r>
              <w:t xml:space="preserve">    "applications": (0.77, 0.23, "马尔可夫链、主成分与最小二乘"),</w:t>
            </w:r>
          </w:p>
          <w:p>
            <w:pPr>
              <w:pStyle w:val="CodeLine"/>
              <w:keepNext w:val="0"/>
              <w:keepLines/>
              <w:widowControl w:val="0"/>
            </w:pPr>
            <w:r>
              <w:t>}</w:t>
            </w:r>
          </w:p>
          <w:p>
            <w:pPr>
              <w:pStyle w:val="CodeLine"/>
              <w:keepNext w:val="0"/>
              <w:keepLines/>
              <w:widowControl w:val="0"/>
            </w:pPr>
            <w:r>
              <w:rPr>
                <w:color w:val="365B45"/>
              </w:rPr>
              <w:t># 箭头表示学习先后或应用联系；不表示随机变量之间的因果关系。</w:t>
            </w:r>
          </w:p>
          <w:p>
            <w:pPr>
              <w:pStyle w:val="CodeLine"/>
              <w:keepNext w:val="0"/>
              <w:keepLines/>
              <w:widowControl w:val="0"/>
            </w:pPr>
            <w:r>
              <w:t>edges = [</w:t>
            </w:r>
          </w:p>
          <w:p>
            <w:pPr>
              <w:pStyle w:val="CodeLine"/>
              <w:keepNext w:val="0"/>
              <w:keepLines/>
              <w:widowControl w:val="0"/>
            </w:pPr>
            <w:r>
              <w:t xml:space="preserve">    ("random", "distributions"), ("distributions", "inference"),</w:t>
            </w:r>
          </w:p>
          <w:p>
            <w:pPr>
              <w:pStyle w:val="CodeLine"/>
              <w:keepNext w:val="0"/>
              <w:keepLines/>
              <w:widowControl w:val="0"/>
            </w:pPr>
            <w:r>
              <w:t xml:space="preserve">    ("inference", "simulation"), ("vectors", "equations"),</w:t>
            </w:r>
          </w:p>
          <w:p>
            <w:pPr>
              <w:pStyle w:val="CodeLine"/>
              <w:keepNext w:val="0"/>
              <w:keepLines/>
              <w:widowControl w:val="0"/>
            </w:pPr>
            <w:r>
              <w:t xml:space="preserve">    ("equations", "decomposition"), ("decomposition", "applications"),</w:t>
            </w:r>
          </w:p>
          <w:p>
            <w:pPr>
              <w:pStyle w:val="CodeLine"/>
              <w:keepNext w:val="0"/>
              <w:keepLines/>
              <w:widowControl w:val="0"/>
            </w:pPr>
            <w:r>
              <w:t xml:space="preserve">    ("simulation", "applications"),</w:t>
            </w:r>
          </w:p>
          <w:p>
            <w:pPr>
              <w:pStyle w:val="CodeLine"/>
              <w:keepNext w:val="0"/>
              <w:keepLines/>
              <w:widowControl w:val="0"/>
            </w:pPr>
            <w:r>
              <w:t>]</w:t>
            </w:r>
          </w:p>
          <w:p>
            <w:pPr>
              <w:pStyle w:val="CodeLine"/>
              <w:keepNext w:val="0"/>
              <w:keepLines/>
              <w:widowControl w:val="0"/>
            </w:pPr>
            <w:r>
              <w:rPr>
                <w:color w:val="365B45"/>
              </w:rPr>
              <w:t># 相对坐标范围固定为0到1；关闭数值坐标轴，突出概念间的联系。</w:t>
            </w:r>
          </w:p>
          <w:p>
            <w:pPr>
              <w:pStyle w:val="CodeLine"/>
              <w:keepNext w:val="0"/>
              <w:keepLines/>
              <w:widowControl w:val="0"/>
            </w:pPr>
            <w:r>
              <w:t>fig, ax = plt.subplots(figsize=(6.3, 4.7), constrained_layout=True)</w:t>
            </w:r>
          </w:p>
          <w:p>
            <w:pPr>
              <w:pStyle w:val="CodeLine"/>
              <w:keepNext w:val="0"/>
              <w:keepLines/>
              <w:widowControl w:val="0"/>
            </w:pPr>
            <w:r>
              <w:t>ax.set(xlim=(0, 1), ylim=(0.08, 1.0))</w:t>
            </w:r>
          </w:p>
          <w:p>
            <w:pPr>
              <w:pStyle w:val="CodeLine"/>
              <w:keepNext w:val="0"/>
              <w:keepLines/>
              <w:widowControl w:val="0"/>
            </w:pPr>
            <w:r>
              <w:t>ax.axis("off")</w:t>
            </w:r>
          </w:p>
          <w:p>
            <w:pPr>
              <w:pStyle w:val="CodeLine"/>
              <w:keepNext w:val="0"/>
              <w:keepLines/>
              <w:widowControl w:val="0"/>
            </w:pPr>
            <w:r>
              <w:rPr>
                <w:color w:val="365B45"/>
              </w:rPr>
              <w:t># 先画箭头，再画节点，避免连线遮住框中文字。</w:t>
            </w:r>
          </w:p>
          <w:p>
            <w:pPr>
              <w:pStyle w:val="CodeLine"/>
              <w:keepNext w:val="0"/>
              <w:keepLines/>
              <w:widowControl w:val="0"/>
            </w:pPr>
            <w:r>
              <w:t>for start, end in edges:</w:t>
            </w:r>
          </w:p>
          <w:p>
            <w:pPr>
              <w:pStyle w:val="CodeLine"/>
              <w:keepNext w:val="0"/>
              <w:keepLines/>
              <w:widowControl w:val="0"/>
            </w:pPr>
            <w:r>
              <w:t xml:space="preserve">    x1, y1, _ = nodes[start]</w:t>
            </w:r>
          </w:p>
          <w:p>
            <w:pPr>
              <w:pStyle w:val="CodeLine"/>
              <w:keepNext w:val="0"/>
              <w:keepLines/>
              <w:widowControl w:val="0"/>
            </w:pPr>
            <w:r>
              <w:t xml:space="preserve">    x2, y2, _ = nodes[end]</w:t>
            </w:r>
          </w:p>
          <w:p>
            <w:pPr>
              <w:pStyle w:val="CodeLine"/>
              <w:keepNext w:val="0"/>
              <w:keepLines/>
              <w:widowControl w:val="0"/>
            </w:pPr>
            <w:r>
              <w:rPr>
                <w:color w:val="365B45"/>
              </w:rPr>
              <w:t xml:space="preserve">    # 同列连接上下边缘，跨列连接左右边缘；这些偏移只与框尺寸有关。</w:t>
            </w:r>
          </w:p>
          <w:p>
            <w:pPr>
              <w:pStyle w:val="CodeLine"/>
              <w:keepNext w:val="0"/>
              <w:keepLines/>
              <w:widowControl w:val="0"/>
            </w:pPr>
            <w:r>
              <w:t xml:space="preserve">    if x1 == x2:</w:t>
            </w:r>
          </w:p>
          <w:p>
            <w:pPr>
              <w:pStyle w:val="CodeLine"/>
              <w:keepNext w:val="0"/>
              <w:keepLines/>
              <w:widowControl w:val="0"/>
            </w:pPr>
            <w:r>
              <w:t xml:space="preserve">        beginning, ending = (x1, y1 - 0.055), (x2, y2 + 0.055)</w:t>
            </w:r>
          </w:p>
          <w:p>
            <w:pPr>
              <w:pStyle w:val="CodeLine"/>
              <w:keepNext w:val="0"/>
              <w:keepLines/>
              <w:widowControl w:val="0"/>
            </w:pPr>
            <w:r>
              <w:t xml:space="preserve">    else:</w:t>
            </w:r>
          </w:p>
          <w:p>
            <w:pPr>
              <w:pStyle w:val="CodeLine"/>
              <w:keepNext w:val="0"/>
              <w:keepLines/>
              <w:widowControl w:val="0"/>
            </w:pPr>
            <w:r>
              <w:t xml:space="preserve">        beginning, ending = (x1 + 0.20, y1), (x2 - 0.20, y2)</w:t>
            </w:r>
          </w:p>
          <w:p>
            <w:pPr>
              <w:pStyle w:val="CodeLine"/>
              <w:keepNext w:val="0"/>
              <w:keepLines/>
              <w:widowControl w:val="0"/>
            </w:pPr>
            <w:r>
              <w:t xml:space="preserve">    ax.annotate("", xy=ending, xytext=beginning,</w:t>
            </w:r>
          </w:p>
          <w:p>
            <w:pPr>
              <w:pStyle w:val="CodeLine"/>
              <w:keepNext w:val="0"/>
              <w:keepLines/>
              <w:widowControl w:val="0"/>
            </w:pPr>
            <w:r>
              <w:t xml:space="preserve">                arrowprops={"arrowstyle": "-&gt;", "color": "#42677a", "lw": 1.4})</w:t>
            </w:r>
          </w:p>
          <w:p>
            <w:pPr>
              <w:pStyle w:val="CodeLine"/>
              <w:keepNext w:val="0"/>
              <w:keepLines/>
              <w:widowControl w:val="0"/>
            </w:pPr>
            <w:r>
              <w:t>for x, y, label in nodes.values():</w:t>
            </w:r>
          </w:p>
          <w:p>
            <w:pPr>
              <w:pStyle w:val="CodeLine"/>
              <w:keepNext w:val="0"/>
              <w:keepLines/>
              <w:widowControl w:val="0"/>
            </w:pPr>
            <w:r>
              <w:rPr>
                <w:color w:val="365B45"/>
              </w:rPr>
              <w:t xml:space="preserve">    # 圆角框是概念节点；颜色不编码任何统计量。</w:t>
            </w:r>
          </w:p>
          <w:p>
            <w:pPr>
              <w:pStyle w:val="CodeLine"/>
              <w:keepNext w:val="0"/>
              <w:keepLines/>
              <w:widowControl w:val="0"/>
            </w:pPr>
            <w:r>
              <w:t xml:space="preserve">    box = FancyBboxPatch((x - 0.20, y - 0.055), 0.40, 0.11,</w:t>
            </w:r>
          </w:p>
          <w:p>
            <w:pPr>
              <w:pStyle w:val="CodeLine"/>
              <w:keepNext w:val="0"/>
              <w:keepLines/>
              <w:widowControl w:val="0"/>
            </w:pPr>
            <w:r>
              <w:t xml:space="preserve">                         boxstyle="round,pad=0.008", facecolor="#eaf0f3",</w:t>
            </w:r>
          </w:p>
          <w:p>
            <w:pPr>
              <w:pStyle w:val="CodeLine"/>
              <w:keepNext w:val="0"/>
              <w:keepLines/>
              <w:widowControl w:val="0"/>
            </w:pPr>
            <w:r>
              <w:t xml:space="preserve">                         edgecolor="#42677a", linewidth=1.0)</w:t>
            </w:r>
          </w:p>
          <w:p>
            <w:pPr>
              <w:pStyle w:val="CodeLine"/>
              <w:keepNext w:val="0"/>
              <w:keepLines/>
              <w:widowControl w:val="0"/>
            </w:pPr>
            <w:r>
              <w:t xml:space="preserve">    ax.add_patch(box)</w:t>
            </w:r>
          </w:p>
          <w:p>
            <w:pPr>
              <w:pStyle w:val="CodeLine"/>
              <w:keepNext w:val="0"/>
              <w:keepLines/>
              <w:widowControl w:val="0"/>
            </w:pPr>
            <w:r>
              <w:t xml:space="preserve">    ax.text(x, y, label, ha="center", va="center", fontsize=8.5)</w:t>
            </w:r>
          </w:p>
          <w:p>
            <w:pPr>
              <w:pStyle w:val="CodeLine"/>
              <w:keepNext w:val="0"/>
              <w:keepLines/>
              <w:widowControl w:val="0"/>
            </w:pPr>
            <w:r>
              <w:t>ax.text(0.23, 0.975, "概率与统计", ha="center", fontsize=11, weight="normal")</w:t>
            </w:r>
          </w:p>
          <w:p>
            <w:pPr>
              <w:pStyle w:val="CodeLine"/>
              <w:keepNext w:val="0"/>
              <w:keepLines/>
              <w:widowControl w:val="0"/>
            </w:pPr>
            <w:r>
              <w:t>ax.text(0.77, 0.975, "线性代数", ha="center", fontsize=11, weight="normal")</w:t>
            </w:r>
          </w:p>
          <w:p>
            <w:pPr>
              <w:pStyle w:val="CodeLine"/>
              <w:keepNext w:val="0"/>
              <w:keepLines/>
              <w:widowControl w:val="0"/>
            </w:pPr>
            <w:r>
              <w:rPr>
                <w:color w:val="365B45"/>
              </w:rPr>
              <w:t># 教材直接嵌入本PNG；bbox_inches给标签保留完整边界。</w:t>
            </w:r>
          </w:p>
          <w:p>
            <w:pPr>
              <w:pStyle w:val="CodeLine"/>
              <w:keepNext w:val="0"/>
              <w:keepLines/>
              <w:widowControl w:val="0"/>
            </w:pPr>
            <w:r>
              <w:t>fig.savefig("g00_knowledge_map.png", dpi=180, bbox_inches="tight", pad_inches=0.08)</w:t>
            </w:r>
          </w:p>
          <w:p>
            <w:pPr>
              <w:pStyle w:val="CodeLine"/>
              <w:keepNext w:val="0"/>
              <w:keepLines/>
              <w:widowControl w:val="0"/>
            </w:pPr>
            <w:r>
              <w:t>plt.close(fig)</w:t>
            </w:r>
          </w:p>
        </w:tc>
      </w:tr>
    </w:tbl>
    <w:p>
      <w:pPr>
        <w:spacing w:after="80" w:line="60" w:lineRule="exact"/>
      </w:pPr>
    </w:p>
    <w:p>
      <w:pPr>
        <w:pStyle w:val="Heading2"/>
        <w:pageBreakBefore w:val="0"/>
      </w:pPr>
      <w:bookmarkStart w:id="219" w:name="b345ac3c2b72a0776bd6d"/>
      <w:r>
        <w:t>程序 plot_style.py</w:t>
      </w:r>
      <w:bookmarkEnd w:id="219"/>
    </w:p>
    <w:p>
      <w:pPr>
        <w:pStyle w:val="Caption"/>
        <w:keepNext/>
      </w:pPr>
      <w:r>
        <w:t>附件文件 plot_style.py。框内仅为完整源码，保留缩进与空行，可整段复制。</w:t>
      </w:r>
    </w:p>
    <w:p>
      <w:pPr>
        <w:pStyle w:val="Caption"/>
        <w:keepNext/>
        <w:spacing w:before="120" w:after="100"/>
      </w:pPr>
      <w:r>
        <w:rPr>
          <w:b/>
        </w:rPr>
        <w:t>附录代码 plot_style.py</w:t>
      </w:r>
    </w:p>
    <w:tbl>
      <w:tblPr>
        <w:tblW w:type="auto" w:w="0"/>
        <w:jc w:val="center"/>
        <w:tblLayout w:type="fixed"/>
        <w:tblLook w:firstColumn="1" w:firstRow="1" w:lastColumn="0" w:lastRow="0" w:noHBand="0" w:noVBand="1" w:val="04A0"/>
        <w:tblCaption w:val="附录源码 plot_style.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"""共用绘图样式：使用当前系统已有的中文字体，不随案例包分发字体。"""</w:t>
            </w:r>
          </w:p>
          <w:p>
            <w:pPr>
              <w:pStyle w:val="CodeLine"/>
              <w:keepNext w:val="0"/>
              <w:keepLines/>
              <w:widowControl w:val="0"/>
            </w:pPr>
            <w:r/>
          </w:p>
          <w:p>
            <w:pPr>
              <w:pStyle w:val="CodeLine"/>
              <w:keepNext w:val="0"/>
              <w:keepLines/>
              <w:widowControl w:val="0"/>
            </w:pPr>
            <w:r>
              <w:t>from pathlib import Path</w:t>
            </w:r>
          </w:p>
          <w:p>
            <w:pPr>
              <w:pStyle w:val="CodeLine"/>
              <w:keepNext w:val="0"/>
              <w:keepLines/>
              <w:widowControl w:val="0"/>
            </w:pPr>
            <w:r/>
          </w:p>
          <w:p>
            <w:pPr>
              <w:pStyle w:val="CodeLine"/>
              <w:keepNext w:val="0"/>
              <w:keepLines/>
              <w:widowControl w:val="0"/>
            </w:pPr>
            <w:r>
              <w:t>import matplotlib as mpl</w:t>
            </w:r>
          </w:p>
          <w:p>
            <w:pPr>
              <w:pStyle w:val="CodeLine"/>
              <w:keepNext w:val="0"/>
              <w:keepLines/>
              <w:widowControl w:val="0"/>
            </w:pPr>
            <w:r>
              <w:t>from matplotlib import font_manager</w:t>
            </w:r>
          </w:p>
          <w:p>
            <w:pPr>
              <w:pStyle w:val="CodeLine"/>
              <w:keepNext w:val="0"/>
              <w:keepLines/>
              <w:widowControl w:val="0"/>
            </w:pPr>
            <w:r>
              <w:t>from matplotlib.ft2font import FT2Font</w:t>
            </w:r>
          </w:p>
          <w:p>
            <w:pPr>
              <w:pStyle w:val="CodeLine"/>
              <w:keepNext w:val="0"/>
              <w:keepLines/>
              <w:widowControl w:val="0"/>
            </w:pPr>
            <w:r/>
          </w:p>
          <w:p>
            <w:pPr>
              <w:pStyle w:val="CodeLine"/>
              <w:keepNext w:val="0"/>
              <w:keepLines/>
              <w:widowControl w:val="0"/>
            </w:pPr>
            <w:r>
              <w:rPr>
                <w:color w:val="365B45"/>
              </w:rPr>
              <w:t># Windows、macOS 和 Linux 的常见字体均列入候选。</w:t>
            </w:r>
          </w:p>
          <w:p>
            <w:pPr>
              <w:pStyle w:val="CodeLine"/>
              <w:keepNext w:val="0"/>
              <w:keepLines/>
              <w:widowControl w:val="0"/>
            </w:pPr>
            <w:r>
              <w:rPr>
                <w:color w:val="365B45"/>
              </w:rPr>
              <w:t># 顺序只影响显示外观，不参与任何随机抽样或数值计算。</w:t>
            </w:r>
          </w:p>
          <w:p>
            <w:pPr>
              <w:pStyle w:val="CodeLine"/>
              <w:keepNext w:val="0"/>
              <w:keepLines/>
              <w:widowControl w:val="0"/>
            </w:pPr>
            <w:r>
              <w:t>CHINESE_FONT_CANDIDATES = (</w:t>
            </w:r>
          </w:p>
          <w:p>
            <w:pPr>
              <w:pStyle w:val="CodeLine"/>
              <w:keepNext w:val="0"/>
              <w:keepLines/>
              <w:widowControl w:val="0"/>
            </w:pPr>
            <w:r>
              <w:t xml:space="preserve">    "Microsoft YaHei",</w:t>
            </w:r>
          </w:p>
          <w:p>
            <w:pPr>
              <w:pStyle w:val="CodeLine"/>
              <w:keepNext w:val="0"/>
              <w:keepLines/>
              <w:widowControl w:val="0"/>
            </w:pPr>
            <w:r>
              <w:t xml:space="preserve">    "SimHei",</w:t>
            </w:r>
          </w:p>
          <w:p>
            <w:pPr>
              <w:pStyle w:val="CodeLine"/>
              <w:keepNext w:val="0"/>
              <w:keepLines/>
              <w:widowControl w:val="0"/>
            </w:pPr>
            <w:r>
              <w:t xml:space="preserve">    "Noto Sans CJK SC",</w:t>
            </w:r>
          </w:p>
          <w:p>
            <w:pPr>
              <w:pStyle w:val="CodeLine"/>
              <w:keepNext w:val="0"/>
              <w:keepLines/>
              <w:widowControl w:val="0"/>
            </w:pPr>
            <w:r>
              <w:t xml:space="preserve">    "Source Han Sans SC",</w:t>
            </w:r>
          </w:p>
          <w:p>
            <w:pPr>
              <w:pStyle w:val="CodeLine"/>
              <w:keepNext w:val="0"/>
              <w:keepLines/>
              <w:widowControl w:val="0"/>
            </w:pPr>
            <w:r>
              <w:t xml:space="preserve">    "PingFang SC",</w:t>
            </w:r>
          </w:p>
          <w:p>
            <w:pPr>
              <w:pStyle w:val="CodeLine"/>
              <w:keepNext w:val="0"/>
              <w:keepLines/>
              <w:widowControl w:val="0"/>
            </w:pPr>
            <w:r>
              <w:t xml:space="preserve">    "Heiti SC",</w:t>
            </w:r>
          </w:p>
          <w:p>
            <w:pPr>
              <w:pStyle w:val="CodeLine"/>
              <w:keepNext w:val="0"/>
              <w:keepLines/>
              <w:widowControl w:val="0"/>
            </w:pPr>
            <w:r>
              <w:t xml:space="preserve">    "Songti SC",</w:t>
            </w:r>
          </w:p>
          <w:p>
            <w:pPr>
              <w:pStyle w:val="CodeLine"/>
              <w:keepNext w:val="0"/>
              <w:keepLines/>
              <w:widowControl w:val="0"/>
            </w:pPr>
            <w:r>
              <w:t xml:space="preserve">    "WenQuanYi Zen Hei",</w:t>
            </w:r>
          </w:p>
          <w:p>
            <w:pPr>
              <w:pStyle w:val="CodeLine"/>
              <w:keepNext w:val="0"/>
              <w:keepLines/>
              <w:widowControl w:val="0"/>
            </w:pPr>
            <w:r>
              <w:t xml:space="preserve">    "Arial Unicode MS",</w:t>
            </w:r>
          </w:p>
          <w:p>
            <w:pPr>
              <w:pStyle w:val="CodeLine"/>
              <w:keepNext w:val="0"/>
              <w:keepLines/>
              <w:widowControl w:val="0"/>
            </w:pPr>
            <w:r>
              <w:t>)</w:t>
            </w:r>
          </w:p>
          <w:p>
            <w:pPr>
              <w:pStyle w:val="CodeLine"/>
              <w:keepNext w:val="0"/>
              <w:keepLines/>
              <w:widowControl w:val="0"/>
            </w:pPr>
            <w:r/>
          </w:p>
          <w:p>
            <w:pPr>
              <w:pStyle w:val="CodeLine"/>
              <w:keepNext w:val="0"/>
              <w:keepLines/>
              <w:widowControl w:val="0"/>
            </w:pPr>
            <w:r/>
          </w:p>
          <w:p>
            <w:pPr>
              <w:pStyle w:val="CodeLine"/>
              <w:keepNext w:val="0"/>
              <w:keepLines/>
              <w:widowControl w:val="0"/>
            </w:pPr>
            <w:r>
              <w:t>def configure_chinese_plot():</w:t>
            </w:r>
          </w:p>
          <w:p>
            <w:pPr>
              <w:pStyle w:val="CodeLine"/>
              <w:keepNext w:val="0"/>
              <w:keepLines/>
              <w:widowControl w:val="0"/>
            </w:pPr>
            <w:r>
              <w:t xml:space="preserve">    """在首次创建图形前选择中文字体，并返回实际使用的字体信息。</w:t>
            </w:r>
          </w:p>
          <w:p>
            <w:pPr>
              <w:pStyle w:val="CodeLine"/>
              <w:keepNext w:val="0"/>
              <w:keepLines/>
              <w:widowControl w:val="0"/>
            </w:pPr>
            <w:r/>
          </w:p>
          <w:p>
            <w:pPr>
              <w:pStyle w:val="CodeLine"/>
              <w:keepNext w:val="0"/>
              <w:keepLines/>
              <w:widowControl w:val="0"/>
            </w:pPr>
            <w:r>
              <w:t xml:space="preserve">    变量 available 把字体名称映射到本机文件；选用第一个可用候选。</w:t>
            </w:r>
          </w:p>
          <w:p>
            <w:pPr>
              <w:pStyle w:val="CodeLine"/>
              <w:keepNext w:val="0"/>
              <w:keepLines/>
              <w:widowControl w:val="0"/>
            </w:pPr>
            <w:r>
              <w:t xml:space="preserve">    返回的字典只供运行报告使用，不改变案例的数据或算法。</w:t>
            </w:r>
          </w:p>
          <w:p>
            <w:pPr>
              <w:pStyle w:val="CodeLine"/>
              <w:keepNext w:val="0"/>
              <w:keepLines/>
              <w:widowControl w:val="0"/>
            </w:pPr>
            <w:r>
              <w:t xml:space="preserve">    """</w:t>
            </w:r>
          </w:p>
          <w:p>
            <w:pPr>
              <w:pStyle w:val="CodeLine"/>
              <w:keepNext w:val="0"/>
              <w:keepLines/>
              <w:widowControl w:val="0"/>
            </w:pPr>
            <w:r>
              <w:t xml:space="preserve">    available = {font.name: font.fname for font in font_manager.fontManager.ttflist}</w:t>
            </w:r>
          </w:p>
          <w:p>
            <w:pPr>
              <w:pStyle w:val="CodeLine"/>
              <w:keepNext w:val="0"/>
              <w:keepLines/>
              <w:widowControl w:val="0"/>
            </w:pPr>
            <w:r>
              <w:t xml:space="preserve">    selected = next(</w:t>
            </w:r>
          </w:p>
          <w:p>
            <w:pPr>
              <w:pStyle w:val="CodeLine"/>
              <w:keepNext w:val="0"/>
              <w:keepLines/>
              <w:widowControl w:val="0"/>
            </w:pPr>
            <w:r>
              <w:t xml:space="preserve">        (name for name in CHINESE_FONT_CANDIDATES if name in available), None</w:t>
            </w:r>
          </w:p>
          <w:p>
            <w:pPr>
              <w:pStyle w:val="CodeLine"/>
              <w:keepNext w:val="0"/>
              <w:keepLines/>
              <w:widowControl w:val="0"/>
            </w:pPr>
            <w:r>
              <w:t xml:space="preserve">    )</w:t>
            </w:r>
          </w:p>
          <w:p>
            <w:pPr>
              <w:pStyle w:val="CodeLine"/>
              <w:keepNext w:val="0"/>
              <w:keepLines/>
              <w:widowControl w:val="0"/>
            </w:pPr>
            <w:r>
              <w:t xml:space="preserve">    if selected is None:</w:t>
            </w:r>
          </w:p>
          <w:p>
            <w:pPr>
              <w:pStyle w:val="CodeLine"/>
              <w:keepNext w:val="0"/>
              <w:keepLines/>
              <w:widowControl w:val="0"/>
            </w:pPr>
            <w:r>
              <w:t xml:space="preserve">        raise RuntimeError(</w:t>
            </w:r>
          </w:p>
          <w:p>
            <w:pPr>
              <w:pStyle w:val="CodeLine"/>
              <w:keepNext w:val="0"/>
              <w:keepLines/>
              <w:widowControl w:val="0"/>
            </w:pPr>
            <w:r>
              <w:t xml:space="preserve">            "未找到中文字体。请安装思源黑体或 Noto Sans CJK SC，"</w:t>
            </w:r>
          </w:p>
          <w:p>
            <w:pPr>
              <w:pStyle w:val="CodeLine"/>
              <w:keepNext w:val="0"/>
              <w:keepLines/>
              <w:widowControl w:val="0"/>
            </w:pPr>
            <w:r>
              <w:t xml:space="preserve">            "然后重新运行案例。案例包不附带系统字体。"</w:t>
            </w:r>
          </w:p>
          <w:p>
            <w:pPr>
              <w:pStyle w:val="CodeLine"/>
              <w:keepNext w:val="0"/>
              <w:keepLines/>
              <w:widowControl w:val="0"/>
            </w:pPr>
            <w:r>
              <w:t xml:space="preserve">        )</w:t>
            </w:r>
          </w:p>
          <w:p>
            <w:pPr>
              <w:pStyle w:val="CodeLine"/>
              <w:keepNext w:val="0"/>
              <w:keepLines/>
              <w:widowControl w:val="0"/>
            </w:pPr>
            <w:r>
              <w:t xml:space="preserve">    mpl.rcParams.update({</w:t>
            </w:r>
          </w:p>
          <w:p>
            <w:pPr>
              <w:pStyle w:val="CodeLine"/>
              <w:keepNext w:val="0"/>
              <w:keepLines/>
              <w:widowControl w:val="0"/>
            </w:pPr>
            <w:r>
              <w:t xml:space="preserve">        "font.family": "sans-serif",</w:t>
            </w:r>
          </w:p>
          <w:p>
            <w:pPr>
              <w:pStyle w:val="CodeLine"/>
              <w:keepNext w:val="0"/>
              <w:keepLines/>
              <w:widowControl w:val="0"/>
            </w:pPr>
            <w:r>
              <w:t xml:space="preserve">        "font.sans-serif": [selected, "DejaVu Sans"],</w:t>
            </w:r>
          </w:p>
          <w:p>
            <w:pPr>
              <w:pStyle w:val="CodeLine"/>
              <w:keepNext w:val="0"/>
              <w:keepLines/>
              <w:widowControl w:val="0"/>
            </w:pPr>
            <w:r>
              <w:t xml:space="preserve">        "font.size": 9,</w:t>
            </w:r>
          </w:p>
          <w:p>
            <w:pPr>
              <w:pStyle w:val="CodeLine"/>
              <w:keepNext w:val="0"/>
              <w:keepLines/>
              <w:widowControl w:val="0"/>
            </w:pPr>
            <w:r>
              <w:t xml:space="preserve">        "axes.titlesize": 10,</w:t>
            </w:r>
          </w:p>
          <w:p>
            <w:pPr>
              <w:pStyle w:val="CodeLine"/>
              <w:keepNext w:val="0"/>
              <w:keepLines/>
              <w:widowControl w:val="0"/>
            </w:pPr>
            <w:r>
              <w:t xml:space="preserve">        "axes.labelsize": 9,</w:t>
            </w:r>
          </w:p>
          <w:p>
            <w:pPr>
              <w:pStyle w:val="CodeLine"/>
              <w:keepNext w:val="0"/>
              <w:keepLines/>
              <w:widowControl w:val="0"/>
            </w:pPr>
            <w:r>
              <w:t xml:space="preserve">        "xtick.labelsize": 8,</w:t>
            </w:r>
          </w:p>
          <w:p>
            <w:pPr>
              <w:pStyle w:val="CodeLine"/>
              <w:keepNext w:val="0"/>
              <w:keepLines/>
              <w:widowControl w:val="0"/>
            </w:pPr>
            <w:r>
              <w:t xml:space="preserve">        "ytick.labelsize": 8,</w:t>
            </w:r>
          </w:p>
          <w:p>
            <w:pPr>
              <w:pStyle w:val="CodeLine"/>
              <w:keepNext w:val="0"/>
              <w:keepLines/>
              <w:widowControl w:val="0"/>
            </w:pPr>
            <w:r>
              <w:t xml:space="preserve">        "legend.fontsize": 8,</w:t>
            </w:r>
          </w:p>
          <w:p>
            <w:pPr>
              <w:pStyle w:val="CodeLine"/>
              <w:keepNext w:val="0"/>
              <w:keepLines/>
              <w:widowControl w:val="0"/>
            </w:pPr>
            <w:r>
              <w:t xml:space="preserve">        "axes.unicode_minus": False,</w:t>
            </w:r>
          </w:p>
          <w:p>
            <w:pPr>
              <w:pStyle w:val="CodeLine"/>
              <w:keepNext w:val="0"/>
              <w:keepLines/>
              <w:widowControl w:val="0"/>
            </w:pPr>
            <w:r>
              <w:t xml:space="preserve">        "savefig.facecolor": "white",</w:t>
            </w:r>
          </w:p>
          <w:p>
            <w:pPr>
              <w:pStyle w:val="CodeLine"/>
              <w:keepNext w:val="0"/>
              <w:keepLines/>
              <w:widowControl w:val="0"/>
            </w:pPr>
            <w:r>
              <w:t xml:space="preserve">    })</w:t>
            </w:r>
          </w:p>
          <w:p>
            <w:pPr>
              <w:pStyle w:val="CodeLine"/>
              <w:keepNext w:val="0"/>
              <w:keepLines/>
              <w:widowControl w:val="0"/>
            </w:pPr>
            <w:r>
              <w:t xml:space="preserve">    return {"name": selected, "path": str(Path(available[selected]).resolve())}</w:t>
            </w:r>
          </w:p>
          <w:p>
            <w:pPr>
              <w:pStyle w:val="CodeLine"/>
              <w:keepNext w:val="0"/>
              <w:keepLines/>
              <w:widowControl w:val="0"/>
            </w:pPr>
            <w:r/>
          </w:p>
          <w:p>
            <w:pPr>
              <w:pStyle w:val="CodeLine"/>
              <w:keepNext w:val="0"/>
              <w:keepLines/>
              <w:widowControl w:val="0"/>
            </w:pPr>
            <w:r/>
          </w:p>
          <w:p>
            <w:pPr>
              <w:pStyle w:val="CodeLine"/>
              <w:keepNext w:val="0"/>
              <w:keepLines/>
              <w:widowControl w:val="0"/>
            </w:pPr>
            <w:r>
              <w:t>def check_font_characters(text):</w:t>
            </w:r>
          </w:p>
          <w:p>
            <w:pPr>
              <w:pStyle w:val="CodeLine"/>
              <w:keepNext w:val="0"/>
              <w:keepLines/>
              <w:widowControl w:val="0"/>
            </w:pPr>
            <w:r>
              <w:t xml:space="preserve">    """核对所选字体覆盖的中文字符；返回缺字列表，空列表表示全部覆盖。"""</w:t>
            </w:r>
          </w:p>
          <w:p>
            <w:pPr>
              <w:pStyle w:val="CodeLine"/>
              <w:keepNext w:val="0"/>
              <w:keepLines/>
              <w:widowControl w:val="0"/>
            </w:pPr>
            <w:r>
              <w:t xml:space="preserve">    selected = configure_chinese_plot()</w:t>
            </w:r>
          </w:p>
          <w:p>
            <w:pPr>
              <w:pStyle w:val="CodeLine"/>
              <w:keepNext w:val="0"/>
              <w:keepLines/>
              <w:widowControl w:val="0"/>
            </w:pPr>
            <w:r>
              <w:t xml:space="preserve">    covered = FT2Font(selected["path"]).get_charmap()</w:t>
            </w:r>
          </w:p>
          <w:p>
            <w:pPr>
              <w:pStyle w:val="CodeLine"/>
              <w:keepNext w:val="0"/>
              <w:keepLines/>
              <w:widowControl w:val="0"/>
            </w:pPr>
            <w:r>
              <w:t xml:space="preserve">    characters = {char for char in text if "\u3400" &lt;= char &lt;= "\u9fff"}</w:t>
            </w:r>
          </w:p>
          <w:p>
            <w:pPr>
              <w:pStyle w:val="CodeLine"/>
              <w:keepNext w:val="0"/>
              <w:keepLines/>
              <w:widowControl w:val="0"/>
            </w:pPr>
            <w:r>
              <w:t xml:space="preserve">    return sorted(char for char in characters if ord(char) not in covered)</w:t>
            </w:r>
          </w:p>
        </w:tc>
      </w:tr>
    </w:tbl>
    <w:p>
      <w:pPr>
        <w:spacing w:after="80" w:line="60" w:lineRule="exact"/>
      </w:pPr>
    </w:p>
    <w:p>
      <w:pPr>
        <w:pStyle w:val="Heading2"/>
        <w:pageBreakBefore w:val="0"/>
      </w:pPr>
      <w:bookmarkStart w:id="220" w:name="b9ff082245a1c362bc9e7"/>
      <w:r>
        <w:t>程序 run_all.py</w:t>
      </w:r>
      <w:bookmarkEnd w:id="220"/>
    </w:p>
    <w:p>
      <w:pPr>
        <w:pStyle w:val="Caption"/>
        <w:keepNext/>
      </w:pPr>
      <w:r>
        <w:t>附件文件 run_all.py。框内仅为完整源码，保留缩进与空行，可整段复制。</w:t>
      </w:r>
    </w:p>
    <w:p>
      <w:pPr>
        <w:pStyle w:val="Caption"/>
        <w:keepNext/>
        <w:spacing w:before="120" w:after="100"/>
      </w:pPr>
      <w:r>
        <w:rPr>
          <w:b/>
        </w:rPr>
        <w:t>附录代码 run_all.py</w:t>
      </w:r>
    </w:p>
    <w:tbl>
      <w:tblPr>
        <w:tblW w:type="auto" w:w="0"/>
        <w:jc w:val="center"/>
        <w:tblLayout w:type="fixed"/>
        <w:tblLook w:firstColumn="1" w:firstRow="1" w:lastColumn="0" w:lastRow="0" w:noHBand="0" w:noVBand="1" w:val="04A0"/>
        <w:tblCaption w:val="附录源码 run_all.py"/>
        <w:tblBorders>
          <w:top w:val="single" w:sz="4" w:color="D9D9D9"/>
          <w:left w:val="single" w:sz="4" w:color="D9D9D9"/>
          <w:bottom w:val="single" w:sz="4" w:color="D9D9D9"/>
          <w:right w:val="single" w:sz="4" w:color="D9D9D9"/>
          <w:insideH w:val="nil" w:sz="4" w:color="D9D9D9"/>
          <w:insideV w:val="single" w:sz="4" w:color="D9D9D9"/>
        </w:tblBorders>
      </w:tblPr>
      <w:tblGrid>
        <w:gridCol w:w="9411"/>
      </w:tblGrid>
      <w:tr>
        <w:tc>
          <w:tcPr>
            <w:tcW w:type="dxa" w:w="9411"/>
            <w:vAlign w:val="top"/>
            <w:tcMar>
              <w:top w:w="70" w:type="dxa"/>
              <w:bottom w:w="70" w:type="dxa"/>
              <w:left w:w="110" w:type="dxa"/>
              <w:right w:w="110" w:type="dxa"/>
            </w:tcMar>
            <w:shd w:fill="F8F9FA"/>
          </w:tcPr>
          <w:p>
            <w:pPr>
              <w:pStyle w:val="CodeLine"/>
              <w:keepNext w:val="0"/>
              <w:keepLines/>
              <w:widowControl w:val="0"/>
            </w:pPr>
            <w:r>
              <w:t>"""发现并逐例运行配套程序，把一套图片和逐例日志写入本案例包。</w:t>
            </w:r>
          </w:p>
          <w:p>
            <w:pPr>
              <w:pStyle w:val="CodeLine"/>
              <w:keepNext w:val="0"/>
              <w:keepLines/>
              <w:widowControl w:val="0"/>
            </w:pPr>
            <w:r/>
          </w:p>
          <w:p>
            <w:pPr>
              <w:pStyle w:val="CodeLine"/>
              <w:keepNext w:val="0"/>
              <w:keepLines/>
              <w:widowControl w:val="0"/>
            </w:pPr>
            <w:r>
              <w:t>运行：python run_all.py。</w:t>
            </w:r>
          </w:p>
          <w:p>
            <w:pPr>
              <w:pStyle w:val="CodeLine"/>
              <w:keepNext w:val="0"/>
              <w:keepLines/>
              <w:widowControl w:val="0"/>
            </w:pPr>
            <w:r>
              <w:t>本脚本依次执行环境检查、学习路径图和所有 e*.py 案例。</w:t>
            </w:r>
          </w:p>
          <w:p>
            <w:pPr>
              <w:pStyle w:val="CodeLine"/>
              <w:keepNext w:val="0"/>
              <w:keepLines/>
              <w:widowControl w:val="0"/>
            </w:pPr>
            <w:r>
              <w:t>每个子程序使用独立进程和工作目录，彼此不共享变量或随机数状态。</w:t>
            </w:r>
          </w:p>
          <w:p>
            <w:pPr>
              <w:pStyle w:val="CodeLine"/>
              <w:keepNext w:val="0"/>
              <w:keepLines/>
              <w:widowControl w:val="0"/>
            </w:pPr>
            <w:r>
              <w:t>图片最终移至本目录；results 只保存标准输出、错误输出和运行汇总。</w:t>
            </w:r>
          </w:p>
          <w:p>
            <w:pPr>
              <w:pStyle w:val="CodeLine"/>
              <w:keepNext w:val="0"/>
              <w:keepLines/>
              <w:widowControl w:val="0"/>
            </w:pPr>
            <w:r>
              <w:t>"""</w:t>
            </w:r>
          </w:p>
          <w:p>
            <w:pPr>
              <w:pStyle w:val="CodeLine"/>
              <w:keepNext w:val="0"/>
              <w:keepLines/>
              <w:widowControl w:val="0"/>
            </w:pPr>
            <w:r/>
          </w:p>
          <w:p>
            <w:pPr>
              <w:pStyle w:val="CodeLine"/>
              <w:keepNext w:val="0"/>
              <w:keepLines/>
              <w:widowControl w:val="0"/>
            </w:pPr>
            <w:r>
              <w:t>from datetime import datetime, timezone</w:t>
            </w:r>
          </w:p>
          <w:p>
            <w:pPr>
              <w:pStyle w:val="CodeLine"/>
              <w:keepNext w:val="0"/>
              <w:keepLines/>
              <w:widowControl w:val="0"/>
            </w:pPr>
            <w:r>
              <w:t>from pathlib import Path</w:t>
            </w:r>
          </w:p>
          <w:p>
            <w:pPr>
              <w:pStyle w:val="CodeLine"/>
              <w:keepNext w:val="0"/>
              <w:keepLines/>
              <w:widowControl w:val="0"/>
            </w:pPr>
            <w:r>
              <w:t>import hashlib</w:t>
            </w:r>
          </w:p>
          <w:p>
            <w:pPr>
              <w:pStyle w:val="CodeLine"/>
              <w:keepNext w:val="0"/>
              <w:keepLines/>
              <w:widowControl w:val="0"/>
            </w:pPr>
            <w:r>
              <w:t>import json</w:t>
            </w:r>
          </w:p>
          <w:p>
            <w:pPr>
              <w:pStyle w:val="CodeLine"/>
              <w:keepNext w:val="0"/>
              <w:keepLines/>
              <w:widowControl w:val="0"/>
            </w:pPr>
            <w:r>
              <w:t>import os</w:t>
            </w:r>
          </w:p>
          <w:p>
            <w:pPr>
              <w:pStyle w:val="CodeLine"/>
              <w:keepNext w:val="0"/>
              <w:keepLines/>
              <w:widowControl w:val="0"/>
            </w:pPr>
            <w:r>
              <w:t>import shutil</w:t>
            </w:r>
          </w:p>
          <w:p>
            <w:pPr>
              <w:pStyle w:val="CodeLine"/>
              <w:keepNext w:val="0"/>
              <w:keepLines/>
              <w:widowControl w:val="0"/>
            </w:pPr>
            <w:r>
              <w:t>import subprocess</w:t>
            </w:r>
          </w:p>
          <w:p>
            <w:pPr>
              <w:pStyle w:val="CodeLine"/>
              <w:keepNext w:val="0"/>
              <w:keepLines/>
              <w:widowControl w:val="0"/>
            </w:pPr>
            <w:r>
              <w:t>import sys</w:t>
            </w:r>
          </w:p>
          <w:p>
            <w:pPr>
              <w:pStyle w:val="CodeLine"/>
              <w:keepNext w:val="0"/>
              <w:keepLines/>
              <w:widowControl w:val="0"/>
            </w:pPr>
            <w:r>
              <w:t>import time</w:t>
            </w:r>
          </w:p>
          <w:p>
            <w:pPr>
              <w:pStyle w:val="CodeLine"/>
              <w:keepNext w:val="0"/>
              <w:keepLines/>
              <w:widowControl w:val="0"/>
            </w:pPr>
            <w:r/>
          </w:p>
          <w:p>
            <w:pPr>
              <w:pStyle w:val="CodeLine"/>
              <w:keepNext w:val="0"/>
              <w:keepLines/>
              <w:widowControl w:val="0"/>
            </w:pPr>
            <w:r/>
          </w:p>
          <w:p>
            <w:pPr>
              <w:pStyle w:val="CodeLine"/>
              <w:keepNext w:val="0"/>
              <w:keepLines/>
              <w:widowControl w:val="0"/>
            </w:pPr>
            <w:r>
              <w:t>def sha256(path):</w:t>
            </w:r>
          </w:p>
          <w:p>
            <w:pPr>
              <w:pStyle w:val="CodeLine"/>
              <w:keepNext w:val="0"/>
              <w:keepLines/>
              <w:widowControl w:val="0"/>
            </w:pPr>
            <w:r>
              <w:t xml:space="preserve">    """按文件实际字节计算摘要，用于核对代码和图片的具体版本。"""</w:t>
            </w:r>
          </w:p>
          <w:p>
            <w:pPr>
              <w:pStyle w:val="CodeLine"/>
              <w:keepNext w:val="0"/>
              <w:keepLines/>
              <w:widowControl w:val="0"/>
            </w:pPr>
            <w:r>
              <w:t xml:space="preserve">    return hashlib.sha256(path.read_bytes()).hexdigest()</w:t>
            </w:r>
          </w:p>
          <w:p>
            <w:pPr>
              <w:pStyle w:val="CodeLine"/>
              <w:keepNext w:val="0"/>
              <w:keepLines/>
              <w:widowControl w:val="0"/>
            </w:pPr>
            <w:r/>
          </w:p>
          <w:p>
            <w:pPr>
              <w:pStyle w:val="CodeLine"/>
              <w:keepNext w:val="0"/>
              <w:keepLines/>
              <w:widowControl w:val="0"/>
            </w:pPr>
            <w:r/>
          </w:p>
          <w:p>
            <w:pPr>
              <w:pStyle w:val="CodeLine"/>
              <w:keepNext w:val="0"/>
              <w:keepLines/>
              <w:widowControl w:val="0"/>
            </w:pPr>
            <w:r>
              <w:t>def main():</w:t>
            </w:r>
          </w:p>
          <w:p>
            <w:pPr>
              <w:pStyle w:val="CodeLine"/>
              <w:keepNext w:val="0"/>
              <w:keepLines/>
              <w:widowControl w:val="0"/>
            </w:pPr>
            <w:r>
              <w:rPr>
                <w:color w:val="365B45"/>
              </w:rPr>
              <w:t xml:space="preserve">    # __file__ 锚定案例包位置，允许从任意目录启动本工具。</w:t>
            </w:r>
          </w:p>
          <w:p>
            <w:pPr>
              <w:pStyle w:val="CodeLine"/>
              <w:keepNext w:val="0"/>
              <w:keepLines/>
              <w:widowControl w:val="0"/>
            </w:pPr>
            <w:r>
              <w:t xml:space="preserve">    root = Path(__file__).resolve().parent</w:t>
            </w:r>
          </w:p>
          <w:p>
            <w:pPr>
              <w:pStyle w:val="CodeLine"/>
              <w:keepNext w:val="0"/>
              <w:keepLines/>
              <w:widowControl w:val="0"/>
            </w:pPr>
            <w:r>
              <w:t xml:space="preserve">    results = root / "results"</w:t>
            </w:r>
          </w:p>
          <w:p>
            <w:pPr>
              <w:pStyle w:val="CodeLine"/>
              <w:keepNext w:val="0"/>
              <w:keepLines/>
              <w:widowControl w:val="0"/>
            </w:pPr>
            <w:r>
              <w:t xml:space="preserve">    results.mkdir(exist_ok=True)</w:t>
            </w:r>
          </w:p>
          <w:p>
            <w:pPr>
              <w:pStyle w:val="CodeLine"/>
              <w:keepNext w:val="0"/>
              <w:keepLines/>
              <w:widowControl w:val="0"/>
            </w:pPr>
            <w:r>
              <w:t xml:space="preserve">    env = os.environ.copy()</w:t>
            </w:r>
          </w:p>
          <w:p>
            <w:pPr>
              <w:pStyle w:val="CodeLine"/>
              <w:keepNext w:val="0"/>
              <w:keepLines/>
              <w:widowControl w:val="0"/>
            </w:pPr>
            <w:r>
              <w:t xml:space="preserve">    env["MPLBACKEND"] = "Agg"</w:t>
            </w:r>
          </w:p>
          <w:p>
            <w:pPr>
              <w:pStyle w:val="CodeLine"/>
              <w:keepNext w:val="0"/>
              <w:keepLines/>
              <w:widowControl w:val="0"/>
            </w:pPr>
            <w:r>
              <w:t xml:space="preserve">    env["MPLCONFIGDIR"] = str(results / "matplotlib_cache")</w:t>
            </w:r>
          </w:p>
          <w:p>
            <w:pPr>
              <w:pStyle w:val="CodeLine"/>
              <w:keepNext w:val="0"/>
              <w:keepLines/>
              <w:widowControl w:val="0"/>
            </w:pPr>
            <w:r/>
          </w:p>
          <w:p>
            <w:pPr>
              <w:pStyle w:val="CodeLine"/>
              <w:keepNext w:val="0"/>
              <w:keepLines/>
              <w:widowControl w:val="0"/>
            </w:pPr>
            <w:r>
              <w:rPr>
                <w:color w:val="365B45"/>
              </w:rPr>
              <w:t xml:space="preserve">    # 文件名决定发现范围；run_all.py 和 plot_style.py 均不在此范围。</w:t>
            </w:r>
          </w:p>
          <w:p>
            <w:pPr>
              <w:pStyle w:val="CodeLine"/>
              <w:keepNext w:val="0"/>
              <w:keepLines/>
              <w:widowControl w:val="0"/>
            </w:pPr>
            <w:r>
              <w:rPr>
                <w:color w:val="365B45"/>
              </w:rPr>
              <w:t xml:space="preserve">    # g00 学习路径图与 e 开头案例保持排序，新增案例无需修改此列表。</w:t>
            </w:r>
          </w:p>
          <w:p>
            <w:pPr>
              <w:pStyle w:val="CodeLine"/>
              <w:keepNext w:val="0"/>
              <w:keepLines/>
              <w:widowControl w:val="0"/>
            </w:pPr>
            <w:r>
              <w:t xml:space="preserve">    discovered = sorted(root.glob("e*.py"))</w:t>
            </w:r>
          </w:p>
          <w:p>
            <w:pPr>
              <w:pStyle w:val="CodeLine"/>
              <w:keepNext w:val="0"/>
              <w:keepLines/>
              <w:widowControl w:val="0"/>
            </w:pPr>
            <w:r>
              <w:t xml:space="preserve">    cases = [path for path in discovered if path.name != "environment_check.py"]</w:t>
            </w:r>
          </w:p>
          <w:p>
            <w:pPr>
              <w:pStyle w:val="CodeLine"/>
              <w:keepNext w:val="0"/>
              <w:keepLines/>
              <w:widowControl w:val="0"/>
            </w:pPr>
            <w:r>
              <w:t xml:space="preserve">    maps = sorted(root.glob("g00*.py"))</w:t>
            </w:r>
          </w:p>
          <w:p>
            <w:pPr>
              <w:pStyle w:val="CodeLine"/>
              <w:keepNext w:val="0"/>
              <w:keepLines/>
              <w:widowControl w:val="0"/>
            </w:pPr>
            <w:r>
              <w:t xml:space="preserve">    environment = root / "environment_check.py"</w:t>
            </w:r>
          </w:p>
          <w:p>
            <w:pPr>
              <w:pStyle w:val="CodeLine"/>
              <w:keepNext w:val="0"/>
              <w:keepLines/>
              <w:widowControl w:val="0"/>
            </w:pPr>
            <w:r>
              <w:t xml:space="preserve">    scripts = ([environment] if environment.is_file() else []) + maps + cases</w:t>
            </w:r>
          </w:p>
          <w:p>
            <w:pPr>
              <w:pStyle w:val="CodeLine"/>
              <w:keepNext w:val="0"/>
              <w:keepLines/>
              <w:widowControl w:val="0"/>
            </w:pPr>
            <w:r>
              <w:t xml:space="preserve">    records = {}</w:t>
            </w:r>
          </w:p>
          <w:p>
            <w:pPr>
              <w:pStyle w:val="CodeLine"/>
              <w:keepNext w:val="0"/>
              <w:keepLines/>
              <w:widowControl w:val="0"/>
            </w:pPr>
            <w:r>
              <w:t xml:space="preserve">    failed = []</w:t>
            </w:r>
          </w:p>
          <w:p>
            <w:pPr>
              <w:pStyle w:val="CodeLine"/>
              <w:keepNext w:val="0"/>
              <w:keepLines/>
              <w:widowControl w:val="0"/>
            </w:pPr>
            <w:r>
              <w:t xml:space="preserve">    for script in scripts:</w:t>
            </w:r>
          </w:p>
          <w:p>
            <w:pPr>
              <w:pStyle w:val="CodeLine"/>
              <w:keepNext w:val="0"/>
              <w:keepLines/>
              <w:widowControl w:val="0"/>
            </w:pPr>
            <w:r>
              <w:t xml:space="preserve">        destination = results / script.stem</w:t>
            </w:r>
          </w:p>
          <w:p>
            <w:pPr>
              <w:pStyle w:val="CodeLine"/>
              <w:keepNext w:val="0"/>
              <w:keepLines/>
              <w:widowControl w:val="0"/>
            </w:pPr>
            <w:r>
              <w:t xml:space="preserve">        destination.mkdir(exist_ok=True)</w:t>
            </w:r>
          </w:p>
          <w:p>
            <w:pPr>
              <w:pStyle w:val="CodeLine"/>
              <w:keepNext w:val="0"/>
              <w:keepLines/>
              <w:widowControl w:val="0"/>
            </w:pPr>
            <w:r>
              <w:rPr>
                <w:color w:val="365B45"/>
              </w:rPr>
              <w:t xml:space="preserve">        # 仅清理本工具生成的单例临时图，不触碰源目录或其他案例。</w:t>
            </w:r>
          </w:p>
          <w:p>
            <w:pPr>
              <w:pStyle w:val="CodeLine"/>
              <w:keepNext w:val="0"/>
              <w:keepLines/>
              <w:widowControl w:val="0"/>
            </w:pPr>
            <w:r>
              <w:t xml:space="preserve">        for old_png in destination.glob("*.png"):</w:t>
            </w:r>
          </w:p>
          <w:p>
            <w:pPr>
              <w:pStyle w:val="CodeLine"/>
              <w:keepNext w:val="0"/>
              <w:keepLines/>
              <w:widowControl w:val="0"/>
            </w:pPr>
            <w:r>
              <w:t xml:space="preserve">            old_png.unlink()</w:t>
            </w:r>
          </w:p>
          <w:p>
            <w:pPr>
              <w:pStyle w:val="CodeLine"/>
              <w:keepNext w:val="0"/>
              <w:keepLines/>
              <w:widowControl w:val="0"/>
            </w:pPr>
            <w:r>
              <w:t xml:space="preserve">        started = datetime.now(timezone.utc).isoformat()</w:t>
            </w:r>
          </w:p>
          <w:p>
            <w:pPr>
              <w:pStyle w:val="CodeLine"/>
              <w:keepNext w:val="0"/>
              <w:keepLines/>
              <w:widowControl w:val="0"/>
            </w:pPr>
            <w:r>
              <w:t xml:space="preserve">        clock_start = time.perf_counter()</w:t>
            </w:r>
          </w:p>
          <w:p>
            <w:pPr>
              <w:pStyle w:val="CodeLine"/>
              <w:keepNext w:val="0"/>
              <w:keepLines/>
              <w:widowControl w:val="0"/>
            </w:pPr>
            <w:r>
              <w:t xml:space="preserve">        try:</w:t>
            </w:r>
          </w:p>
          <w:p>
            <w:pPr>
              <w:pStyle w:val="CodeLine"/>
              <w:keepNext w:val="0"/>
              <w:keepLines/>
              <w:widowControl w:val="0"/>
            </w:pPr>
            <w:r>
              <w:t xml:space="preserve">            process = subprocess.run(</w:t>
            </w:r>
          </w:p>
          <w:p>
            <w:pPr>
              <w:pStyle w:val="CodeLine"/>
              <w:keepNext w:val="0"/>
              <w:keepLines/>
              <w:widowControl w:val="0"/>
            </w:pPr>
            <w:r>
              <w:t xml:space="preserve">                [sys.executable, str(script)],</w:t>
            </w:r>
          </w:p>
          <w:p>
            <w:pPr>
              <w:pStyle w:val="CodeLine"/>
              <w:keepNext w:val="0"/>
              <w:keepLines/>
              <w:widowControl w:val="0"/>
            </w:pPr>
            <w:r>
              <w:t xml:space="preserve">                cwd=destination,</w:t>
            </w:r>
          </w:p>
          <w:p>
            <w:pPr>
              <w:pStyle w:val="CodeLine"/>
              <w:keepNext w:val="0"/>
              <w:keepLines/>
              <w:widowControl w:val="0"/>
            </w:pPr>
            <w:r>
              <w:t xml:space="preserve">                env=env,</w:t>
            </w:r>
          </w:p>
          <w:p>
            <w:pPr>
              <w:pStyle w:val="CodeLine"/>
              <w:keepNext w:val="0"/>
              <w:keepLines/>
              <w:widowControl w:val="0"/>
            </w:pPr>
            <w:r>
              <w:t xml:space="preserve">                capture_output=True,</w:t>
            </w:r>
          </w:p>
          <w:p>
            <w:pPr>
              <w:pStyle w:val="CodeLine"/>
              <w:keepNext w:val="0"/>
              <w:keepLines/>
              <w:widowControl w:val="0"/>
            </w:pPr>
            <w:r>
              <w:t xml:space="preserve">                text=True,</w:t>
            </w:r>
          </w:p>
          <w:p>
            <w:pPr>
              <w:pStyle w:val="CodeLine"/>
              <w:keepNext w:val="0"/>
              <w:keepLines/>
              <w:widowControl w:val="0"/>
            </w:pPr>
            <w:r>
              <w:t xml:space="preserve">                timeout=180,</w:t>
            </w:r>
          </w:p>
          <w:p>
            <w:pPr>
              <w:pStyle w:val="CodeLine"/>
              <w:keepNext w:val="0"/>
              <w:keepLines/>
              <w:widowControl w:val="0"/>
            </w:pPr>
            <w:r>
              <w:t xml:space="preserve">                check=False,</w:t>
            </w:r>
          </w:p>
          <w:p>
            <w:pPr>
              <w:pStyle w:val="CodeLine"/>
              <w:keepNext w:val="0"/>
              <w:keepLines/>
              <w:widowControl w:val="0"/>
            </w:pPr>
            <w:r>
              <w:t xml:space="preserve">            )</w:t>
            </w:r>
          </w:p>
          <w:p>
            <w:pPr>
              <w:pStyle w:val="CodeLine"/>
              <w:keepNext w:val="0"/>
              <w:keepLines/>
              <w:widowControl w:val="0"/>
            </w:pPr>
            <w:r>
              <w:t xml:space="preserve">            code, stdout, stderr = (</w:t>
            </w:r>
          </w:p>
          <w:p>
            <w:pPr>
              <w:pStyle w:val="CodeLine"/>
              <w:keepNext w:val="0"/>
              <w:keepLines/>
              <w:widowControl w:val="0"/>
            </w:pPr>
            <w:r>
              <w:t xml:space="preserve">                process.returncode, process.stdout, process.stderr</w:t>
            </w:r>
          </w:p>
          <w:p>
            <w:pPr>
              <w:pStyle w:val="CodeLine"/>
              <w:keepNext w:val="0"/>
              <w:keepLines/>
              <w:widowControl w:val="0"/>
            </w:pPr>
            <w:r>
              <w:t xml:space="preserve">            )</w:t>
            </w:r>
          </w:p>
          <w:p>
            <w:pPr>
              <w:pStyle w:val="CodeLine"/>
              <w:keepNext w:val="0"/>
              <w:keepLines/>
              <w:widowControl w:val="0"/>
            </w:pPr>
            <w:r>
              <w:t xml:space="preserve">        except subprocess.TimeoutExpired as exc:</w:t>
            </w:r>
          </w:p>
          <w:p>
            <w:pPr>
              <w:pStyle w:val="CodeLine"/>
              <w:keepNext w:val="0"/>
              <w:keepLines/>
              <w:widowControl w:val="0"/>
            </w:pPr>
            <w:r>
              <w:t xml:space="preserve">            code = 124</w:t>
            </w:r>
          </w:p>
          <w:p>
            <w:pPr>
              <w:pStyle w:val="CodeLine"/>
              <w:keepNext w:val="0"/>
              <w:keepLines/>
              <w:widowControl w:val="0"/>
            </w:pPr>
            <w:r>
              <w:t xml:space="preserve">            stdout = exc.stdout or ""</w:t>
            </w:r>
          </w:p>
          <w:p>
            <w:pPr>
              <w:pStyle w:val="CodeLine"/>
              <w:keepNext w:val="0"/>
              <w:keepLines/>
              <w:widowControl w:val="0"/>
            </w:pPr>
            <w:r>
              <w:t xml:space="preserve">            stderr = exc.stderr or ""</w:t>
            </w:r>
          </w:p>
          <w:p>
            <w:pPr>
              <w:pStyle w:val="CodeLine"/>
              <w:keepNext w:val="0"/>
              <w:keepLines/>
              <w:widowControl w:val="0"/>
            </w:pPr>
            <w:r>
              <w:t xml:space="preserve">            if isinstance(stdout, bytes):</w:t>
            </w:r>
          </w:p>
          <w:p>
            <w:pPr>
              <w:pStyle w:val="CodeLine"/>
              <w:keepNext w:val="0"/>
              <w:keepLines/>
              <w:widowControl w:val="0"/>
            </w:pPr>
            <w:r>
              <w:t xml:space="preserve">                stdout = stdout.decode("utf-8", errors="replace")</w:t>
            </w:r>
          </w:p>
          <w:p>
            <w:pPr>
              <w:pStyle w:val="CodeLine"/>
              <w:keepNext w:val="0"/>
              <w:keepLines/>
              <w:widowControl w:val="0"/>
            </w:pPr>
            <w:r>
              <w:t xml:space="preserve">            if isinstance(stderr, bytes):</w:t>
            </w:r>
          </w:p>
          <w:p>
            <w:pPr>
              <w:pStyle w:val="CodeLine"/>
              <w:keepNext w:val="0"/>
              <w:keepLines/>
              <w:widowControl w:val="0"/>
            </w:pPr>
            <w:r>
              <w:t xml:space="preserve">                stderr = stderr.decode("utf-8", errors="replace")</w:t>
            </w:r>
          </w:p>
          <w:p>
            <w:pPr>
              <w:pStyle w:val="CodeLine"/>
              <w:keepNext w:val="0"/>
              <w:keepLines/>
              <w:widowControl w:val="0"/>
            </w:pPr>
            <w:r>
              <w:t xml:space="preserve">            stderr += "\n程序运行超过 180 秒。"</w:t>
            </w:r>
          </w:p>
          <w:p>
            <w:pPr>
              <w:pStyle w:val="CodeLine"/>
              <w:keepNext w:val="0"/>
              <w:keepLines/>
              <w:widowControl w:val="0"/>
            </w:pPr>
            <w:r>
              <w:t xml:space="preserve">        elapsed = time.perf_counter() - clock_start</w:t>
            </w:r>
          </w:p>
          <w:p>
            <w:pPr>
              <w:pStyle w:val="CodeLine"/>
              <w:keepNext w:val="0"/>
              <w:keepLines/>
              <w:widowControl w:val="0"/>
            </w:pPr>
            <w:r>
              <w:t xml:space="preserve">        (destination / "stdout.txt").write_text(stdout, encoding="utf-8")</w:t>
            </w:r>
          </w:p>
          <w:p>
            <w:pPr>
              <w:pStyle w:val="CodeLine"/>
              <w:keepNext w:val="0"/>
              <w:keepLines/>
              <w:widowControl w:val="0"/>
            </w:pPr>
            <w:r>
              <w:t xml:space="preserve">        (destination / "stderr.txt").write_text(stderr, encoding="utf-8")</w:t>
            </w:r>
          </w:p>
          <w:p>
            <w:pPr>
              <w:pStyle w:val="CodeLine"/>
              <w:keepNext w:val="0"/>
              <w:keepLines/>
              <w:widowControl w:val="0"/>
            </w:pPr>
            <w:r>
              <w:t xml:space="preserve">        figures = {}</w:t>
            </w:r>
          </w:p>
          <w:p>
            <w:pPr>
              <w:pStyle w:val="CodeLine"/>
              <w:keepNext w:val="0"/>
              <w:keepLines/>
              <w:widowControl w:val="0"/>
            </w:pPr>
            <w:r>
              <w:t xml:space="preserve">        for png in sorted(destination.glob("*.png")):</w:t>
            </w:r>
          </w:p>
          <w:p>
            <w:pPr>
              <w:pStyle w:val="CodeLine"/>
              <w:keepNext w:val="0"/>
              <w:keepLines/>
              <w:widowControl w:val="0"/>
            </w:pPr>
            <w:r>
              <w:rPr>
                <w:color w:val="365B45"/>
              </w:rPr>
              <w:t xml:space="preserve">            # 移动而非复制，使案例包只保留根目录这一套可嵌入教材的 PNG。</w:t>
            </w:r>
          </w:p>
          <w:p>
            <w:pPr>
              <w:pStyle w:val="CodeLine"/>
              <w:keepNext w:val="0"/>
              <w:keepLines/>
              <w:widowControl w:val="0"/>
            </w:pPr>
            <w:r>
              <w:t xml:space="preserve">            final_png = root / png.name</w:t>
            </w:r>
          </w:p>
          <w:p>
            <w:pPr>
              <w:pStyle w:val="CodeLine"/>
              <w:keepNext w:val="0"/>
              <w:keepLines/>
              <w:widowControl w:val="0"/>
            </w:pPr>
            <w:r>
              <w:t xml:space="preserve">            shutil.move(str(png), str(final_png))</w:t>
            </w:r>
          </w:p>
          <w:p>
            <w:pPr>
              <w:pStyle w:val="CodeLine"/>
              <w:keepNext w:val="0"/>
              <w:keepLines/>
              <w:widowControl w:val="0"/>
            </w:pPr>
            <w:r>
              <w:t xml:space="preserve">            figures[png.name] = sha256(final_png)</w:t>
            </w:r>
          </w:p>
          <w:p>
            <w:pPr>
              <w:pStyle w:val="CodeLine"/>
              <w:keepNext w:val="0"/>
              <w:keepLines/>
              <w:widowControl w:val="0"/>
            </w:pPr>
            <w:r>
              <w:t xml:space="preserve">        records[script.name] = {</w:t>
            </w:r>
          </w:p>
          <w:p>
            <w:pPr>
              <w:pStyle w:val="CodeLine"/>
              <w:keepNext w:val="0"/>
              <w:keepLines/>
              <w:widowControl w:val="0"/>
            </w:pPr>
            <w:r>
              <w:t xml:space="preserve">            "returncode": code,</w:t>
            </w:r>
          </w:p>
          <w:p>
            <w:pPr>
              <w:pStyle w:val="CodeLine"/>
              <w:keepNext w:val="0"/>
              <w:keepLines/>
              <w:widowControl w:val="0"/>
            </w:pPr>
            <w:r>
              <w:t xml:space="preserve">            "source_sha256": sha256(script),</w:t>
            </w:r>
          </w:p>
          <w:p>
            <w:pPr>
              <w:pStyle w:val="CodeLine"/>
              <w:keepNext w:val="0"/>
              <w:keepLines/>
              <w:widowControl w:val="0"/>
            </w:pPr>
            <w:r>
              <w:t xml:space="preserve">            "started_at_utc": started,</w:t>
            </w:r>
          </w:p>
          <w:p>
            <w:pPr>
              <w:pStyle w:val="CodeLine"/>
              <w:keepNext w:val="0"/>
              <w:keepLines/>
              <w:widowControl w:val="0"/>
            </w:pPr>
            <w:r>
              <w:t xml:space="preserve">            "elapsed_seconds": round(elapsed, 4),</w:t>
            </w:r>
          </w:p>
          <w:p>
            <w:pPr>
              <w:pStyle w:val="CodeLine"/>
              <w:keepNext w:val="0"/>
              <w:keepLines/>
              <w:widowControl w:val="0"/>
            </w:pPr>
            <w:r>
              <w:t xml:space="preserve">            "stdout": stdout,</w:t>
            </w:r>
          </w:p>
          <w:p>
            <w:pPr>
              <w:pStyle w:val="CodeLine"/>
              <w:keepNext w:val="0"/>
              <w:keepLines/>
              <w:widowControl w:val="0"/>
            </w:pPr>
            <w:r>
              <w:t xml:space="preserve">            "stderr": stderr,</w:t>
            </w:r>
          </w:p>
          <w:p>
            <w:pPr>
              <w:pStyle w:val="CodeLine"/>
              <w:keepNext w:val="0"/>
              <w:keepLines/>
              <w:widowControl w:val="0"/>
            </w:pPr>
            <w:r>
              <w:t xml:space="preserve">            "figures": figures,</w:t>
            </w:r>
          </w:p>
          <w:p>
            <w:pPr>
              <w:pStyle w:val="CodeLine"/>
              <w:keepNext w:val="0"/>
              <w:keepLines/>
              <w:widowControl w:val="0"/>
            </w:pPr>
            <w:r>
              <w:t xml:space="preserve">        }</w:t>
            </w:r>
          </w:p>
          <w:p>
            <w:pPr>
              <w:pStyle w:val="CodeLine"/>
              <w:keepNext w:val="0"/>
              <w:keepLines/>
              <w:widowControl w:val="0"/>
            </w:pPr>
            <w:r>
              <w:t xml:space="preserve">        if code:</w:t>
            </w:r>
          </w:p>
          <w:p>
            <w:pPr>
              <w:pStyle w:val="CodeLine"/>
              <w:keepNext w:val="0"/>
              <w:keepLines/>
              <w:widowControl w:val="0"/>
            </w:pPr>
            <w:r>
              <w:t xml:space="preserve">            failed.append(script.name)</w:t>
            </w:r>
          </w:p>
          <w:p>
            <w:pPr>
              <w:pStyle w:val="CodeLine"/>
              <w:keepNext w:val="0"/>
              <w:keepLines/>
              <w:widowControl w:val="0"/>
            </w:pPr>
            <w:r>
              <w:t xml:space="preserve">        print(script.name, "通过" if code == 0 else "失败", flush=True)</w:t>
            </w:r>
          </w:p>
          <w:p>
            <w:pPr>
              <w:pStyle w:val="CodeLine"/>
              <w:keepNext w:val="0"/>
              <w:keepLines/>
              <w:widowControl w:val="0"/>
            </w:pPr>
            <w:r>
              <w:t xml:space="preserve">        if code:</w:t>
            </w:r>
          </w:p>
          <w:p>
            <w:pPr>
              <w:pStyle w:val="CodeLine"/>
              <w:keepNext w:val="0"/>
              <w:keepLines/>
              <w:widowControl w:val="0"/>
            </w:pPr>
            <w:r>
              <w:t xml:space="preserve">            print(stderr, flush=True)</w:t>
            </w:r>
          </w:p>
          <w:p>
            <w:pPr>
              <w:pStyle w:val="CodeLine"/>
              <w:keepNext w:val="0"/>
              <w:keepLines/>
              <w:widowControl w:val="0"/>
            </w:pPr>
            <w:r/>
          </w:p>
          <w:p>
            <w:pPr>
              <w:pStyle w:val="CodeLine"/>
              <w:keepNext w:val="0"/>
              <w:keepLines/>
              <w:widowControl w:val="0"/>
            </w:pPr>
            <w:r>
              <w:t xml:space="preserve">    report = results / "运行汇总.json"</w:t>
            </w:r>
          </w:p>
          <w:p>
            <w:pPr>
              <w:pStyle w:val="CodeLine"/>
              <w:keepNext w:val="0"/>
              <w:keepLines/>
              <w:widowControl w:val="0"/>
            </w:pPr>
            <w:r>
              <w:t xml:space="preserve">    report.write_text(</w:t>
            </w:r>
          </w:p>
          <w:p>
            <w:pPr>
              <w:pStyle w:val="CodeLine"/>
              <w:keepNext w:val="0"/>
              <w:keepLines/>
              <w:widowControl w:val="0"/>
            </w:pPr>
            <w:r>
              <w:t xml:space="preserve">        json.dumps(records, ensure_ascii=False, indent=2), encoding="utf-8"</w:t>
            </w:r>
          </w:p>
          <w:p>
            <w:pPr>
              <w:pStyle w:val="CodeLine"/>
              <w:keepNext w:val="0"/>
              <w:keepLines/>
              <w:widowControl w:val="0"/>
            </w:pPr>
            <w:r>
              <w:t xml:space="preserve">    )</w:t>
            </w:r>
          </w:p>
          <w:p>
            <w:pPr>
              <w:pStyle w:val="CodeLine"/>
              <w:keepNext w:val="0"/>
              <w:keepLines/>
              <w:widowControl w:val="0"/>
            </w:pPr>
            <w:r>
              <w:t xml:space="preserve">    passed = sum(records[path.name]["returncode"] == 0 for path in cases)</w:t>
            </w:r>
          </w:p>
          <w:p>
            <w:pPr>
              <w:pStyle w:val="CodeLine"/>
              <w:keepNext w:val="0"/>
              <w:keepLines/>
              <w:widowControl w:val="0"/>
            </w:pPr>
            <w:r>
              <w:t xml:space="preserve">    print(f"教学案例通过 {passed}/{len(cases)}；失败程序 {len(failed)} 个。")</w:t>
            </w:r>
          </w:p>
          <w:p>
            <w:pPr>
              <w:pStyle w:val="CodeLine"/>
              <w:keepNext w:val="0"/>
              <w:keepLines/>
              <w:widowControl w:val="0"/>
            </w:pPr>
            <w:r>
              <w:t xml:space="preserve">    return int(bool(failed))</w:t>
            </w:r>
          </w:p>
          <w:p>
            <w:pPr>
              <w:pStyle w:val="CodeLine"/>
              <w:keepNext w:val="0"/>
              <w:keepLines/>
              <w:widowControl w:val="0"/>
            </w:pPr>
            <w:r/>
          </w:p>
          <w:p>
            <w:pPr>
              <w:pStyle w:val="CodeLine"/>
              <w:keepNext w:val="0"/>
              <w:keepLines/>
              <w:widowControl w:val="0"/>
            </w:pPr>
            <w:r/>
          </w:p>
          <w:p>
            <w:pPr>
              <w:pStyle w:val="CodeLine"/>
              <w:keepNext w:val="0"/>
              <w:keepLines/>
              <w:widowControl w:val="0"/>
            </w:pPr>
            <w:r>
              <w:t>if __name__ == "__main__":</w:t>
            </w:r>
          </w:p>
          <w:p>
            <w:pPr>
              <w:pStyle w:val="CodeLine"/>
              <w:keepNext w:val="0"/>
              <w:keepLines/>
              <w:widowControl w:val="0"/>
            </w:pPr>
            <w:r>
              <w:t xml:space="preserve">    raise SystemExit(main())</w:t>
            </w:r>
          </w:p>
        </w:tc>
      </w:tr>
    </w:tbl>
    <w:p>
      <w:pPr>
        <w:spacing w:after="80" w:line="60" w:lineRule="exact"/>
      </w:pPr>
    </w:p>
    <w:p>
      <w:pPr>
        <w:pStyle w:val="Heading1"/>
        <w:pageBreakBefore/>
      </w:pPr>
      <w:bookmarkStart w:id="221" w:name="b080f989ab85cafad5397"/>
      <w:r>
        <w:t>附录三 公式索引与参考资料</w:t>
      </w:r>
      <w:bookmarkEnd w:id="221"/>
    </w:p>
    <w:p>
      <w:pPr>
        <w:jc w:val="both"/>
      </w:pPr>
      <w:r>
        <w:t>正文的显示公式按章编号。公式只在所说明的条件下成立，不能脱离相邻文字单独套用。下面列出关键公式的编号与主题，便于跨章查找。</w:t>
      </w:r>
    </w:p>
    <w:p>
      <w:pPr>
        <w:pStyle w:val="Caption"/>
        <w:keepNext/>
      </w:pPr>
      <w:r>
        <w:t>表 0-5  关键公式查找表</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087"/>
        <w:gridCol w:w="2324"/>
      </w:tblGrid>
      <w:tr>
        <w:trPr>
          <w:cantSplit/>
          <w:tblHeader/>
        </w:trPr>
        <w:tc>
          <w:tcPr>
            <w:tcW w:type="dxa" w:w="7087"/>
            <w:vAlign w:val="center"/>
            <w:tcMar>
              <w:top w:w="70" w:type="dxa"/>
              <w:bottom w:w="70" w:type="dxa"/>
              <w:left w:w="90" w:type="dxa"/>
              <w:right w:w="90" w:type="dxa"/>
            </w:tcMar>
            <w:shd w:fill="E8EDF0"/>
          </w:tcPr>
          <w:p>
            <w:pPr>
              <w:pStyle w:val="TableText"/>
              <w:jc w:val="center"/>
            </w:pPr>
            <w:r>
              <w:rPr>
                <w:b/>
              </w:rPr>
              <w:t>主题</w:t>
            </w:r>
          </w:p>
        </w:tc>
        <w:tc>
          <w:tcPr>
            <w:tcW w:type="dxa" w:w="2324"/>
            <w:vAlign w:val="center"/>
            <w:tcMar>
              <w:top w:w="70" w:type="dxa"/>
              <w:bottom w:w="70" w:type="dxa"/>
              <w:left w:w="90" w:type="dxa"/>
              <w:right w:w="90" w:type="dxa"/>
            </w:tcMar>
            <w:shd w:fill="E8EDF0"/>
          </w:tcPr>
          <w:p>
            <w:pPr>
              <w:pStyle w:val="TableText"/>
              <w:jc w:val="center"/>
            </w:pPr>
            <w:r>
              <w:rPr>
                <w:b/>
              </w:rPr>
              <w:t>公式编号</w:t>
            </w:r>
          </w:p>
        </w:tc>
      </w:tr>
      <w:tr>
        <w:trPr>
          <w:cantSplit/>
        </w:trPr>
        <w:tc>
          <w:tcPr>
            <w:tcW w:type="dxa" w:w="7087"/>
            <w:vAlign w:val="center"/>
            <w:tcMar>
              <w:top w:w="70" w:type="dxa"/>
              <w:bottom w:w="70" w:type="dxa"/>
              <w:left w:w="90" w:type="dxa"/>
              <w:right w:w="90" w:type="dxa"/>
            </w:tcMar>
            <w:shd w:fill="FFFFFF"/>
          </w:tcPr>
          <w:p>
            <w:pPr>
              <w:pStyle w:val="TableText"/>
            </w:pPr>
            <w:r>
              <w:t>条件分解与全方差</w:t>
            </w:r>
          </w:p>
        </w:tc>
        <w:tc>
          <w:tcPr>
            <w:tcW w:type="dxa" w:w="2324"/>
            <w:vAlign w:val="center"/>
            <w:tcMar>
              <w:top w:w="70" w:type="dxa"/>
              <w:bottom w:w="70" w:type="dxa"/>
              <w:left w:w="90" w:type="dxa"/>
              <w:right w:w="90" w:type="dxa"/>
            </w:tcMar>
            <w:shd w:fill="FFFFFF"/>
          </w:tcPr>
          <w:p>
            <w:pPr>
              <w:pStyle w:val="TableText"/>
            </w:pPr>
            <w:r>
              <w:t>式（2.11）</w:t>
            </w:r>
          </w:p>
        </w:tc>
      </w:tr>
      <w:tr>
        <w:trPr>
          <w:cantSplit/>
        </w:trPr>
        <w:tc>
          <w:tcPr>
            <w:tcW w:type="dxa" w:w="7087"/>
            <w:vAlign w:val="center"/>
            <w:tcMar>
              <w:top w:w="70" w:type="dxa"/>
              <w:bottom w:w="70" w:type="dxa"/>
              <w:left w:w="90" w:type="dxa"/>
              <w:right w:w="90" w:type="dxa"/>
            </w:tcMar>
            <w:shd w:fill="FFFFFF"/>
          </w:tcPr>
          <w:p>
            <w:pPr>
              <w:pStyle w:val="TableText"/>
            </w:pPr>
            <w:r>
              <w:t>中心极限定理</w:t>
            </w:r>
          </w:p>
        </w:tc>
        <w:tc>
          <w:tcPr>
            <w:tcW w:type="dxa" w:w="2324"/>
            <w:vAlign w:val="center"/>
            <w:tcMar>
              <w:top w:w="70" w:type="dxa"/>
              <w:bottom w:w="70" w:type="dxa"/>
              <w:left w:w="90" w:type="dxa"/>
              <w:right w:w="90" w:type="dxa"/>
            </w:tcMar>
            <w:shd w:fill="FFFFFF"/>
          </w:tcPr>
          <w:p>
            <w:pPr>
              <w:pStyle w:val="TableText"/>
            </w:pPr>
            <w:r>
              <w:t>式（2.15）</w:t>
            </w:r>
          </w:p>
        </w:tc>
      </w:tr>
      <w:tr>
        <w:trPr>
          <w:cantSplit/>
        </w:trPr>
        <w:tc>
          <w:tcPr>
            <w:tcW w:type="dxa" w:w="7087"/>
            <w:vAlign w:val="center"/>
            <w:tcMar>
              <w:top w:w="70" w:type="dxa"/>
              <w:bottom w:w="70" w:type="dxa"/>
              <w:left w:w="90" w:type="dxa"/>
              <w:right w:w="90" w:type="dxa"/>
            </w:tcMar>
            <w:shd w:fill="FFFFFF"/>
          </w:tcPr>
          <w:p>
            <w:pPr>
              <w:pStyle w:val="TableText"/>
            </w:pPr>
            <w:r>
              <w:t>正态均值的共轭更新</w:t>
            </w:r>
          </w:p>
        </w:tc>
        <w:tc>
          <w:tcPr>
            <w:tcW w:type="dxa" w:w="2324"/>
            <w:vAlign w:val="center"/>
            <w:tcMar>
              <w:top w:w="70" w:type="dxa"/>
              <w:bottom w:w="70" w:type="dxa"/>
              <w:left w:w="90" w:type="dxa"/>
              <w:right w:w="90" w:type="dxa"/>
            </w:tcMar>
            <w:shd w:fill="FFFFFF"/>
          </w:tcPr>
          <w:p>
            <w:pPr>
              <w:pStyle w:val="TableText"/>
            </w:pPr>
            <w:r>
              <w:t>式（5.10）</w:t>
            </w:r>
          </w:p>
        </w:tc>
      </w:tr>
      <w:tr>
        <w:trPr>
          <w:cantSplit/>
        </w:trPr>
        <w:tc>
          <w:tcPr>
            <w:tcW w:type="dxa" w:w="7087"/>
            <w:vAlign w:val="center"/>
            <w:tcMar>
              <w:top w:w="70" w:type="dxa"/>
              <w:bottom w:w="70" w:type="dxa"/>
              <w:left w:w="90" w:type="dxa"/>
              <w:right w:w="90" w:type="dxa"/>
            </w:tcMar>
            <w:shd w:fill="FFFFFF"/>
          </w:tcPr>
          <w:p>
            <w:pPr>
              <w:pStyle w:val="TableText"/>
            </w:pPr>
            <w:r>
              <w:t>秩与零度</w:t>
            </w:r>
          </w:p>
        </w:tc>
        <w:tc>
          <w:tcPr>
            <w:tcW w:type="dxa" w:w="2324"/>
            <w:vAlign w:val="center"/>
            <w:tcMar>
              <w:top w:w="70" w:type="dxa"/>
              <w:bottom w:w="70" w:type="dxa"/>
              <w:left w:w="90" w:type="dxa"/>
              <w:right w:w="90" w:type="dxa"/>
            </w:tcMar>
            <w:shd w:fill="FFFFFF"/>
          </w:tcPr>
          <w:p>
            <w:pPr>
              <w:pStyle w:val="TableText"/>
            </w:pPr>
            <w:r>
              <w:t>式（6.7）</w:t>
            </w:r>
          </w:p>
        </w:tc>
      </w:tr>
      <w:tr>
        <w:trPr>
          <w:cantSplit/>
        </w:trPr>
        <w:tc>
          <w:tcPr>
            <w:tcW w:type="dxa" w:w="7087"/>
            <w:vAlign w:val="center"/>
            <w:tcMar>
              <w:top w:w="70" w:type="dxa"/>
              <w:bottom w:w="70" w:type="dxa"/>
              <w:left w:w="90" w:type="dxa"/>
              <w:right w:w="90" w:type="dxa"/>
            </w:tcMar>
            <w:shd w:fill="FFFFFF"/>
          </w:tcPr>
          <w:p>
            <w:pPr>
              <w:pStyle w:val="TableText"/>
            </w:pPr>
            <w:r>
              <w:t>最小二乘正规方程</w:t>
            </w:r>
          </w:p>
        </w:tc>
        <w:tc>
          <w:tcPr>
            <w:tcW w:type="dxa" w:w="2324"/>
            <w:vAlign w:val="center"/>
            <w:tcMar>
              <w:top w:w="70" w:type="dxa"/>
              <w:bottom w:w="70" w:type="dxa"/>
              <w:left w:w="90" w:type="dxa"/>
              <w:right w:w="90" w:type="dxa"/>
            </w:tcMar>
            <w:shd w:fill="FFFFFF"/>
          </w:tcPr>
          <w:p>
            <w:pPr>
              <w:pStyle w:val="TableText"/>
            </w:pPr>
            <w:r>
              <w:t>式（7.5）</w:t>
            </w:r>
          </w:p>
        </w:tc>
      </w:tr>
      <w:tr>
        <w:trPr>
          <w:cantSplit/>
        </w:trPr>
        <w:tc>
          <w:tcPr>
            <w:tcW w:type="dxa" w:w="7087"/>
            <w:vAlign w:val="center"/>
            <w:tcMar>
              <w:top w:w="70" w:type="dxa"/>
              <w:bottom w:w="70" w:type="dxa"/>
              <w:left w:w="90" w:type="dxa"/>
              <w:right w:w="90" w:type="dxa"/>
            </w:tcMar>
            <w:shd w:fill="FFFFFF"/>
          </w:tcPr>
          <w:p>
            <w:pPr>
              <w:pStyle w:val="TableText"/>
            </w:pPr>
            <w:r>
              <w:t>样本协方差矩阵</w:t>
            </w:r>
          </w:p>
        </w:tc>
        <w:tc>
          <w:tcPr>
            <w:tcW w:type="dxa" w:w="2324"/>
            <w:vAlign w:val="center"/>
            <w:tcMar>
              <w:top w:w="70" w:type="dxa"/>
              <w:bottom w:w="70" w:type="dxa"/>
              <w:left w:w="90" w:type="dxa"/>
              <w:right w:w="90" w:type="dxa"/>
            </w:tcMar>
            <w:shd w:fill="FFFFFF"/>
          </w:tcPr>
          <w:p>
            <w:pPr>
              <w:pStyle w:val="TableText"/>
            </w:pPr>
            <w:r>
              <w:t>式（7.8）</w:t>
            </w:r>
          </w:p>
        </w:tc>
      </w:tr>
      <w:tr>
        <w:trPr>
          <w:cantSplit/>
        </w:trPr>
        <w:tc>
          <w:tcPr>
            <w:tcW w:type="dxa" w:w="7087"/>
            <w:vAlign w:val="center"/>
            <w:tcMar>
              <w:top w:w="70" w:type="dxa"/>
              <w:bottom w:w="70" w:type="dxa"/>
              <w:left w:w="90" w:type="dxa"/>
              <w:right w:w="90" w:type="dxa"/>
            </w:tcMar>
            <w:shd w:fill="FFFFFF"/>
          </w:tcPr>
          <w:p>
            <w:pPr>
              <w:pStyle w:val="TableText"/>
            </w:pPr>
            <w:r>
              <w:t>一般奇异值分解</w:t>
            </w:r>
          </w:p>
        </w:tc>
        <w:tc>
          <w:tcPr>
            <w:tcW w:type="dxa" w:w="2324"/>
            <w:vAlign w:val="center"/>
            <w:tcMar>
              <w:top w:w="70" w:type="dxa"/>
              <w:bottom w:w="70" w:type="dxa"/>
              <w:left w:w="90" w:type="dxa"/>
              <w:right w:w="90" w:type="dxa"/>
            </w:tcMar>
            <w:shd w:fill="FFFFFF"/>
          </w:tcPr>
          <w:p>
            <w:pPr>
              <w:pStyle w:val="TableText"/>
            </w:pPr>
            <w:r>
              <w:t>式（9.2）</w:t>
            </w:r>
          </w:p>
        </w:tc>
      </w:tr>
      <w:tr>
        <w:trPr>
          <w:cantSplit/>
        </w:trPr>
        <w:tc>
          <w:tcPr>
            <w:tcW w:type="dxa" w:w="7087"/>
            <w:vAlign w:val="center"/>
            <w:tcMar>
              <w:top w:w="70" w:type="dxa"/>
              <w:bottom w:w="70" w:type="dxa"/>
              <w:left w:w="90" w:type="dxa"/>
              <w:right w:w="90" w:type="dxa"/>
            </w:tcMar>
            <w:shd w:fill="FFFFFF"/>
          </w:tcPr>
          <w:p>
            <w:pPr>
              <w:pStyle w:val="TableText"/>
            </w:pPr>
            <w:r>
              <w:t>伪逆的构造</w:t>
            </w:r>
          </w:p>
        </w:tc>
        <w:tc>
          <w:tcPr>
            <w:tcW w:type="dxa" w:w="2324"/>
            <w:vAlign w:val="center"/>
            <w:tcMar>
              <w:top w:w="70" w:type="dxa"/>
              <w:bottom w:w="70" w:type="dxa"/>
              <w:left w:w="90" w:type="dxa"/>
              <w:right w:w="90" w:type="dxa"/>
            </w:tcMar>
            <w:shd w:fill="FFFFFF"/>
          </w:tcPr>
          <w:p>
            <w:pPr>
              <w:pStyle w:val="TableText"/>
            </w:pPr>
            <w:r>
              <w:t>式（9.9）</w:t>
            </w:r>
          </w:p>
        </w:tc>
      </w:tr>
      <w:tr>
        <w:trPr>
          <w:cantSplit/>
        </w:trPr>
        <w:tc>
          <w:tcPr>
            <w:tcW w:type="dxa" w:w="7087"/>
            <w:vAlign w:val="center"/>
            <w:tcMar>
              <w:top w:w="70" w:type="dxa"/>
              <w:bottom w:w="70" w:type="dxa"/>
              <w:left w:w="90" w:type="dxa"/>
              <w:right w:w="90" w:type="dxa"/>
            </w:tcMar>
            <w:shd w:fill="FFFFFF"/>
          </w:tcPr>
          <w:p>
            <w:pPr>
              <w:pStyle w:val="TableText"/>
            </w:pPr>
            <w:r>
              <w:t>用户状态转移矩阵</w:t>
            </w:r>
          </w:p>
        </w:tc>
        <w:tc>
          <w:tcPr>
            <w:tcW w:type="dxa" w:w="2324"/>
            <w:vAlign w:val="center"/>
            <w:tcMar>
              <w:top w:w="70" w:type="dxa"/>
              <w:bottom w:w="70" w:type="dxa"/>
              <w:left w:w="90" w:type="dxa"/>
              <w:right w:w="90" w:type="dxa"/>
            </w:tcMar>
            <w:shd w:fill="FFFFFF"/>
          </w:tcPr>
          <w:p>
            <w:pPr>
              <w:pStyle w:val="TableText"/>
            </w:pPr>
            <w:r>
              <w:t>式（10.11）</w:t>
            </w:r>
          </w:p>
        </w:tc>
      </w:tr>
      <w:tr>
        <w:trPr>
          <w:cantSplit/>
        </w:trPr>
        <w:tc>
          <w:tcPr>
            <w:tcW w:type="dxa" w:w="7087"/>
            <w:vAlign w:val="center"/>
            <w:tcMar>
              <w:top w:w="70" w:type="dxa"/>
              <w:bottom w:w="70" w:type="dxa"/>
              <w:left w:w="90" w:type="dxa"/>
              <w:right w:w="90" w:type="dxa"/>
            </w:tcMar>
            <w:shd w:fill="FFFFFF"/>
          </w:tcPr>
          <w:p>
            <w:pPr>
              <w:pStyle w:val="TableText"/>
            </w:pPr>
            <w:r>
              <w:t>用户状态与未流失率</w:t>
            </w:r>
          </w:p>
        </w:tc>
        <w:tc>
          <w:tcPr>
            <w:tcW w:type="dxa" w:w="2324"/>
            <w:vAlign w:val="center"/>
            <w:tcMar>
              <w:top w:w="70" w:type="dxa"/>
              <w:bottom w:w="70" w:type="dxa"/>
              <w:left w:w="90" w:type="dxa"/>
              <w:right w:w="90" w:type="dxa"/>
            </w:tcMar>
            <w:shd w:fill="FFFFFF"/>
          </w:tcPr>
          <w:p>
            <w:pPr>
              <w:pStyle w:val="TableText"/>
            </w:pPr>
            <w:r>
              <w:t>式（10.12）</w:t>
            </w:r>
          </w:p>
        </w:tc>
      </w:tr>
      <w:tr>
        <w:trPr>
          <w:cantSplit/>
        </w:trPr>
        <w:tc>
          <w:tcPr>
            <w:tcW w:type="dxa" w:w="7087"/>
            <w:vAlign w:val="center"/>
            <w:tcMar>
              <w:top w:w="70" w:type="dxa"/>
              <w:bottom w:w="70" w:type="dxa"/>
              <w:left w:w="90" w:type="dxa"/>
              <w:right w:w="90" w:type="dxa"/>
            </w:tcMar>
            <w:shd w:fill="FFFFFF"/>
          </w:tcPr>
          <w:p>
            <w:pPr>
              <w:pStyle w:val="TableText"/>
            </w:pPr>
            <w:r>
              <w:t>PCA得分与解释率</w:t>
            </w:r>
          </w:p>
        </w:tc>
        <w:tc>
          <w:tcPr>
            <w:tcW w:type="dxa" w:w="2324"/>
            <w:vAlign w:val="center"/>
            <w:tcMar>
              <w:top w:w="70" w:type="dxa"/>
              <w:bottom w:w="70" w:type="dxa"/>
              <w:left w:w="90" w:type="dxa"/>
              <w:right w:w="90" w:type="dxa"/>
            </w:tcMar>
            <w:shd w:fill="FFFFFF"/>
          </w:tcPr>
          <w:p>
            <w:pPr>
              <w:pStyle w:val="TableText"/>
            </w:pPr>
            <w:r>
              <w:t>式（10.17）</w:t>
            </w:r>
          </w:p>
        </w:tc>
      </w:tr>
      <w:tr>
        <w:trPr>
          <w:cantSplit/>
        </w:trPr>
        <w:tc>
          <w:tcPr>
            <w:tcW w:type="dxa" w:w="7087"/>
            <w:vAlign w:val="center"/>
            <w:tcMar>
              <w:top w:w="70" w:type="dxa"/>
              <w:bottom w:w="70" w:type="dxa"/>
              <w:left w:w="90" w:type="dxa"/>
              <w:right w:w="90" w:type="dxa"/>
            </w:tcMar>
            <w:shd w:fill="FFFFFF"/>
          </w:tcPr>
          <w:p>
            <w:pPr>
              <w:pStyle w:val="TableText"/>
            </w:pPr>
            <w:r>
              <w:t>真实标定的最小二乘目标</w:t>
            </w:r>
          </w:p>
        </w:tc>
        <w:tc>
          <w:tcPr>
            <w:tcW w:type="dxa" w:w="2324"/>
            <w:vAlign w:val="center"/>
            <w:tcMar>
              <w:top w:w="70" w:type="dxa"/>
              <w:bottom w:w="70" w:type="dxa"/>
              <w:left w:w="90" w:type="dxa"/>
              <w:right w:w="90" w:type="dxa"/>
            </w:tcMar>
            <w:shd w:fill="FFFFFF"/>
          </w:tcPr>
          <w:p>
            <w:pPr>
              <w:pStyle w:val="TableText"/>
            </w:pPr>
            <w:r>
              <w:t>式（10.18）</w:t>
            </w:r>
          </w:p>
        </w:tc>
      </w:tr>
      <w:tr>
        <w:trPr>
          <w:cantSplit/>
        </w:trPr>
        <w:tc>
          <w:tcPr>
            <w:tcW w:type="dxa" w:w="7087"/>
            <w:vAlign w:val="center"/>
            <w:tcMar>
              <w:top w:w="70" w:type="dxa"/>
              <w:bottom w:w="70" w:type="dxa"/>
              <w:left w:w="90" w:type="dxa"/>
              <w:right w:w="90" w:type="dxa"/>
            </w:tcMar>
            <w:shd w:fill="FFFFFF"/>
          </w:tcPr>
          <w:p>
            <w:pPr>
              <w:pStyle w:val="TableText"/>
            </w:pPr>
            <w:r>
              <w:t>最小二乘估计量的协方差</w:t>
            </w:r>
          </w:p>
        </w:tc>
        <w:tc>
          <w:tcPr>
            <w:tcW w:type="dxa" w:w="2324"/>
            <w:vAlign w:val="center"/>
            <w:tcMar>
              <w:top w:w="70" w:type="dxa"/>
              <w:bottom w:w="70" w:type="dxa"/>
              <w:left w:w="90" w:type="dxa"/>
              <w:right w:w="90" w:type="dxa"/>
            </w:tcMar>
            <w:shd w:fill="FFFFFF"/>
          </w:tcPr>
          <w:p>
            <w:pPr>
              <w:pStyle w:val="TableText"/>
            </w:pPr>
            <w:r>
              <w:t>式（10.20）</w:t>
            </w:r>
          </w:p>
        </w:tc>
      </w:tr>
    </w:tbl>
    <w:p>
      <w:pPr>
        <w:spacing w:after="60" w:line="60" w:lineRule="exact"/>
      </w:pPr>
    </w:p>
    <w:p>
      <w:pPr>
        <w:jc w:val="both"/>
      </w:pPr>
      <w:r>
        <w:t>以下列出实际查核的课程、教材、接口和数据资料。各章“继续阅读”给出具体主题与阅读重点；这里补充可以打开的原始链接。中文推导与练习按教学顺序重新组织，不把课程举例替代本书实际运行结果。核对日期为2026年10月19日。</w:t>
      </w:r>
    </w:p>
    <w:p>
      <w:pPr>
        <w:pStyle w:val="Reference"/>
        <w:keepNext/>
      </w:pPr>
      <w:r>
        <w:t>[APP-S1]  SciPy 官方文档 对数正态分布</w:t>
      </w:r>
    </w:p>
    <w:p>
      <w:pPr>
        <w:pStyle w:val="Reference"/>
        <w:keepNext/>
      </w:pPr>
      <w:r>
        <w:t>用于核对形状与尺度参数、中位数约定及密度。</w:t>
      </w:r>
    </w:p>
    <w:p>
      <w:pPr>
        <w:pStyle w:val="Reference"/>
      </w:pPr>
      <w:r/>
      <w:hyperlink r:id="rId50">
        <w:r>
          <w:rPr>
            <w:color w:val="245D85"/>
            <w:rFonts w:eastAsia="Songti SC" w:ascii="Times New Roman"/>
          </w:rPr>
          <w:t>打开原始资料</w:t>
        </w:r>
      </w:hyperlink>
    </w:p>
    <w:p>
      <w:pPr>
        <w:pStyle w:val="Reference"/>
        <w:keepNext/>
      </w:pPr>
      <w:r>
        <w:t>[APP-S2]  SciPy 官方文档 拟合优度的参数模拟检验</w:t>
      </w:r>
    </w:p>
    <w:p>
      <w:pPr>
        <w:pStyle w:val="Reference"/>
        <w:keepNext/>
      </w:pPr>
      <w:r>
        <w:t>用于核对估参后必须在每份参考样本中重新拟合及模拟 p 值公式。</w:t>
      </w:r>
    </w:p>
    <w:p>
      <w:pPr>
        <w:pStyle w:val="Reference"/>
      </w:pPr>
      <w:r/>
      <w:hyperlink r:id="rId51">
        <w:r>
          <w:rPr>
            <w:color w:val="245D85"/>
            <w:rFonts w:eastAsia="Songti SC" w:ascii="Times New Roman"/>
          </w:rPr>
          <w:t>打开原始资料</w:t>
        </w:r>
      </w:hyperlink>
    </w:p>
    <w:p>
      <w:pPr>
        <w:pStyle w:val="Reference"/>
        <w:keepNext/>
      </w:pPr>
      <w:r>
        <w:t>[APP-S3]  SciPy 官方文档 负二项分布</w:t>
      </w:r>
    </w:p>
    <w:p>
      <w:pPr>
        <w:pStyle w:val="Reference"/>
        <w:keepNext/>
      </w:pPr>
      <w:r>
        <w:t>用于核对均值、方差和参数化；本书的 r 对应接口中的 n。</w:t>
      </w:r>
    </w:p>
    <w:p>
      <w:pPr>
        <w:pStyle w:val="Reference"/>
      </w:pPr>
      <w:r/>
      <w:hyperlink r:id="rId52">
        <w:r>
          <w:rPr>
            <w:color w:val="245D85"/>
            <w:rFonts w:eastAsia="Songti SC" w:ascii="Times New Roman"/>
          </w:rPr>
          <w:t>打开原始资料</w:t>
        </w:r>
      </w:hyperlink>
    </w:p>
    <w:p>
      <w:pPr>
        <w:pStyle w:val="Reference"/>
        <w:keepNext/>
      </w:pPr>
      <w:r>
        <w:t>[APP-S4]  NumPy 官方文档 多项分布与狄利克雷随机数</w:t>
      </w:r>
    </w:p>
    <w:p>
      <w:pPr>
        <w:pStyle w:val="Reference"/>
        <w:keepNext/>
      </w:pPr>
      <w:r>
        <w:t>用于核对正参数与归一化概率向量的生成。</w:t>
      </w:r>
    </w:p>
    <w:p>
      <w:pPr>
        <w:pStyle w:val="Reference"/>
      </w:pPr>
      <w:r/>
      <w:hyperlink r:id="rId53">
        <w:r>
          <w:rPr>
            <w:color w:val="245D85"/>
            <w:rFonts w:eastAsia="Songti SC" w:ascii="Times New Roman"/>
          </w:rPr>
          <w:t>打开原始资料</w:t>
        </w:r>
      </w:hyperlink>
    </w:p>
    <w:p>
      <w:pPr>
        <w:pStyle w:val="Reference"/>
        <w:keepNext/>
      </w:pPr>
      <w:r>
        <w:t>[ENV-PYWIN]  Python 3.13 官方文档 Windows安装与启动器</w:t>
      </w:r>
    </w:p>
    <w:p>
      <w:pPr>
        <w:pStyle w:val="Reference"/>
        <w:keepNext/>
      </w:pPr>
      <w:r>
        <w:t>第4章4.1完整安装器与4.8启动器；用于按3.13解释器创建课程环境，不依赖首页默认主版本。</w:t>
      </w:r>
    </w:p>
    <w:p>
      <w:pPr>
        <w:pStyle w:val="Reference"/>
      </w:pPr>
      <w:r/>
      <w:hyperlink r:id="rId54">
        <w:r>
          <w:rPr>
            <w:color w:val="245D85"/>
            <w:rFonts w:eastAsia="Songti SC" w:ascii="Times New Roman"/>
          </w:rPr>
          <w:t>打开原始资料</w:t>
        </w:r>
      </w:hyperlink>
    </w:p>
    <w:p>
      <w:pPr>
        <w:pStyle w:val="Reference"/>
        <w:keepNext/>
      </w:pPr>
      <w:r>
        <w:t>[ENV-PYMAC]  Python 3.13 官方文档 在macOS上使用Python</w:t>
      </w:r>
    </w:p>
    <w:p>
      <w:pPr>
        <w:pStyle w:val="Reference"/>
        <w:keepNext/>
      </w:pPr>
      <w:r>
        <w:t>第5章系统安装与命令入口；选择发布页实际提供的安装方式。</w:t>
      </w:r>
    </w:p>
    <w:p>
      <w:pPr>
        <w:pStyle w:val="Reference"/>
      </w:pPr>
      <w:r/>
      <w:hyperlink r:id="rId55">
        <w:r>
          <w:rPr>
            <w:color w:val="245D85"/>
            <w:rFonts w:eastAsia="Songti SC" w:ascii="Times New Roman"/>
          </w:rPr>
          <w:t>打开原始资料</w:t>
        </w:r>
      </w:hyperlink>
    </w:p>
    <w:p>
      <w:pPr>
        <w:pStyle w:val="Reference"/>
        <w:keepNext/>
      </w:pPr>
      <w:r>
        <w:t>[ENV-VENV]  Python 3.13 官方文档 venv</w:t>
      </w:r>
    </w:p>
    <w:p>
      <w:pPr>
        <w:pStyle w:val="Reference"/>
        <w:keepNext/>
      </w:pPr>
      <w:r>
        <w:t>阅读“Creating virtual environments”和“How venvs work”，核对通过环境内解释器直接运行而不必激活的方式。</w:t>
      </w:r>
    </w:p>
    <w:p>
      <w:pPr>
        <w:pStyle w:val="Reference"/>
      </w:pPr>
      <w:r/>
      <w:hyperlink r:id="rId56">
        <w:r>
          <w:rPr>
            <w:color w:val="245D85"/>
            <w:rFonts w:eastAsia="Songti SC" w:ascii="Times New Roman"/>
          </w:rPr>
          <w:t>打开原始资料</w:t>
        </w:r>
      </w:hyperlink>
    </w:p>
    <w:p>
      <w:pPr>
        <w:pStyle w:val="Reference"/>
        <w:keepNext/>
      </w:pPr>
      <w:r>
        <w:t>[ENV-PIP]  Python 3.13 官方文档 安装Python模块</w:t>
      </w:r>
    </w:p>
    <w:p>
      <w:pPr>
        <w:pStyle w:val="Reference"/>
        <w:keepNext/>
      </w:pPr>
      <w:r>
        <w:t>阅读基本用法，区分解释器与包安装位置，使用python -m pip形式。</w:t>
      </w:r>
    </w:p>
    <w:p>
      <w:pPr>
        <w:pStyle w:val="Reference"/>
      </w:pPr>
      <w:r/>
      <w:hyperlink r:id="rId57">
        <w:r>
          <w:rPr>
            <w:color w:val="245D85"/>
            <w:rFonts w:eastAsia="Songti SC" w:ascii="Times New Roman"/>
          </w:rPr>
          <w:t>打开原始资料</w:t>
        </w:r>
      </w:hyperlink>
    </w:p>
    <w:p>
      <w:pPr>
        <w:pStyle w:val="Reference"/>
        <w:keepNext/>
      </w:pPr>
      <w:r>
        <w:t>[ENV-VSC]  VS Code 官方 Python入门教程</w:t>
      </w:r>
    </w:p>
    <w:p>
      <w:pPr>
        <w:pStyle w:val="Reference"/>
        <w:keepNext/>
      </w:pPr>
      <w:r>
        <w:t>选择解释器、打开程序与在终端运行文件；配合官方Python环境页面查找.venv。</w:t>
      </w:r>
    </w:p>
    <w:p>
      <w:pPr>
        <w:pStyle w:val="Reference"/>
      </w:pPr>
      <w:r/>
      <w:hyperlink r:id="rId58">
        <w:r>
          <w:rPr>
            <w:color w:val="245D85"/>
            <w:rFonts w:eastAsia="Songti SC" w:ascii="Times New Roman"/>
          </w:rPr>
          <w:t>打开原始资料</w:t>
        </w:r>
      </w:hyperlink>
    </w:p>
    <w:p>
      <w:pPr>
        <w:pStyle w:val="Reference"/>
        <w:keepNext/>
      </w:pPr>
      <w:r>
        <w:t>[API-RNG]  NumPy 2.4 官方文档 Generator</w:t>
      </w:r>
    </w:p>
    <w:p>
      <w:pPr>
        <w:pStyle w:val="Reference"/>
        <w:keepNext/>
      </w:pPr>
      <w:r>
        <w:t>阅读default_rng与Generator对象；固定种子不意味着新旧随机接口生成相同数列。</w:t>
      </w:r>
    </w:p>
    <w:p>
      <w:pPr>
        <w:pStyle w:val="Reference"/>
      </w:pPr>
      <w:r/>
      <w:hyperlink r:id="rId59">
        <w:r>
          <w:rPr>
            <w:color w:val="245D85"/>
            <w:rFonts w:eastAsia="Songti SC" w:ascii="Times New Roman"/>
          </w:rPr>
          <w:t>打开原始资料</w:t>
        </w:r>
      </w:hyperlink>
    </w:p>
    <w:p>
      <w:pPr>
        <w:pStyle w:val="Reference"/>
        <w:keepNext/>
      </w:pPr>
      <w:r>
        <w:t>[API-QQ]  SciPy 1.18 官方文档 probplot</w:t>
      </w:r>
    </w:p>
    <w:p>
      <w:pPr>
        <w:pStyle w:val="Reference"/>
        <w:keepNext/>
      </w:pPr>
      <w:r>
        <w:t>核对横轴理论分位数与纵轴排序样本、参考线拟合约定；读图不以无条件45度线或单一弯曲方向判断一切。</w:t>
      </w:r>
    </w:p>
    <w:p>
      <w:pPr>
        <w:pStyle w:val="Reference"/>
      </w:pPr>
      <w:r/>
      <w:hyperlink r:id="rId60">
        <w:r>
          <w:rPr>
            <w:color w:val="245D85"/>
            <w:rFonts w:eastAsia="Songti SC" w:ascii="Times New Roman"/>
          </w:rPr>
          <w:t>打开原始资料</w:t>
        </w:r>
      </w:hyperlink>
    </w:p>
    <w:p>
      <w:pPr>
        <w:pStyle w:val="Reference"/>
        <w:keepNext/>
      </w:pPr>
      <w:r>
        <w:t>[DATA-NORRIS]  NIST StRD Norris真实观测数据与标定任务</w:t>
      </w:r>
    </w:p>
    <w:p>
      <w:pPr>
        <w:pStyle w:val="Reference"/>
        <w:keepNext/>
      </w:pPr>
      <w:r>
        <w:t>数据说明列出36个观测、一个预测变量、一个响应和两参数线性模型，来源为臭氧监测仪标定。</w:t>
      </w:r>
    </w:p>
    <w:p>
      <w:pPr>
        <w:pStyle w:val="Reference"/>
      </w:pPr>
      <w:r/>
      <w:hyperlink r:id="rId61">
        <w:r>
          <w:rPr>
            <w:color w:val="245D85"/>
            <w:rFonts w:eastAsia="Songti SC" w:ascii="Times New Roman"/>
          </w:rPr>
          <w:t>打开原始资料</w:t>
        </w:r>
      </w:hyperlink>
    </w:p>
    <w:p>
      <w:pPr>
        <w:pStyle w:val="Reference"/>
        <w:keepNext/>
      </w:pPr>
      <w:r>
        <w:t>[DATA-NORRIS-RAW]  NIST Norris原始ASCII数据与认证统计量</w:t>
      </w:r>
    </w:p>
    <w:p>
      <w:pPr>
        <w:pStyle w:val="Reference"/>
        <w:keepNext/>
      </w:pPr>
      <w:r>
        <w:t>原文件数据列顺序y、x；认证截距、斜率、残差标准差用于e42数值校验。文件未声明数值单位，本书不补设。</w:t>
      </w:r>
    </w:p>
    <w:p>
      <w:pPr>
        <w:pStyle w:val="Reference"/>
      </w:pPr>
      <w:r/>
      <w:hyperlink r:id="rId62">
        <w:r>
          <w:rPr>
            <w:color w:val="245D85"/>
            <w:rFonts w:eastAsia="Songti SC" w:ascii="Times New Roman"/>
          </w:rPr>
          <w:t>打开原始资料</w:t>
        </w:r>
      </w:hyperlink>
    </w:p>
    <w:p>
      <w:pPr>
        <w:pStyle w:val="Reference"/>
        <w:keepNext/>
      </w:pPr>
      <w:r>
        <w:t>[P01]  哈佛大学统计110《概率论》与《概率论导论》第二版官方入口</w:t>
      </w:r>
    </w:p>
    <w:p>
      <w:pPr>
        <w:pStyle w:val="Reference"/>
        <w:keepNext/>
      </w:pPr>
      <w:r>
        <w:t>课程教师为约瑟夫·布利茨斯坦，教材由他与杰西卡·黄合著。教材英文检索名为Introduction to Probability，第二版，2019年，作者提供免费在线版本；官方教材入口https://probabilitybook.net/由课程首页链接。正文按第1—10章的主题关系组织为中文教学叙述，并保留本案例数据与程序，不是逐段翻译。核验日期：2026年10月19日。</w:t>
      </w:r>
    </w:p>
    <w:p>
      <w:pPr>
        <w:pStyle w:val="Reference"/>
      </w:pPr>
      <w:r/>
      <w:hyperlink r:id="rId63">
        <w:r>
          <w:rPr>
            <w:color w:val="245D85"/>
            <w:rFonts w:eastAsia="Songti SC" w:ascii="Times New Roman"/>
          </w:rPr>
          <w:t>打开原始资料</w:t>
        </w:r>
      </w:hyperlink>
    </w:p>
    <w:p>
      <w:pPr>
        <w:pStyle w:val="Reference"/>
        <w:keepNext/>
      </w:pPr>
      <w:r>
        <w:t>[P02]  麻省理工学院18.05《概率与统计导论》2022年春季课程阅读材料总目</w:t>
      </w:r>
    </w:p>
    <w:p>
      <w:pPr>
        <w:pStyle w:val="Reference"/>
        <w:keepNext/>
      </w:pPr>
      <w:r>
        <w:t>课程公开材料按概率、贝叶斯推断、频率学检验、区间估计与回归组织，提供阅读、课堂题与解答。用于核对本篇从概率模型到统计推断的知识顺序；课程示例软件为R，本书案例仍使用给定Python程序。核验日期：2026年10月19日。</w:t>
      </w:r>
    </w:p>
    <w:p>
      <w:pPr>
        <w:pStyle w:val="Reference"/>
      </w:pPr>
      <w:r/>
      <w:hyperlink r:id="rId64">
        <w:r>
          <w:rPr>
            <w:color w:val="245D85"/>
            <w:rFonts w:eastAsia="Songti SC" w:ascii="Times New Roman"/>
          </w:rPr>
          <w:t>打开原始资料</w:t>
        </w:r>
      </w:hyperlink>
    </w:p>
    <w:p>
      <w:pPr>
        <w:pStyle w:val="Reference"/>
        <w:keepNext/>
      </w:pPr>
      <w:r>
        <w:t>[P03]  麻省理工学院18.05第3课：条件概率、独立性与贝叶斯定理</w:t>
      </w:r>
    </w:p>
    <w:p>
      <w:pPr>
        <w:pStyle w:val="Reference"/>
        <w:keepNext/>
      </w:pPr>
      <w:r>
        <w:t>官方阅读，涉及条件概率定义、乘法与全概率、独立性、贝叶斯公式及基率问题。对应第1章条件与检测解释；产品数据沿用案例e06。</w:t>
      </w:r>
    </w:p>
    <w:p>
      <w:pPr>
        <w:pStyle w:val="Reference"/>
      </w:pPr>
      <w:r/>
      <w:hyperlink r:id="rId65">
        <w:r>
          <w:rPr>
            <w:color w:val="245D85"/>
            <w:rFonts w:eastAsia="Songti SC" w:ascii="Times New Roman"/>
          </w:rPr>
          <w:t>打开原始资料</w:t>
        </w:r>
      </w:hyperlink>
    </w:p>
    <w:p>
      <w:pPr>
        <w:pStyle w:val="Reference"/>
        <w:keepNext/>
      </w:pPr>
      <w:r>
        <w:t>[P04]  麻省理工学院18.05第4课：离散随机变量的期望</w:t>
      </w:r>
    </w:p>
    <w:p>
      <w:pPr>
        <w:pStyle w:val="Reference"/>
        <w:keepNext/>
      </w:pPr>
      <w:r>
        <w:t>官方阅读资源，期望是按概率加权、期望线性性等概念的继续阅读入口。对应第2章期望、指示变量与第3章离散模型。</w:t>
      </w:r>
    </w:p>
    <w:p>
      <w:pPr>
        <w:pStyle w:val="Reference"/>
      </w:pPr>
      <w:r/>
      <w:hyperlink r:id="rId66">
        <w:r>
          <w:rPr>
            <w:color w:val="245D85"/>
            <w:rFonts w:eastAsia="Songti SC" w:ascii="Times New Roman"/>
          </w:rPr>
          <w:t>打开原始资料</w:t>
        </w:r>
      </w:hyperlink>
    </w:p>
    <w:p>
      <w:pPr>
        <w:pStyle w:val="Reference"/>
        <w:keepNext/>
      </w:pPr>
      <w:r>
        <w:t>[P05]  麻省理工学院18.05第7课甲：联合分布与独立性</w:t>
      </w:r>
    </w:p>
    <w:p>
      <w:pPr>
        <w:pStyle w:val="Reference"/>
        <w:keepNext/>
      </w:pPr>
      <w:r>
        <w:t>官方阅读，讨论联合、边缘、条件分布及变量独立。对应第2章的联合表、边缘求和与条件归一化，四格表为本书另设手算例。</w:t>
      </w:r>
    </w:p>
    <w:p>
      <w:pPr>
        <w:pStyle w:val="Reference"/>
      </w:pPr>
      <w:r/>
      <w:hyperlink r:id="rId67">
        <w:r>
          <w:rPr>
            <w:color w:val="245D85"/>
            <w:rFonts w:eastAsia="Songti SC" w:ascii="Times New Roman"/>
          </w:rPr>
          <w:t>打开原始资料</w:t>
        </w:r>
      </w:hyperlink>
    </w:p>
    <w:p>
      <w:pPr>
        <w:pStyle w:val="Reference"/>
        <w:keepNext/>
      </w:pPr>
      <w:r>
        <w:t>[P06]  哈佛大学统计110第10组专题练习：条件期望与条件方差</w:t>
      </w:r>
    </w:p>
    <w:p>
      <w:pPr>
        <w:pStyle w:val="Reference"/>
        <w:keepNext/>
      </w:pPr>
      <w:r>
        <w:t>课程官方练习及解答，供全期望与全方差继续练习。正文两模式泊松混合例为自设数字，用于解释组内与组间方差。</w:t>
      </w:r>
    </w:p>
    <w:p>
      <w:pPr>
        <w:pStyle w:val="Reference"/>
      </w:pPr>
      <w:r/>
      <w:hyperlink r:id="rId68">
        <w:r>
          <w:rPr>
            <w:color w:val="245D85"/>
            <w:rFonts w:eastAsia="Songti SC" w:ascii="Times New Roman"/>
          </w:rPr>
          <w:t>打开原始资料</w:t>
        </w:r>
      </w:hyperlink>
    </w:p>
    <w:p>
      <w:pPr>
        <w:pStyle w:val="Reference"/>
        <w:keepNext/>
      </w:pPr>
      <w:r>
        <w:t>[P07]  麻省理工学院18.05第7课乙：协方差与相关系数</w:t>
      </w:r>
    </w:p>
    <w:p>
      <w:pPr>
        <w:pStyle w:val="Reference"/>
        <w:keepNext/>
      </w:pPr>
      <w:r>
        <w:t>官方阅读，讨论协方差、相关、和的方差及独立性的关系。对应第2章标准误、协方差项与零相关反例。</w:t>
      </w:r>
    </w:p>
    <w:p>
      <w:pPr>
        <w:pStyle w:val="Reference"/>
      </w:pPr>
      <w:r/>
      <w:hyperlink r:id="rId69">
        <w:r>
          <w:rPr>
            <w:color w:val="245D85"/>
            <w:rFonts w:eastAsia="Songti SC" w:ascii="Times New Roman"/>
          </w:rPr>
          <w:t>打开原始资料</w:t>
        </w:r>
      </w:hyperlink>
    </w:p>
    <w:p>
      <w:pPr>
        <w:pStyle w:val="Reference"/>
        <w:keepNext/>
      </w:pPr>
      <w:r>
        <w:t>[P08]  麻省理工学院18.05第6课乙：中心极限定理与大数定律</w:t>
      </w:r>
    </w:p>
    <w:p>
      <w:pPr>
        <w:pStyle w:val="Reference"/>
        <w:keepNext/>
      </w:pPr>
      <w:r>
        <w:t>官方阅读，将均值稳定性与标准化均值的近似分布分别讨论。对应第2章大数定律、第2章中心极限定理；骰子与指数模拟参数保持原e03、e04设定。</w:t>
      </w:r>
    </w:p>
    <w:p>
      <w:pPr>
        <w:pStyle w:val="Reference"/>
      </w:pPr>
      <w:r/>
      <w:hyperlink r:id="rId70">
        <w:r>
          <w:rPr>
            <w:color w:val="245D85"/>
            <w:rFonts w:eastAsia="Songti SC" w:ascii="Times New Roman"/>
          </w:rPr>
          <w:t>打开原始资料</w:t>
        </w:r>
      </w:hyperlink>
    </w:p>
    <w:p>
      <w:pPr>
        <w:pStyle w:val="Reference"/>
        <w:keepNext/>
      </w:pPr>
      <w:r>
        <w:t>[P09]  麻省理工学院18.05第10课：极大似然估计</w:t>
      </w:r>
    </w:p>
    <w:p>
      <w:pPr>
        <w:pStyle w:val="Reference"/>
        <w:keepNext/>
      </w:pPr>
      <w:r>
        <w:t>官方阅读资源，供概率、似然与参数估计的区别以及二项极大似然推导继续阅读。总体、样本、参数与统计量另见同课甲阅读，通过P02总目进入。</w:t>
      </w:r>
    </w:p>
    <w:p>
      <w:pPr>
        <w:pStyle w:val="Reference"/>
      </w:pPr>
      <w:r/>
      <w:hyperlink r:id="rId71">
        <w:r>
          <w:rPr>
            <w:color w:val="245D85"/>
            <w:rFonts w:eastAsia="Songti SC" w:ascii="Times New Roman"/>
          </w:rPr>
          <w:t>打开原始资料</w:t>
        </w:r>
      </w:hyperlink>
    </w:p>
    <w:p>
      <w:pPr>
        <w:pStyle w:val="Reference"/>
        <w:keepNext/>
      </w:pPr>
      <w:r>
        <w:t>[P10]  麻省理工学院18.05第22课：基于正态数据的置信区间</w:t>
      </w:r>
    </w:p>
    <w:p>
      <w:pPr>
        <w:pStyle w:val="Reference"/>
        <w:keepNext/>
      </w:pPr>
      <w:r>
        <w:t>官方阅读，讨论正态样本的均值区间与t分布等内容。对应第5章频率学覆盖率、未知方差的t区间和区间解释；九个观测保持原e18数据。</w:t>
      </w:r>
    </w:p>
    <w:p>
      <w:pPr>
        <w:pStyle w:val="Reference"/>
      </w:pPr>
      <w:r/>
      <w:hyperlink r:id="rId72">
        <w:r>
          <w:rPr>
            <w:color w:val="245D85"/>
            <w:rFonts w:eastAsia="Songti SC" w:ascii="Times New Roman"/>
          </w:rPr>
          <w:t>打开原始资料</w:t>
        </w:r>
      </w:hyperlink>
    </w:p>
    <w:p>
      <w:pPr>
        <w:pStyle w:val="Reference"/>
        <w:keepNext/>
      </w:pPr>
      <w:r>
        <w:t>[P11]  麻省理工学院18.05第19课：原假设显著性检验专题</w:t>
      </w:r>
    </w:p>
    <w:p>
      <w:pPr>
        <w:pStyle w:val="Reference"/>
        <w:keepNext/>
      </w:pPr>
      <w:r>
        <w:t>官方阅读，与第17—18课共同构成检验单元，涵盖统计量、p值与参考分布。对应第5章双侧检验与t推断；具体值由原e18程序核对。</w:t>
      </w:r>
    </w:p>
    <w:p>
      <w:pPr>
        <w:pStyle w:val="Reference"/>
      </w:pPr>
      <w:r/>
      <w:hyperlink r:id="rId73">
        <w:r>
          <w:rPr>
            <w:color w:val="245D85"/>
            <w:rFonts w:eastAsia="Songti SC" w:ascii="Times New Roman"/>
          </w:rPr>
          <w:t>打开原始资料</w:t>
        </w:r>
      </w:hyperlink>
    </w:p>
    <w:p>
      <w:pPr>
        <w:pStyle w:val="Reference"/>
        <w:keepNext/>
      </w:pPr>
      <w:r>
        <w:t>[P12]  麻省理工学院18.05第15课：贝塔与正态共轭先验</w:t>
      </w:r>
    </w:p>
    <w:p>
      <w:pPr>
        <w:pStyle w:val="Reference"/>
        <w:keepNext/>
      </w:pPr>
      <w:r>
        <w:t>已核对官方第15课阅读。阅读重点是贝塔—二项核相乘及已知观测方差时正态先验的更新；本书为多观测均值推导配方与精度权重，再由全期望、全方差得到后验预测。e17沿用先验(2,2)、20次成功15次；e36的四个数值为另设教学样本。</w:t>
      </w:r>
    </w:p>
    <w:p>
      <w:pPr>
        <w:pStyle w:val="Reference"/>
      </w:pPr>
      <w:r/>
      <w:hyperlink r:id="rId74">
        <w:r>
          <w:rPr>
            <w:color w:val="245D85"/>
            <w:rFonts w:eastAsia="Songti SC" w:ascii="Times New Roman"/>
          </w:rPr>
          <w:t>打开原始资料</w:t>
        </w:r>
      </w:hyperlink>
    </w:p>
    <w:p>
      <w:pPr>
        <w:pStyle w:val="Reference"/>
        <w:keepNext/>
      </w:pPr>
      <w:r>
        <w:t>[P13]  SciPy官方统计文档：拟合优度的蒙特卡洛校准</w:t>
      </w:r>
    </w:p>
    <w:p>
      <w:pPr>
        <w:pStyle w:val="Reference"/>
        <w:keepNext/>
      </w:pPr>
      <w:r>
        <w:t>官方统计工具说明拟合未知参数后的蒙特卡洛拟合优度检验，强调每份参考样本重新拟合与加一计数。用于核验e19，不能把对数数据正态家族的校准p值套到原尺度其他候选家族。</w:t>
      </w:r>
    </w:p>
    <w:p>
      <w:pPr>
        <w:pStyle w:val="Reference"/>
      </w:pPr>
      <w:r/>
      <w:hyperlink r:id="rId51">
        <w:r>
          <w:rPr>
            <w:color w:val="245D85"/>
            <w:rFonts w:eastAsia="Songti SC" w:ascii="Times New Roman"/>
          </w:rPr>
          <w:t>打开原始资料</w:t>
        </w:r>
      </w:hyperlink>
    </w:p>
    <w:p>
      <w:pPr>
        <w:pStyle w:val="Reference"/>
        <w:keepNext/>
      </w:pPr>
      <w:r>
        <w:t>[P14]  哈佛大学统计110官方视频目录：泊松过程、条件期望与极限定理</w:t>
      </w:r>
    </w:p>
    <w:p>
      <w:pPr>
        <w:pStyle w:val="Reference"/>
        <w:keepNext/>
      </w:pPr>
      <w:r>
        <w:t>已核对官方讲次：第24讲为伽马分布与泊松过程；第27讲为条件期望、全期望和全方差；第29讲为大数定律与中心极限定理。阅读重点分别是计数—等待的同事件表达、条件中心化的交叉项及两种极限定理的尺度。它们是本书中文论述的主题依据，教学参数与练习另设。</w:t>
      </w:r>
    </w:p>
    <w:p>
      <w:pPr>
        <w:pStyle w:val="Reference"/>
      </w:pPr>
      <w:r/>
      <w:hyperlink r:id="rId75">
        <w:r>
          <w:rPr>
            <w:color w:val="245D85"/>
            <w:rFonts w:eastAsia="Songti SC" w:ascii="Times New Roman"/>
          </w:rPr>
          <w:t>打开原始资料</w:t>
        </w:r>
      </w:hyperlink>
    </w:p>
    <w:p>
      <w:pPr>
        <w:pStyle w:val="Reference"/>
        <w:keepNext/>
      </w:pPr>
      <w:r>
        <w:t>[P15]  麻省理工学院18.175第1讲：概率空间与σ代数（拓展）</w:t>
      </w:r>
    </w:p>
    <w:p>
      <w:pPr>
        <w:pStyle w:val="Reference"/>
        <w:keepNext/>
      </w:pPr>
      <w:r>
        <w:t>2014年春季斯科特·谢菲尔德课程官方幻灯。用于核验σ代数对补集、可数并的封闭，概率测度的可数加性，以及波莱尔事件族。该课程为研究生层次，只作为第1章严格定义的拓展依据，不是本教材入门前置要求。</w:t>
      </w:r>
    </w:p>
    <w:p>
      <w:pPr>
        <w:pStyle w:val="Reference"/>
      </w:pPr>
      <w:r/>
      <w:hyperlink r:id="rId76">
        <w:r>
          <w:rPr>
            <w:color w:val="245D85"/>
            <w:rFonts w:eastAsia="Songti SC" w:ascii="Times New Roman"/>
          </w:rPr>
          <w:t>打开原始资料</w:t>
        </w:r>
      </w:hyperlink>
    </w:p>
    <w:p>
      <w:pPr>
        <w:pStyle w:val="Reference"/>
        <w:keepNext/>
      </w:pPr>
      <w:r>
        <w:t>[P16]  麻省理工学院18.175第3讲：随机变量与分布（拓展）</w:t>
      </w:r>
    </w:p>
    <w:p>
      <w:pPr>
        <w:pStyle w:val="Reference"/>
        <w:keepNext/>
      </w:pPr>
      <w:r>
        <w:t>第3讲“随机变量与分布”与第1讲配读，用于可测随机变量的原像定义。读者只需理解数轴上的波莱尔事件须拉回合法原事件，无须在本书掌握测度延拓或勒贝格积分构造。</w:t>
      </w:r>
    </w:p>
    <w:p>
      <w:pPr>
        <w:pStyle w:val="Reference"/>
      </w:pPr>
      <w:r/>
      <w:hyperlink r:id="rId77">
        <w:r>
          <w:rPr>
            <w:color w:val="245D85"/>
            <w:rFonts w:eastAsia="Songti SC" w:ascii="Times New Roman"/>
          </w:rPr>
          <w:t>打开原始资料</w:t>
        </w:r>
      </w:hyperlink>
    </w:p>
    <w:p>
      <w:pPr>
        <w:pStyle w:val="Reference"/>
        <w:keepNext/>
      </w:pPr>
      <w:r>
        <w:t>[P17]  麻省理工学院6.041SC第14—15讲：泊松过程</w:t>
      </w:r>
    </w:p>
    <w:p>
      <w:pPr>
        <w:pStyle w:val="Reference"/>
        <w:keepNext/>
      </w:pPr>
      <w:r>
        <w:t>官方视频目录列出第14讲泊松过程第一部分和第15讲第二部分。用于补充独立增量、平稳增量、指数间隔与累计计数的过程视角；本书e37采用每小时3次、24小时、2000条独立路径的教学参数。</w:t>
      </w:r>
    </w:p>
    <w:p>
      <w:pPr>
        <w:pStyle w:val="Reference"/>
      </w:pPr>
      <w:r/>
      <w:hyperlink r:id="rId78">
        <w:r>
          <w:rPr>
            <w:color w:val="245D85"/>
            <w:rFonts w:eastAsia="Songti SC" w:ascii="Times New Roman"/>
          </w:rPr>
          <w:t>打开原始资料</w:t>
        </w:r>
      </w:hyperlink>
    </w:p>
    <w:p>
      <w:pPr>
        <w:pStyle w:val="Reference"/>
        <w:keepNext/>
      </w:pPr>
      <w:r>
        <w:t>[P18]  麻省理工学院18.05第20课：频率学与贝叶斯推断的比较</w:t>
      </w:r>
    </w:p>
    <w:p>
      <w:pPr>
        <w:pStyle w:val="Reference"/>
        <w:keepNext/>
      </w:pPr>
      <w:r>
        <w:t>官方阅读已核验。重点是固定未知参数与参数先验的角色、两种区间和检验所回答问题的差异。配合第17课甲“频率学派”、第15课共轭更新阅读；本书不把两种视角写成谁总是更正确的竞赛。</w:t>
      </w:r>
    </w:p>
    <w:p>
      <w:pPr>
        <w:pStyle w:val="Reference"/>
      </w:pPr>
      <w:r/>
      <w:hyperlink r:id="rId79">
        <w:r>
          <w:rPr>
            <w:color w:val="245D85"/>
            <w:rFonts w:eastAsia="Songti SC" w:ascii="Times New Roman"/>
          </w:rPr>
          <w:t>打开原始资料</w:t>
        </w:r>
      </w:hyperlink>
    </w:p>
    <w:p>
      <w:pPr>
        <w:pStyle w:val="Reference"/>
        <w:keepNext/>
      </w:pPr>
      <w:r>
        <w:t>[P19]  《概率论导论》作者提供的第二版免费教材入口</w:t>
      </w:r>
    </w:p>
    <w:p>
      <w:pPr>
        <w:pStyle w:val="Reference"/>
        <w:keepNext/>
      </w:pPr>
      <w:r>
        <w:t>哈佛统计110官网Book链接指向本页；核验时转至作者提供的教材PDF。作者为约瑟夫·布利茨斯坦与杰西卡·黄。按全书章节检索：第1—2章计数与条件概率，第3—4章随机变量与期望，第5章连续随机变量，第7章联合分布，第8章变换，第9章条件期望，第10章不等式与极限定理。测度论严格定义另用P15、P16，不暗示该入门书全面讲授测度论。</w:t>
      </w:r>
    </w:p>
    <w:p>
      <w:pPr>
        <w:pStyle w:val="Reference"/>
      </w:pPr>
      <w:r/>
      <w:hyperlink r:id="rId80">
        <w:r>
          <w:rPr>
            <w:color w:val="245D85"/>
            <w:rFonts w:eastAsia="Songti SC" w:ascii="Times New Roman"/>
          </w:rPr>
          <w:t>打开原始资料</w:t>
        </w:r>
      </w:hyperlink>
    </w:p>
    <w:p>
      <w:pPr>
        <w:pStyle w:val="Reference"/>
        <w:keepNext/>
      </w:pPr>
      <w:r>
        <w:t>[P20]  SciPy官方统计文档：正态概率图与理论分位数</w:t>
      </w:r>
    </w:p>
    <w:p>
      <w:pPr>
        <w:pStyle w:val="Reference"/>
        <w:keepNext/>
      </w:pPr>
      <w:r>
        <w:t>已核验1.18.0文档。probplot默认采用正态参考分布，返回理论顺序统计量中位数与有序样本，可拟合最小二乘直线；官方明确区分概率图与一般Q—Q或P—P图。本书据此说明e19右图的具体坐标与函数约定，不凭任意弯曲唯一断言偏态。</w:t>
      </w:r>
    </w:p>
    <w:p>
      <w:pPr>
        <w:pStyle w:val="Reference"/>
      </w:pPr>
      <w:r/>
      <w:hyperlink r:id="rId60">
        <w:r>
          <w:rPr>
            <w:color w:val="245D85"/>
            <w:rFonts w:eastAsia="Songti SC" w:ascii="Times New Roman"/>
          </w:rPr>
          <w:t>打开原始资料</w:t>
        </w:r>
      </w:hyperlink>
    </w:p>
    <w:p>
      <w:pPr>
        <w:pStyle w:val="Reference"/>
        <w:keepNext/>
      </w:pPr>
      <w:r>
        <w:t>[MIT-L1]  麻省理工学院18.06SC：课程总览与线性方程及四子空间</w:t>
      </w:r>
    </w:p>
    <w:p>
      <w:pPr>
        <w:pStyle w:val="Reference"/>
        <w:keepNext/>
      </w:pPr>
      <w:r>
        <w:t>麻省理工学院18.06SC第一单元“Ax=b与四子空间”总览。阅读重点：线性方程、核与像如何组织成学习主线。</w:t>
      </w:r>
    </w:p>
    <w:p>
      <w:pPr>
        <w:pStyle w:val="Reference"/>
      </w:pPr>
      <w:r/>
      <w:hyperlink r:id="rId81">
        <w:r>
          <w:rPr>
            <w:color w:val="245D85"/>
            <w:rFonts w:eastAsia="Songti SC" w:ascii="Times New Roman"/>
          </w:rPr>
          <w:t>打开原始资料</w:t>
        </w:r>
      </w:hyperlink>
    </w:p>
    <w:p>
      <w:pPr>
        <w:pStyle w:val="Reference"/>
        <w:keepNext/>
      </w:pPr>
      <w:r>
        <w:t>[MIT-L2]  麻省理工学院18.06SC：矩阵消元</w:t>
      </w:r>
    </w:p>
    <w:p>
      <w:pPr>
        <w:pStyle w:val="Reference"/>
        <w:keepNext/>
      </w:pPr>
      <w:r>
        <w:t>18.06SC“矩阵消元”，课包摘要Ses1.2sum。阅读重点：消元矩阵、可逆行操作、主元与回代。</w:t>
      </w:r>
    </w:p>
    <w:p>
      <w:pPr>
        <w:pStyle w:val="Reference"/>
      </w:pPr>
      <w:r/>
      <w:hyperlink r:id="rId82">
        <w:r>
          <w:rPr>
            <w:color w:val="245D85"/>
            <w:rFonts w:eastAsia="Songti SC" w:ascii="Times New Roman"/>
          </w:rPr>
          <w:t>打开原始资料</w:t>
        </w:r>
      </w:hyperlink>
    </w:p>
    <w:p>
      <w:pPr>
        <w:pStyle w:val="Reference"/>
        <w:keepNext/>
      </w:pPr>
      <w:r>
        <w:t>[MIT-L3]  麻省理工学院18.06SC：主元变量、特殊解、基与维数</w:t>
      </w:r>
    </w:p>
    <w:p>
      <w:pPr>
        <w:pStyle w:val="Reference"/>
        <w:keepNext/>
      </w:pPr>
      <w:r>
        <w:t>18.06SC“线性无关、基与维数”，摘要Ses1.9sum。课程指定《线性代数导论》第五版3.4节；重点核对张成、无关与维数。</w:t>
      </w:r>
    </w:p>
    <w:p>
      <w:pPr>
        <w:pStyle w:val="Reference"/>
      </w:pPr>
      <w:r/>
      <w:hyperlink r:id="rId83">
        <w:r>
          <w:rPr>
            <w:color w:val="245D85"/>
            <w:rFonts w:eastAsia="Songti SC" w:ascii="Times New Roman"/>
          </w:rPr>
          <w:t>打开原始资料</w:t>
        </w:r>
      </w:hyperlink>
    </w:p>
    <w:p>
      <w:pPr>
        <w:pStyle w:val="Reference"/>
        <w:keepNext/>
      </w:pPr>
      <w:r>
        <w:t>[MIT-L4]  麻省理工学院18.06SC：四个基本子空间</w:t>
      </w:r>
    </w:p>
    <w:p>
      <w:pPr>
        <w:pStyle w:val="Reference"/>
        <w:keepNext/>
      </w:pPr>
      <w:r>
        <w:t>18.06SC“四个基本子空间”，摘要Ses1.10sum。课程指定第五版3.5节；重点核对母空间、行列秩和零度。</w:t>
      </w:r>
    </w:p>
    <w:p>
      <w:pPr>
        <w:pStyle w:val="Reference"/>
      </w:pPr>
      <w:r/>
      <w:hyperlink r:id="rId84">
        <w:r>
          <w:rPr>
            <w:color w:val="245D85"/>
            <w:rFonts w:eastAsia="Songti SC" w:ascii="Times New Roman"/>
          </w:rPr>
          <w:t>打开原始资料</w:t>
        </w:r>
      </w:hyperlink>
    </w:p>
    <w:p>
      <w:pPr>
        <w:pStyle w:val="Reference"/>
        <w:keepNext/>
      </w:pPr>
      <w:r>
        <w:t>[MIT-L5]  麻省理工学院18.06SC：子空间上的投影</w:t>
      </w:r>
    </w:p>
    <w:p>
      <w:pPr>
        <w:pStyle w:val="Reference"/>
        <w:keepNext/>
      </w:pPr>
      <w:r>
        <w:t>18.06SC“子空间上的投影”，摘要Ses2.2sum。阅读重点：残差与子空间正交、投影的几何作用。</w:t>
      </w:r>
    </w:p>
    <w:p>
      <w:pPr>
        <w:pStyle w:val="Reference"/>
      </w:pPr>
      <w:r/>
      <w:hyperlink r:id="rId85">
        <w:r>
          <w:rPr>
            <w:color w:val="245D85"/>
            <w:rFonts w:eastAsia="Songti SC" w:ascii="Times New Roman"/>
          </w:rPr>
          <w:t>打开原始资料</w:t>
        </w:r>
      </w:hyperlink>
    </w:p>
    <w:p>
      <w:pPr>
        <w:pStyle w:val="Reference"/>
        <w:keepNext/>
      </w:pPr>
      <w:r>
        <w:t>[MIT-L6]  麻省理工学院18.06SC：投影矩阵与最小二乘</w:t>
      </w:r>
    </w:p>
    <w:p>
      <w:pPr>
        <w:pStyle w:val="Reference"/>
        <w:keepNext/>
      </w:pPr>
      <w:r>
        <w:t>18.06SC第16讲“投影矩阵与最小二乘”，摘要Ses2.3sum；课程指定第四/五版4.3节。重点把正规方程与线性回归对应。</w:t>
      </w:r>
    </w:p>
    <w:p>
      <w:pPr>
        <w:pStyle w:val="Reference"/>
      </w:pPr>
      <w:r/>
      <w:hyperlink r:id="rId86">
        <w:r>
          <w:rPr>
            <w:color w:val="245D85"/>
            <w:rFonts w:eastAsia="Songti SC" w:ascii="Times New Roman"/>
          </w:rPr>
          <w:t>打开原始资料</w:t>
        </w:r>
      </w:hyperlink>
    </w:p>
    <w:p>
      <w:pPr>
        <w:pStyle w:val="Reference"/>
        <w:keepNext/>
      </w:pPr>
      <w:r>
        <w:t>[MIT-L7]  麻省理工学院18.06SC：正交矩阵与格拉姆—施密特</w:t>
      </w:r>
    </w:p>
    <w:p>
      <w:pPr>
        <w:pStyle w:val="Reference"/>
        <w:keepNext/>
      </w:pPr>
      <w:r>
        <w:t>18.06SC“正交矩阵与格拉姆—施密特”，摘要Ses2.4sum。阅读重点：正交化、单位化与QR因子。</w:t>
      </w:r>
    </w:p>
    <w:p>
      <w:pPr>
        <w:pStyle w:val="Reference"/>
      </w:pPr>
      <w:r/>
      <w:hyperlink r:id="rId87">
        <w:r>
          <w:rPr>
            <w:color w:val="245D85"/>
            <w:rFonts w:eastAsia="Songti SC" w:ascii="Times New Roman"/>
          </w:rPr>
          <w:t>打开原始资料</w:t>
        </w:r>
      </w:hyperlink>
    </w:p>
    <w:p>
      <w:pPr>
        <w:pStyle w:val="Reference"/>
        <w:keepNext/>
      </w:pPr>
      <w:r>
        <w:t>[MIT-L8]  麻省理工学院18.06SC：对角化与矩阵幂</w:t>
      </w:r>
    </w:p>
    <w:p>
      <w:pPr>
        <w:pStyle w:val="Reference"/>
        <w:keepNext/>
      </w:pPr>
      <w:r>
        <w:t>18.06SC第22讲“对角化与矩阵幂”，摘要Ses2.9sum。阅读重点：独立特征向量条件、换基与幂的计算。</w:t>
      </w:r>
    </w:p>
    <w:p>
      <w:pPr>
        <w:pStyle w:val="Reference"/>
      </w:pPr>
      <w:r/>
      <w:hyperlink r:id="rId88">
        <w:r>
          <w:rPr>
            <w:color w:val="245D85"/>
            <w:rFonts w:eastAsia="Songti SC" w:ascii="Times New Roman"/>
          </w:rPr>
          <w:t>打开原始资料</w:t>
        </w:r>
      </w:hyperlink>
    </w:p>
    <w:p>
      <w:pPr>
        <w:pStyle w:val="Reference"/>
        <w:keepNext/>
      </w:pPr>
      <w:r>
        <w:t>[MIT-L9]  麻省理工学院18.06SC：马尔可夫矩阵与傅里叶级数</w:t>
      </w:r>
    </w:p>
    <w:p>
      <w:pPr>
        <w:pStyle w:val="Reference"/>
        <w:keepNext/>
      </w:pPr>
      <w:r>
        <w:t>18.06SC第24讲“马尔可夫矩阵与傅里叶级数”，摘要Ses2.11sum。重点读马尔可夫矩阵部分，并整体核对行随机与列随机约定。</w:t>
      </w:r>
    </w:p>
    <w:p>
      <w:pPr>
        <w:pStyle w:val="Reference"/>
      </w:pPr>
      <w:r/>
      <w:hyperlink r:id="rId89">
        <w:r>
          <w:rPr>
            <w:color w:val="245D85"/>
            <w:rFonts w:eastAsia="Songti SC" w:ascii="Times New Roman"/>
          </w:rPr>
          <w:t>打开原始资料</w:t>
        </w:r>
      </w:hyperlink>
    </w:p>
    <w:p>
      <w:pPr>
        <w:pStyle w:val="Reference"/>
        <w:keepNext/>
      </w:pPr>
      <w:r>
        <w:t>[MIT-L10]  麻省理工学院18.06SC：奇异值分解</w:t>
      </w:r>
    </w:p>
    <w:p>
      <w:pPr>
        <w:pStyle w:val="Reference"/>
        <w:keepNext/>
      </w:pPr>
      <w:r>
        <w:t>18.06SC第29讲“奇异值分解”，摘要Ses3.5sum。课程指定第五版7.1—7.2节；重点读AᵀA、奇异方向与四子空间。</w:t>
      </w:r>
    </w:p>
    <w:p>
      <w:pPr>
        <w:pStyle w:val="Reference"/>
      </w:pPr>
      <w:r/>
      <w:hyperlink r:id="rId90">
        <w:r>
          <w:rPr>
            <w:color w:val="245D85"/>
            <w:rFonts w:eastAsia="Songti SC" w:ascii="Times New Roman"/>
          </w:rPr>
          <w:t>打开原始资料</w:t>
        </w:r>
      </w:hyperlink>
    </w:p>
    <w:p>
      <w:pPr>
        <w:pStyle w:val="Reference"/>
        <w:keepNext/>
      </w:pPr>
      <w:r>
        <w:t>[MIT-L11]  麻省理工学院18.06SC：换基与图像压缩</w:t>
      </w:r>
    </w:p>
    <w:p>
      <w:pPr>
        <w:pStyle w:val="Reference"/>
        <w:keepNext/>
      </w:pPr>
      <w:r>
        <w:t>18.06SC第31讲“换基与图像压缩”，摘要Ses3.7sum。阅读重点：换基、秩1层与图像压缩的联系。</w:t>
      </w:r>
    </w:p>
    <w:p>
      <w:pPr>
        <w:pStyle w:val="Reference"/>
      </w:pPr>
      <w:r/>
      <w:hyperlink r:id="rId91">
        <w:r>
          <w:rPr>
            <w:color w:val="245D85"/>
            <w:rFonts w:eastAsia="Songti SC" w:ascii="Times New Roman"/>
          </w:rPr>
          <w:t>打开原始资料</w:t>
        </w:r>
      </w:hyperlink>
    </w:p>
    <w:p>
      <w:pPr>
        <w:pStyle w:val="Reference"/>
        <w:keepNext/>
      </w:pPr>
      <w:r>
        <w:t>[MIT-L12]  麻省理工学院18.06SC：左逆、右逆与伪逆</w:t>
      </w:r>
    </w:p>
    <w:p>
      <w:pPr>
        <w:pStyle w:val="Reference"/>
        <w:keepNext/>
      </w:pPr>
      <w:r>
        <w:t>18.06SC第33讲“左逆、右逆与伪逆”，摘要Ses3.8sum。阅读重点：左右逆的秩条件与伪逆的几何角色。</w:t>
      </w:r>
    </w:p>
    <w:p>
      <w:pPr>
        <w:pStyle w:val="Reference"/>
      </w:pPr>
      <w:r/>
      <w:hyperlink r:id="rId92">
        <w:r>
          <w:rPr>
            <w:color w:val="245D85"/>
            <w:rFonts w:eastAsia="Songti SC" w:ascii="Times New Roman"/>
          </w:rPr>
          <w:t>打开原始资料</w:t>
        </w:r>
      </w:hyperlink>
    </w:p>
    <w:p>
      <w:pPr>
        <w:pStyle w:val="Reference"/>
        <w:keepNext/>
      </w:pPr>
      <w:r>
        <w:t>[MIT-L13]  麻省理工学院18.06SC：实对称矩阵与正定性</w:t>
      </w:r>
    </w:p>
    <w:p>
      <w:pPr>
        <w:pStyle w:val="Reference"/>
        <w:keepNext/>
      </w:pPr>
      <w:r>
        <w:t>第25讲；课程指定《线性代数导论》第四/五版6.4—6.5节。重点读对称矩阵的正交特征基、二次型与正定判据。</w:t>
      </w:r>
    </w:p>
    <w:p>
      <w:pPr>
        <w:pStyle w:val="Reference"/>
      </w:pPr>
      <w:r/>
      <w:hyperlink r:id="rId93">
        <w:r>
          <w:rPr>
            <w:color w:val="245D85"/>
            <w:rFonts w:eastAsia="Songti SC" w:ascii="Times New Roman"/>
          </w:rPr>
          <w:t>打开原始资料</w:t>
        </w:r>
      </w:hyperlink>
    </w:p>
    <w:p>
      <w:pPr>
        <w:pStyle w:val="Reference"/>
        <w:keepNext/>
      </w:pPr>
      <w:r>
        <w:t>[MIT-L14]  麻省理工学院18.06SC：正交向量与子空间</w:t>
      </w:r>
    </w:p>
    <w:p>
      <w:pPr>
        <w:pStyle w:val="Reference"/>
        <w:keepNext/>
      </w:pPr>
      <w:r>
        <w:t>第二单元“正交向量与子空间”；课程指定第四/五版4.1节。重点核对四子空间的两组正交补。</w:t>
      </w:r>
    </w:p>
    <w:p>
      <w:pPr>
        <w:pStyle w:val="Reference"/>
      </w:pPr>
      <w:r/>
      <w:hyperlink r:id="rId94">
        <w:r>
          <w:rPr>
            <w:color w:val="245D85"/>
            <w:rFonts w:eastAsia="Songti SC" w:ascii="Times New Roman"/>
          </w:rPr>
          <w:t>打开原始资料</w:t>
        </w:r>
      </w:hyperlink>
    </w:p>
    <w:p>
      <w:pPr>
        <w:pStyle w:val="Reference"/>
        <w:keepNext/>
      </w:pPr>
      <w:r>
        <w:t>[LA-B1]  斯特朗《线性代数导论》第六版：官方资源与样章</w:t>
      </w:r>
    </w:p>
    <w:p>
      <w:pPr>
        <w:pStyle w:val="Reference"/>
        <w:keepNext/>
      </w:pPr>
      <w:r>
        <w:t>吉尔伯特·斯特朗，2023年第六版，ISBN 978-17331466-7-8。官方公开样章1.4矩阵乘法、2.2消元与逆、3.5四子空间维数、6.1特征值；版次不同，勿混用课程第五版小节编号。</w:t>
      </w:r>
    </w:p>
    <w:p>
      <w:pPr>
        <w:pStyle w:val="Reference"/>
      </w:pPr>
      <w:r/>
      <w:hyperlink r:id="rId95">
        <w:r>
          <w:rPr>
            <w:color w:val="245D85"/>
            <w:rFonts w:eastAsia="Songti SC" w:ascii="Times New Roman"/>
          </w:rPr>
          <w:t>打开原始资料</w:t>
        </w:r>
      </w:hyperlink>
    </w:p>
    <w:p>
      <w:pPr>
        <w:pStyle w:val="Reference"/>
        <w:keepNext/>
      </w:pPr>
      <w:r>
        <w:t>[LA-B2]  斯特朗《线性代数导论》第六版样章：四子空间的维数</w:t>
      </w:r>
    </w:p>
    <w:p>
      <w:pPr>
        <w:pStyle w:val="Reference"/>
        <w:keepNext/>
      </w:pPr>
      <w:r>
        <w:t>第3.5节官方公开样章。阅读重点：秩、四空间维数与可解性；可与18.06SC第一单元相互核对。</w:t>
      </w:r>
    </w:p>
    <w:p>
      <w:pPr>
        <w:pStyle w:val="Reference"/>
      </w:pPr>
      <w:r/>
      <w:hyperlink r:id="rId96">
        <w:r>
          <w:rPr>
            <w:color w:val="245D85"/>
            <w:rFonts w:eastAsia="Songti SC" w:ascii="Times New Roman"/>
          </w:rPr>
          <w:t>打开原始资料</w:t>
        </w:r>
      </w:hyperlink>
    </w:p>
    <w:p>
      <w:pPr>
        <w:pStyle w:val="Reference"/>
        <w:keepNext/>
      </w:pPr>
      <w:r>
        <w:t>[LA-B3]  斯特朗《线性代数导论》第五版公开补充：范数与条件数</w:t>
      </w:r>
    </w:p>
    <w:p>
      <w:pPr>
        <w:pStyle w:val="Reference"/>
        <w:keepNext/>
      </w:pPr>
      <w:r>
        <w:t>第六版官网列出的第五版主题“Norms and Condition Numbers”。阅读重点：矩阵范数、相对扰动与最坏情形误差界。</w:t>
      </w:r>
    </w:p>
    <w:p>
      <w:pPr>
        <w:pStyle w:val="Reference"/>
      </w:pPr>
      <w:r/>
      <w:hyperlink r:id="rId97">
        <w:r>
          <w:rPr>
            <w:color w:val="245D85"/>
            <w:rFonts w:eastAsia="Songti SC" w:ascii="Times New Roman"/>
          </w:rPr>
          <w:t>打开原始资料</w:t>
        </w:r>
      </w:hyperlink>
    </w:p>
    <w:p>
      <w:pPr>
        <w:pStyle w:val="Heading2"/>
        <w:pageBreakBefore w:val="0"/>
      </w:pPr>
      <w:bookmarkStart w:id="222" w:name="b2262c64c8fb951e1679b"/>
      <w:r>
        <w:t>麻省理工学院离线课程包定位</w:t>
      </w:r>
      <w:bookmarkEnd w:id="222"/>
    </w:p>
    <w:p>
      <w:pPr>
        <w:jc w:val="both"/>
      </w:pPr>
      <w:r>
        <w:t>以下是用户提供的18.06sc-fall-2011.zip内部真实相对路径，用于按主题找到讲义。视频可能通过课程外链提供；本书配套源码不需要运行此课程包中的程序。</w:t>
      </w:r>
    </w:p>
    <w:p>
      <w:pPr>
        <w:pStyle w:val="Reference"/>
      </w:pPr>
      <w:r>
        <w:t>课程大纲：三单元组织与独立学习说明  pages/syllabus/index.html</w:t>
      </w:r>
    </w:p>
    <w:p>
      <w:pPr>
        <w:pStyle w:val="Reference"/>
      </w:pPr>
      <w:r>
        <w:t>麻省理工学院18.06SC：课程总览与线性方程及四子空间  pages/ax-b-and-the-four-subspaces/index.html</w:t>
      </w:r>
    </w:p>
    <w:p>
      <w:pPr>
        <w:pStyle w:val="Reference"/>
      </w:pPr>
      <w:r>
        <w:t>麻省理工学院18.06SC：矩阵消元  static_resources/0903b4b404284cd14b66ecccea103fd4_MIT18_06SCF11_Ses1.2sum.pdf</w:t>
      </w:r>
    </w:p>
    <w:p>
      <w:pPr>
        <w:pStyle w:val="Reference"/>
      </w:pPr>
      <w:r>
        <w:t>麻省理工学院18.06SC：主元变量、特殊解、基与维数  static_resources/0bbc30e3f1d7933ea07a2d2e9ab050d9_MIT18_06SCF11_Ses1.9sum.pdf</w:t>
      </w:r>
    </w:p>
    <w:p>
      <w:pPr>
        <w:pStyle w:val="Reference"/>
      </w:pPr>
      <w:r>
        <w:t>齐次方程：主元变量与特殊解  static_resources/dddb31dfe72d2e2e2fd09e74713b7775_MIT18_06SCF11_Ses1.7sum.pdf</w:t>
      </w:r>
    </w:p>
    <w:p>
      <w:pPr>
        <w:pStyle w:val="Reference"/>
      </w:pPr>
      <w:r>
        <w:t>麻省理工学院18.06SC：四个基本子空间  static_resources/62a9db9eeab190694d40afe4734068ca_MIT18_06SCF11_Ses1.10sum.pdf</w:t>
      </w:r>
    </w:p>
    <w:p>
      <w:pPr>
        <w:pStyle w:val="Reference"/>
      </w:pPr>
      <w:r>
        <w:t>麻省理工学院18.06SC：子空间上的投影  static_resources/00e9c8f0eafedeab21a3d079a17ed3d8_MIT18_06SCF11_Ses2.2sum.pdf</w:t>
      </w:r>
    </w:p>
    <w:p>
      <w:pPr>
        <w:pStyle w:val="Reference"/>
      </w:pPr>
      <w:r>
        <w:t>麻省理工学院18.06SC：投影矩阵与最小二乘  static_resources/198bde3a6536b62989b6cc09495575c1_MIT18_06SCF11_Ses2.3sum.pdf</w:t>
      </w:r>
    </w:p>
    <w:p>
      <w:pPr>
        <w:pStyle w:val="Reference"/>
      </w:pPr>
      <w:r>
        <w:t>麻省理工学院18.06SC：正交矩阵与格拉姆—施密特  static_resources/7ac32be444c25e48590f47573833ccc6_MIT18_06SCF11_Ses2.4sum.pdf</w:t>
      </w:r>
    </w:p>
    <w:p>
      <w:pPr>
        <w:pStyle w:val="Reference"/>
      </w:pPr>
      <w:r>
        <w:t>麻省理工学院18.06SC：对角化与矩阵幂  static_resources/d05795355f5cbe35356a4a1b39658336_MIT18_06SCF11_Ses2.9sum.pdf</w:t>
      </w:r>
    </w:p>
    <w:p>
      <w:pPr>
        <w:pStyle w:val="Reference"/>
      </w:pPr>
      <w:r>
        <w:t>麻省理工学院18.06SC：马尔可夫矩阵与傅里叶级数  static_resources/c8a22883b5e0cc402b3df9c1d754ef5b_MIT18_06SCF11_Ses2.11sum.pdf</w:t>
      </w:r>
    </w:p>
    <w:p>
      <w:pPr>
        <w:pStyle w:val="Reference"/>
      </w:pPr>
      <w:r>
        <w:t>麻省理工学院18.06SC：奇异值分解  static_resources/d273f75ee2552a5c3c35ccab37e5edce_MIT18_06SCF11_Ses3.5sum.pdf</w:t>
      </w:r>
    </w:p>
    <w:p>
      <w:pPr>
        <w:pStyle w:val="Reference"/>
      </w:pPr>
      <w:r>
        <w:t>麻省理工学院18.06SC：换基与图像压缩  static_resources/7ce6815ffe9ec37129e581485494acde_MIT18_06SCF11_Ses3.7sum.pdf</w:t>
      </w:r>
    </w:p>
    <w:p>
      <w:pPr>
        <w:pStyle w:val="Reference"/>
      </w:pPr>
      <w:r>
        <w:t>麻省理工学院18.06SC：左逆、右逆与伪逆  static_resources/0550c89b69c99e97dcbf52074e293308_MIT18_06SCF11_Ses3.8sum.pdf</w:t>
      </w:r>
    </w:p>
    <w:sectPr w:rsidR="00FC693F" w:rsidRPr="0006063C" w:rsidSect="00034616">
      <w:headerReference w:type="default" r:id="rId9"/>
      <w:footerReference w:type="default" r:id="rId10"/>
      <w:pgSz w:w="11906" w:h="16838"/>
      <w:pgMar w:top="1162" w:right="1247" w:bottom="1162" w:left="1247"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firstLine="0"/>
    </w:pPr>
    <w:r>
      <w:rPr>
        <w:rFonts w:ascii="Times New Roman" w:hAnsi="Times New Roman" w:eastAsia="Songti SC"/>
        <w:color w:val="000000"/>
        <w:sz w:val="18"/>
      </w:rPr>
      <w:t>概率分布与线性代数  Python 编程教材</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4" w:lineRule="auto" w:after="100"/>
      <w:ind w:firstLine="460" w:firstLineChars="200"/>
    </w:pPr>
    <w:rPr>
      <w:rFonts w:ascii="Times New Roman" w:hAnsi="Times New Roman" w:eastAsia="Songti SC"/>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Songti SC"/>
      <w:color w:val="000000"/>
      <w:sz w:val="23"/>
    </w:rPr>
  </w:style>
  <w:style w:type="character" w:customStyle="1" w:styleId="HeaderChar">
    <w:name w:val="Header Char"/>
    <w:basedOn w:val="DefaultParagraphFont"/>
    <w:link w:val="Header"/>
    <w:uiPriority w:val="99"/>
    <w:rsid w:val="00E618BF"/>
    <w:rPr>
      <w:rFonts w:ascii="Times New Roman" w:hAnsi="Times New Roman" w:eastAsia="Songti SC"/>
      <w:color w:val="000000"/>
      <w:sz w:val="23"/>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Songti SC"/>
      <w:color w:val="000000"/>
      <w:sz w:val="23"/>
    </w:rPr>
  </w:style>
  <w:style w:type="character" w:customStyle="1" w:styleId="FooterChar">
    <w:name w:val="Footer Char"/>
    <w:basedOn w:val="DefaultParagraphFont"/>
    <w:link w:val="Footer"/>
    <w:uiPriority w:val="99"/>
    <w:rsid w:val="00E618BF"/>
    <w:rPr>
      <w:rFonts w:ascii="Times New Roman" w:hAnsi="Times New Roman" w:eastAsia="Songti SC"/>
      <w:color w:val="000000"/>
      <w:sz w:val="23"/>
    </w:rPr>
  </w:style>
  <w:style w:type="paragraph" w:styleId="Heading1">
    <w:name w:val="heading 1"/>
    <w:basedOn w:val="Normal"/>
    <w:next w:val="Normal"/>
    <w:link w:val="Heading1Char"/>
    <w:uiPriority w:val="9"/>
    <w:qFormat/>
    <w:rsid w:val="00FC693F"/>
    <w:pPr>
      <w:keepNext/>
      <w:keepLines/>
      <w:spacing w:before="280" w:after="160"/>
      <w:ind w:firstLine="0" w:firstLineChars="0"/>
      <w:outlineLvl w:val="0"/>
    </w:pPr>
    <w:rPr>
      <w:rFonts w:cstheme="majorBidi" w:ascii="Times New Roman" w:hAnsi="Times New Roman" w:eastAsia="Heiti SC"/>
      <w:b/>
      <w:bCs/>
      <w:i w:val="0"/>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60"/>
      <w:ind w:firstLine="0" w:firstLineChars="0"/>
      <w:outlineLvl w:val="1"/>
    </w:pPr>
    <w:rPr>
      <w:rFonts w:cstheme="majorBidi" w:ascii="Times New Roman" w:hAnsi="Times New Roman" w:eastAsia="Heiti SC"/>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60"/>
      <w:ind w:firstLine="0" w:firstLineChars="0"/>
      <w:outlineLvl w:val="2"/>
    </w:pPr>
    <w:rPr>
      <w:rFonts w:cstheme="majorBidi" w:ascii="Times New Roman" w:hAnsi="Times New Roman" w:eastAsia="Heiti SC"/>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Times New Roman" w:hAnsi="Times New Roman" w:eastAsia="Songti SC"/>
      <w:b/>
      <w:bCs/>
      <w:i/>
      <w:iCs/>
      <w:color w:val="000000"/>
      <w:sz w:val="23"/>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Times New Roman" w:hAnsi="Times New Roman" w:eastAsia="Songti SC"/>
      <w:color w:val="000000"/>
      <w:sz w:val="23"/>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Times New Roman" w:hAnsi="Times New Roman" w:eastAsia="Songti SC"/>
      <w:i/>
      <w:iCs/>
      <w:color w:val="000000"/>
      <w:sz w:val="23"/>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Times New Roman" w:hAnsi="Times New Roman" w:eastAsia="Songti SC"/>
      <w:i/>
      <w:iCs/>
      <w:color w:val="000000"/>
      <w:sz w:val="23"/>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Times New Roman" w:hAnsi="Times New Roman" w:eastAsia="Songti SC"/>
      <w:color w:val="000000"/>
      <w:sz w:val="23"/>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Times New Roman" w:hAnsi="Times New Roman" w:eastAsia="Songti SC"/>
      <w:i/>
      <w:iCs/>
      <w:color w:val="000000"/>
      <w:sz w:val="23"/>
      <w:szCs w:val="20"/>
    </w:rPr>
  </w:style>
  <w:style w:type="character" w:default="1" w:styleId="DefaultParagraphFont">
    <w:name w:val="Default Paragraph Font"/>
    <w:uiPriority w:val="1"/>
    <w:semiHidden/>
    <w:unhideWhenUsed/>
    <w:rPr>
      <w:rFonts w:ascii="Times New Roman" w:hAnsi="Times New Roman" w:eastAsia="Songti SC"/>
      <w:color w:val="000000"/>
      <w:sz w:val="23"/>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Songti SC"/>
      <w:color w:val="000000"/>
      <w:sz w:val="23"/>
    </w:rPr>
  </w:style>
  <w:style w:type="character" w:customStyle="1" w:styleId="Heading1Char">
    <w:name w:val="Heading 1 Char"/>
    <w:basedOn w:val="DefaultParagraphFont"/>
    <w:link w:val="Heading1"/>
    <w:uiPriority w:val="9"/>
    <w:rsid w:val="00FC693F"/>
    <w:rPr>
      <w:rFonts w:cstheme="majorBidi" w:ascii="Times New Roman" w:hAnsi="Times New Roman" w:eastAsia="Songti SC"/>
      <w:b/>
      <w:bCs/>
      <w:color w:val="000000"/>
      <w:sz w:val="23"/>
      <w:szCs w:val="28"/>
    </w:rPr>
  </w:style>
  <w:style w:type="character" w:customStyle="1" w:styleId="Heading2Char">
    <w:name w:val="Heading 2 Char"/>
    <w:basedOn w:val="DefaultParagraphFont"/>
    <w:link w:val="Heading2"/>
    <w:uiPriority w:val="9"/>
    <w:rsid w:val="00FC693F"/>
    <w:rPr>
      <w:rFonts w:cstheme="majorBidi" w:ascii="Times New Roman" w:hAnsi="Times New Roman" w:eastAsia="Songti SC"/>
      <w:b/>
      <w:bCs/>
      <w:color w:val="000000"/>
      <w:sz w:val="23"/>
      <w:szCs w:val="26"/>
    </w:rPr>
  </w:style>
  <w:style w:type="character" w:customStyle="1" w:styleId="Heading3Char">
    <w:name w:val="Heading 3 Char"/>
    <w:basedOn w:val="DefaultParagraphFont"/>
    <w:link w:val="Heading3"/>
    <w:uiPriority w:val="9"/>
    <w:rsid w:val="00FC693F"/>
    <w:rPr>
      <w:rFonts w:cstheme="majorBidi" w:ascii="Times New Roman" w:hAnsi="Times New Roman" w:eastAsia="Songti SC"/>
      <w:b/>
      <w:bCs/>
      <w:color w:val="000000"/>
      <w:sz w:val="23"/>
    </w:rPr>
  </w:style>
  <w:style w:type="paragraph" w:styleId="Title">
    <w:name w:val="Title"/>
    <w:basedOn w:val="Normal"/>
    <w:next w:val="Normal"/>
    <w:link w:val="TitleChar"/>
    <w:uiPriority w:val="10"/>
    <w:qFormat/>
    <w:rsid w:val="00FC693F"/>
    <w:pPr>
      <w:keepNext/>
      <w:spacing w:after="160" w:line="240" w:lineRule="auto" w:before="200"/>
      <w:ind w:firstLine="0" w:firstLineChars="0"/>
      <w:contextualSpacing/>
    </w:pPr>
    <w:rPr>
      <w:rFonts w:cstheme="majorBidi" w:ascii="Times New Roman" w:hAnsi="Times New Roman" w:eastAsia="Heiti SC"/>
      <w:b/>
      <w:i w:val="0"/>
      <w:color w:val="000000"/>
      <w:spacing w:val="5"/>
      <w:kern w:val="28"/>
      <w:sz w:val="54"/>
      <w:szCs w:val="52"/>
    </w:rPr>
  </w:style>
  <w:style w:type="character" w:customStyle="1" w:styleId="TitleChar">
    <w:name w:val="Title Char"/>
    <w:basedOn w:val="DefaultParagraphFont"/>
    <w:link w:val="Title"/>
    <w:uiPriority w:val="10"/>
    <w:rsid w:val="00FC693F"/>
    <w:rPr>
      <w:rFonts w:cstheme="majorBidi" w:ascii="Times New Roman" w:hAnsi="Times New Roman" w:eastAsia="Songti SC"/>
      <w:color w:val="000000"/>
      <w:spacing w:val="5"/>
      <w:kern w:val="28"/>
      <w:sz w:val="23"/>
      <w:szCs w:val="52"/>
    </w:rPr>
  </w:style>
  <w:style w:type="paragraph" w:styleId="Subtitle">
    <w:name w:val="Subtitle"/>
    <w:basedOn w:val="Normal"/>
    <w:next w:val="Normal"/>
    <w:link w:val="SubtitleChar"/>
    <w:uiPriority w:val="11"/>
    <w:qFormat/>
    <w:rsid w:val="00FC693F"/>
    <w:pPr>
      <w:keepNext/>
      <w:numPr>
        <w:ilvl w:val="1"/>
      </w:numPr>
      <w:spacing w:before="200" w:after="160"/>
      <w:ind w:firstLine="0" w:firstLineChars="0"/>
    </w:pPr>
    <w:rPr>
      <w:rFonts w:cstheme="majorBidi" w:ascii="Times New Roman" w:hAnsi="Times New Roman" w:eastAsia="Heiti SC"/>
      <w:b w:val="0"/>
      <w:i w:val="0"/>
      <w:iCs/>
      <w:color w:val="000000"/>
      <w:spacing w:val="15"/>
      <w:sz w:val="32"/>
      <w:szCs w:val="24"/>
    </w:rPr>
  </w:style>
  <w:style w:type="character" w:customStyle="1" w:styleId="SubtitleChar">
    <w:name w:val="Subtitle Char"/>
    <w:basedOn w:val="DefaultParagraphFont"/>
    <w:link w:val="Subtitle"/>
    <w:uiPriority w:val="11"/>
    <w:rsid w:val="00FC693F"/>
    <w:rPr>
      <w:rFonts w:cstheme="majorBidi" w:ascii="Times New Roman" w:hAnsi="Times New Roman" w:eastAsia="Songti SC"/>
      <w:i/>
      <w:iCs/>
      <w:color w:val="000000"/>
      <w:spacing w:val="15"/>
      <w:sz w:val="23"/>
      <w:szCs w:val="24"/>
    </w:rPr>
  </w:style>
  <w:style w:type="paragraph" w:styleId="ListParagraph">
    <w:name w:val="List Paragraph"/>
    <w:basedOn w:val="Normal"/>
    <w:uiPriority w:val="34"/>
    <w:qFormat/>
    <w:rsid w:val="00FC693F"/>
    <w:pPr>
      <w:ind w:left="720"/>
      <w:contextualSpacing/>
    </w:pPr>
    <w:rPr>
      <w:rFonts w:ascii="Times New Roman" w:hAnsi="Times New Roman" w:eastAsia="Songti SC"/>
      <w:color w:val="000000"/>
      <w:sz w:val="23"/>
    </w:rPr>
  </w:style>
  <w:style w:type="paragraph" w:styleId="BodyText">
    <w:name w:val="Body Text"/>
    <w:basedOn w:val="Normal"/>
    <w:link w:val="BodyTextChar"/>
    <w:uiPriority w:val="99"/>
    <w:unhideWhenUsed/>
    <w:rsid w:val="00AA1D8D"/>
    <w:pPr>
      <w:spacing w:after="120"/>
    </w:pPr>
    <w:rPr>
      <w:rFonts w:ascii="Times New Roman" w:hAnsi="Times New Roman" w:eastAsia="Songti SC"/>
      <w:color w:val="000000"/>
      <w:sz w:val="23"/>
    </w:rPr>
  </w:style>
  <w:style w:type="character" w:customStyle="1" w:styleId="BodyTextChar">
    <w:name w:val="Body Text Char"/>
    <w:basedOn w:val="DefaultParagraphFont"/>
    <w:link w:val="BodyText"/>
    <w:uiPriority w:val="99"/>
    <w:rsid w:val="00AA1D8D"/>
    <w:rPr>
      <w:rFonts w:ascii="Times New Roman" w:hAnsi="Times New Roman" w:eastAsia="Songti SC"/>
      <w:color w:val="000000"/>
      <w:sz w:val="23"/>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Songti SC"/>
      <w:color w:val="000000"/>
      <w:sz w:val="23"/>
    </w:rPr>
  </w:style>
  <w:style w:type="character" w:customStyle="1" w:styleId="BodyText2Char">
    <w:name w:val="Body Text 2 Char"/>
    <w:basedOn w:val="DefaultParagraphFont"/>
    <w:link w:val="BodyText2"/>
    <w:uiPriority w:val="99"/>
    <w:rsid w:val="00AA1D8D"/>
    <w:rPr>
      <w:rFonts w:ascii="Times New Roman" w:hAnsi="Times New Roman" w:eastAsia="Songti SC"/>
      <w:color w:val="000000"/>
      <w:sz w:val="23"/>
    </w:rPr>
  </w:style>
  <w:style w:type="paragraph" w:styleId="BodyText3">
    <w:name w:val="Body Text 3"/>
    <w:basedOn w:val="Normal"/>
    <w:link w:val="BodyText3Char"/>
    <w:uiPriority w:val="99"/>
    <w:unhideWhenUsed/>
    <w:rsid w:val="00AA1D8D"/>
    <w:pPr>
      <w:spacing w:after="120"/>
    </w:pPr>
    <w:rPr>
      <w:rFonts w:ascii="Times New Roman" w:hAnsi="Times New Roman" w:eastAsia="Songti SC"/>
      <w:color w:val="000000"/>
      <w:sz w:val="23"/>
      <w:szCs w:val="16"/>
    </w:rPr>
  </w:style>
  <w:style w:type="character" w:customStyle="1" w:styleId="BodyText3Char">
    <w:name w:val="Body Text 3 Char"/>
    <w:basedOn w:val="DefaultParagraphFont"/>
    <w:link w:val="BodyText3"/>
    <w:uiPriority w:val="99"/>
    <w:rsid w:val="00AA1D8D"/>
    <w:rPr>
      <w:rFonts w:ascii="Times New Roman" w:hAnsi="Times New Roman" w:eastAsia="Songti SC"/>
      <w:color w:val="000000"/>
      <w:sz w:val="23"/>
      <w:szCs w:val="16"/>
    </w:rPr>
  </w:style>
  <w:style w:type="paragraph" w:styleId="List">
    <w:name w:val="List"/>
    <w:basedOn w:val="Normal"/>
    <w:uiPriority w:val="99"/>
    <w:unhideWhenUsed/>
    <w:rsid w:val="00AA1D8D"/>
    <w:pPr>
      <w:ind w:left="360" w:hanging="360"/>
      <w:contextualSpacing/>
    </w:pPr>
    <w:rPr>
      <w:rFonts w:ascii="Times New Roman" w:hAnsi="Times New Roman" w:eastAsia="Songti SC"/>
      <w:color w:val="000000"/>
      <w:sz w:val="23"/>
    </w:rPr>
  </w:style>
  <w:style w:type="paragraph" w:styleId="List2">
    <w:name w:val="List 2"/>
    <w:basedOn w:val="Normal"/>
    <w:uiPriority w:val="99"/>
    <w:unhideWhenUsed/>
    <w:rsid w:val="00326F90"/>
    <w:pPr>
      <w:ind w:left="720" w:hanging="360"/>
      <w:contextualSpacing/>
    </w:pPr>
    <w:rPr>
      <w:rFonts w:ascii="Times New Roman" w:hAnsi="Times New Roman" w:eastAsia="Songti SC"/>
      <w:color w:val="000000"/>
      <w:sz w:val="23"/>
    </w:rPr>
  </w:style>
  <w:style w:type="paragraph" w:styleId="List3">
    <w:name w:val="List 3"/>
    <w:basedOn w:val="Normal"/>
    <w:uiPriority w:val="99"/>
    <w:unhideWhenUsed/>
    <w:rsid w:val="00326F90"/>
    <w:pPr>
      <w:ind w:left="1080" w:hanging="360"/>
      <w:contextualSpacing/>
    </w:pPr>
    <w:rPr>
      <w:rFonts w:ascii="Times New Roman" w:hAnsi="Times New Roman" w:eastAsia="Songti SC"/>
      <w:color w:val="000000"/>
      <w:sz w:val="23"/>
    </w:rPr>
  </w:style>
  <w:style w:type="paragraph" w:styleId="ListBullet">
    <w:name w:val="List Bullet"/>
    <w:basedOn w:val="Normal"/>
    <w:uiPriority w:val="99"/>
    <w:unhideWhenUsed/>
    <w:rsid w:val="00326F90"/>
    <w:pPr>
      <w:numPr>
        <w:numId w:val="1"/>
      </w:numPr>
      <w:contextualSpacing/>
    </w:pPr>
    <w:rPr>
      <w:rFonts w:ascii="Times New Roman" w:hAnsi="Times New Roman" w:eastAsia="Songti SC"/>
      <w:color w:val="000000"/>
      <w:sz w:val="23"/>
    </w:rPr>
  </w:style>
  <w:style w:type="paragraph" w:styleId="ListBullet2">
    <w:name w:val="List Bullet 2"/>
    <w:basedOn w:val="Normal"/>
    <w:uiPriority w:val="99"/>
    <w:unhideWhenUsed/>
    <w:rsid w:val="00326F90"/>
    <w:pPr>
      <w:numPr>
        <w:numId w:val="2"/>
      </w:numPr>
      <w:contextualSpacing/>
    </w:pPr>
    <w:rPr>
      <w:rFonts w:ascii="Times New Roman" w:hAnsi="Times New Roman" w:eastAsia="Songti SC"/>
      <w:color w:val="000000"/>
      <w:sz w:val="23"/>
    </w:rPr>
  </w:style>
  <w:style w:type="paragraph" w:styleId="ListBullet3">
    <w:name w:val="List Bullet 3"/>
    <w:basedOn w:val="Normal"/>
    <w:uiPriority w:val="99"/>
    <w:unhideWhenUsed/>
    <w:rsid w:val="00326F90"/>
    <w:pPr>
      <w:numPr>
        <w:numId w:val="3"/>
      </w:numPr>
      <w:contextualSpacing/>
    </w:pPr>
    <w:rPr>
      <w:rFonts w:ascii="Times New Roman" w:hAnsi="Times New Roman" w:eastAsia="Songti SC"/>
      <w:color w:val="000000"/>
      <w:sz w:val="23"/>
    </w:rPr>
  </w:style>
  <w:style w:type="paragraph" w:styleId="ListNumber">
    <w:name w:val="List Number"/>
    <w:basedOn w:val="Normal"/>
    <w:uiPriority w:val="99"/>
    <w:unhideWhenUsed/>
    <w:rsid w:val="00326F90"/>
    <w:pPr>
      <w:numPr>
        <w:numId w:val="5"/>
      </w:numPr>
      <w:contextualSpacing/>
    </w:pPr>
    <w:rPr>
      <w:rFonts w:ascii="Times New Roman" w:hAnsi="Times New Roman" w:eastAsia="Songti SC"/>
      <w:color w:val="000000"/>
      <w:sz w:val="23"/>
    </w:rPr>
  </w:style>
  <w:style w:type="paragraph" w:styleId="ListNumber2">
    <w:name w:val="List Number 2"/>
    <w:basedOn w:val="Normal"/>
    <w:uiPriority w:val="99"/>
    <w:unhideWhenUsed/>
    <w:rsid w:val="0029639D"/>
    <w:pPr>
      <w:numPr>
        <w:numId w:val="6"/>
      </w:numPr>
      <w:contextualSpacing/>
    </w:pPr>
    <w:rPr>
      <w:rFonts w:ascii="Times New Roman" w:hAnsi="Times New Roman" w:eastAsia="Songti SC"/>
      <w:color w:val="000000"/>
      <w:sz w:val="23"/>
    </w:rPr>
  </w:style>
  <w:style w:type="paragraph" w:styleId="ListNumber3">
    <w:name w:val="List Number 3"/>
    <w:basedOn w:val="Normal"/>
    <w:uiPriority w:val="99"/>
    <w:unhideWhenUsed/>
    <w:rsid w:val="0029639D"/>
    <w:pPr>
      <w:numPr>
        <w:numId w:val="7"/>
      </w:numPr>
      <w:contextualSpacing/>
    </w:pPr>
    <w:rPr>
      <w:rFonts w:ascii="Times New Roman" w:hAnsi="Times New Roman" w:eastAsia="Songti SC"/>
      <w:color w:val="000000"/>
      <w:sz w:val="23"/>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Songti SC"/>
      <w:color w:val="000000"/>
      <w:sz w:val="23"/>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Songti SC"/>
      <w:color w:val="000000"/>
      <w:sz w:val="23"/>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Songti SC"/>
      <w:color w:val="000000"/>
      <w:sz w:val="23"/>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Songti SC"/>
      <w:color w:val="000000"/>
      <w:sz w:val="23"/>
      <w:szCs w:val="20"/>
    </w:rPr>
  </w:style>
  <w:style w:type="character" w:customStyle="1" w:styleId="MacroTextChar">
    <w:name w:val="Macro Text Char"/>
    <w:basedOn w:val="DefaultParagraphFont"/>
    <w:link w:val="MacroText"/>
    <w:uiPriority w:val="99"/>
    <w:rsid w:val="0029639D"/>
    <w:rPr>
      <w:rFonts w:ascii="Times New Roman" w:hAnsi="Times New Roman" w:eastAsia="Songti SC"/>
      <w:color w:val="000000"/>
      <w:sz w:val="23"/>
      <w:szCs w:val="20"/>
    </w:rPr>
  </w:style>
  <w:style w:type="paragraph" w:styleId="Quote">
    <w:name w:val="Quote"/>
    <w:basedOn w:val="Normal"/>
    <w:next w:val="Normal"/>
    <w:link w:val="QuoteChar"/>
    <w:uiPriority w:val="29"/>
    <w:qFormat/>
    <w:rsid w:val="00FC693F"/>
    <w:rPr>
      <w:rFonts w:ascii="Times New Roman" w:hAnsi="Times New Roman" w:eastAsia="Songti SC"/>
      <w:i/>
      <w:iCs/>
      <w:color w:val="000000"/>
      <w:sz w:val="23"/>
    </w:rPr>
  </w:style>
  <w:style w:type="character" w:customStyle="1" w:styleId="QuoteChar">
    <w:name w:val="Quote Char"/>
    <w:basedOn w:val="DefaultParagraphFont"/>
    <w:link w:val="Quote"/>
    <w:uiPriority w:val="29"/>
    <w:rsid w:val="00FC693F"/>
    <w:rPr>
      <w:rFonts w:ascii="Times New Roman" w:hAnsi="Times New Roman" w:eastAsia="Songti SC"/>
      <w:i/>
      <w:iCs/>
      <w:color w:val="000000"/>
      <w:sz w:val="23"/>
    </w:rPr>
  </w:style>
  <w:style w:type="character" w:customStyle="1" w:styleId="Heading4Char">
    <w:name w:val="Heading 4 Char"/>
    <w:basedOn w:val="DefaultParagraphFont"/>
    <w:link w:val="Heading4"/>
    <w:uiPriority w:val="9"/>
    <w:semiHidden/>
    <w:rsid w:val="00FC693F"/>
    <w:rPr>
      <w:rFonts w:cstheme="majorBidi" w:ascii="Times New Roman" w:hAnsi="Times New Roman" w:eastAsia="Songti SC"/>
      <w:b/>
      <w:bCs/>
      <w:i/>
      <w:iCs/>
      <w:color w:val="000000"/>
      <w:sz w:val="23"/>
    </w:rPr>
  </w:style>
  <w:style w:type="character" w:customStyle="1" w:styleId="Heading5Char">
    <w:name w:val="Heading 5 Char"/>
    <w:basedOn w:val="DefaultParagraphFont"/>
    <w:link w:val="Heading5"/>
    <w:uiPriority w:val="9"/>
    <w:semiHidden/>
    <w:rsid w:val="00FC693F"/>
    <w:rPr>
      <w:rFonts w:cstheme="majorBidi" w:ascii="Times New Roman" w:hAnsi="Times New Roman" w:eastAsia="Songti SC"/>
      <w:color w:val="000000"/>
      <w:sz w:val="23"/>
    </w:rPr>
  </w:style>
  <w:style w:type="character" w:customStyle="1" w:styleId="Heading6Char">
    <w:name w:val="Heading 6 Char"/>
    <w:basedOn w:val="DefaultParagraphFont"/>
    <w:link w:val="Heading6"/>
    <w:uiPriority w:val="9"/>
    <w:semiHidden/>
    <w:rsid w:val="00FC693F"/>
    <w:rPr>
      <w:rFonts w:cstheme="majorBidi" w:ascii="Times New Roman" w:hAnsi="Times New Roman" w:eastAsia="Songti SC"/>
      <w:i/>
      <w:iCs/>
      <w:color w:val="000000"/>
      <w:sz w:val="23"/>
    </w:rPr>
  </w:style>
  <w:style w:type="character" w:customStyle="1" w:styleId="Heading7Char">
    <w:name w:val="Heading 7 Char"/>
    <w:basedOn w:val="DefaultParagraphFont"/>
    <w:link w:val="Heading7"/>
    <w:uiPriority w:val="9"/>
    <w:semiHidden/>
    <w:rsid w:val="00FC693F"/>
    <w:rPr>
      <w:rFonts w:cstheme="majorBidi" w:ascii="Times New Roman" w:hAnsi="Times New Roman" w:eastAsia="Songti SC"/>
      <w:i/>
      <w:iCs/>
      <w:color w:val="000000"/>
      <w:sz w:val="23"/>
    </w:rPr>
  </w:style>
  <w:style w:type="character" w:customStyle="1" w:styleId="Heading8Char">
    <w:name w:val="Heading 8 Char"/>
    <w:basedOn w:val="DefaultParagraphFont"/>
    <w:link w:val="Heading8"/>
    <w:uiPriority w:val="9"/>
    <w:semiHidden/>
    <w:rsid w:val="00FC693F"/>
    <w:rPr>
      <w:rFonts w:cstheme="majorBidi" w:ascii="Times New Roman" w:hAnsi="Times New Roman" w:eastAsia="Songti SC"/>
      <w:color w:val="000000"/>
      <w:sz w:val="23"/>
      <w:szCs w:val="20"/>
    </w:rPr>
  </w:style>
  <w:style w:type="character" w:customStyle="1" w:styleId="Heading9Char">
    <w:name w:val="Heading 9 Char"/>
    <w:basedOn w:val="DefaultParagraphFont"/>
    <w:link w:val="Heading9"/>
    <w:uiPriority w:val="9"/>
    <w:semiHidden/>
    <w:rsid w:val="00FC693F"/>
    <w:rPr>
      <w:rFonts w:cstheme="majorBidi" w:ascii="Times New Roman" w:hAnsi="Times New Roman" w:eastAsia="Songti SC"/>
      <w:i/>
      <w:iCs/>
      <w:color w:val="000000"/>
      <w:sz w:val="23"/>
      <w:szCs w:val="20"/>
    </w:rPr>
  </w:style>
  <w:style w:type="paragraph" w:styleId="Caption">
    <w:name w:val="caption"/>
    <w:basedOn w:val="Normal"/>
    <w:next w:val="Normal"/>
    <w:uiPriority w:val="35"/>
    <w:semiHidden/>
    <w:unhideWhenUsed/>
    <w:qFormat/>
    <w:rsid w:val="00FC693F"/>
    <w:pPr>
      <w:spacing w:line="288" w:lineRule="auto" w:after="160"/>
      <w:ind w:firstLine="0" w:firstLineChars="0"/>
    </w:pPr>
    <w:rPr>
      <w:rFonts w:ascii="Times New Roman" w:hAnsi="Times New Roman" w:eastAsia="Songti SC"/>
      <w:b/>
      <w:bCs/>
      <w:color w:val="000000"/>
      <w:sz w:val="20"/>
      <w:szCs w:val="18"/>
    </w:rPr>
  </w:style>
  <w:style w:type="character" w:styleId="Strong">
    <w:name w:val="Strong"/>
    <w:basedOn w:val="DefaultParagraphFont"/>
    <w:uiPriority w:val="22"/>
    <w:qFormat/>
    <w:rsid w:val="00FC693F"/>
    <w:rPr>
      <w:rFonts w:ascii="Times New Roman" w:hAnsi="Times New Roman" w:eastAsia="Songti SC"/>
      <w:b/>
      <w:bCs/>
      <w:color w:val="000000"/>
      <w:sz w:val="23"/>
    </w:rPr>
  </w:style>
  <w:style w:type="character" w:styleId="Emphasis">
    <w:name w:val="Emphasis"/>
    <w:basedOn w:val="DefaultParagraphFont"/>
    <w:uiPriority w:val="20"/>
    <w:qFormat/>
    <w:rsid w:val="00FC693F"/>
    <w:rPr>
      <w:rFonts w:ascii="Times New Roman" w:hAnsi="Times New Roman" w:eastAsia="Songti SC"/>
      <w:i/>
      <w:iCs/>
      <w:color w:val="000000"/>
      <w:sz w:val="23"/>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Songti SC"/>
      <w:b/>
      <w:bCs/>
      <w:i/>
      <w:iCs/>
      <w:color w:val="000000"/>
      <w:sz w:val="23"/>
    </w:rPr>
  </w:style>
  <w:style w:type="character" w:customStyle="1" w:styleId="IntenseQuoteChar">
    <w:name w:val="Intense Quote Char"/>
    <w:basedOn w:val="DefaultParagraphFont"/>
    <w:link w:val="IntenseQuote"/>
    <w:uiPriority w:val="30"/>
    <w:rsid w:val="00FC693F"/>
    <w:rPr>
      <w:rFonts w:ascii="Times New Roman" w:hAnsi="Times New Roman" w:eastAsia="Songti SC"/>
      <w:b/>
      <w:bCs/>
      <w:i/>
      <w:iCs/>
      <w:color w:val="000000"/>
      <w:sz w:val="23"/>
    </w:rPr>
  </w:style>
  <w:style w:type="character" w:styleId="SubtleEmphasis">
    <w:name w:val="Subtle Emphasis"/>
    <w:basedOn w:val="DefaultParagraphFont"/>
    <w:uiPriority w:val="19"/>
    <w:qFormat/>
    <w:rsid w:val="00FC693F"/>
    <w:rPr>
      <w:rFonts w:ascii="Times New Roman" w:hAnsi="Times New Roman" w:eastAsia="Songti SC"/>
      <w:i/>
      <w:iCs/>
      <w:color w:val="000000"/>
      <w:sz w:val="23"/>
    </w:rPr>
  </w:style>
  <w:style w:type="character" w:styleId="IntenseEmphasis">
    <w:name w:val="Intense Emphasis"/>
    <w:basedOn w:val="DefaultParagraphFont"/>
    <w:uiPriority w:val="21"/>
    <w:qFormat/>
    <w:rsid w:val="00FC693F"/>
    <w:rPr>
      <w:rFonts w:ascii="Times New Roman" w:hAnsi="Times New Roman" w:eastAsia="Songti SC"/>
      <w:b/>
      <w:bCs/>
      <w:i/>
      <w:iCs/>
      <w:color w:val="000000"/>
      <w:sz w:val="23"/>
    </w:rPr>
  </w:style>
  <w:style w:type="character" w:styleId="SubtleReference">
    <w:name w:val="Subtle Reference"/>
    <w:basedOn w:val="DefaultParagraphFont"/>
    <w:uiPriority w:val="31"/>
    <w:qFormat/>
    <w:rsid w:val="00FC693F"/>
    <w:rPr>
      <w:rFonts w:ascii="Times New Roman" w:hAnsi="Times New Roman" w:eastAsia="Songti SC"/>
      <w:smallCaps/>
      <w:color w:val="000000"/>
      <w:sz w:val="23"/>
      <w:u w:val="single"/>
    </w:rPr>
  </w:style>
  <w:style w:type="character" w:styleId="IntenseReference">
    <w:name w:val="Intense Reference"/>
    <w:basedOn w:val="DefaultParagraphFont"/>
    <w:uiPriority w:val="32"/>
    <w:qFormat/>
    <w:rsid w:val="00FC693F"/>
    <w:rPr>
      <w:rFonts w:ascii="Times New Roman" w:hAnsi="Times New Roman" w:eastAsia="Songti SC"/>
      <w:b/>
      <w:bCs/>
      <w:smallCaps/>
      <w:color w:val="000000"/>
      <w:spacing w:val="5"/>
      <w:sz w:val="23"/>
      <w:u w:val="single"/>
    </w:rPr>
  </w:style>
  <w:style w:type="character" w:styleId="BookTitle">
    <w:name w:val="Book Title"/>
    <w:basedOn w:val="DefaultParagraphFont"/>
    <w:uiPriority w:val="33"/>
    <w:qFormat/>
    <w:rsid w:val="00FC693F"/>
    <w:rPr>
      <w:rFonts w:ascii="Times New Roman" w:hAnsi="Times New Roman" w:eastAsia="Songti SC"/>
      <w:b/>
      <w:bCs/>
      <w:smallCaps/>
      <w:color w:val="000000"/>
      <w:spacing w:val="5"/>
      <w:sz w:val="23"/>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Songti SC"/>
      <w:color w:val="000000"/>
      <w:sz w:val="23"/>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quation">
    <w:name w:val="Equation"/>
    <w:basedOn w:val="Normal"/>
    <w:pPr>
      <w:spacing w:after="140" w:before="80"/>
      <w:ind w:firstLine="0" w:firstLineChars="0"/>
    </w:pPr>
    <w:rPr>
      <w:rFonts w:ascii="Times New Roman" w:hAnsi="Times New Roman" w:eastAsia="Songti SC"/>
      <w:color w:val="000000"/>
      <w:sz w:val="23"/>
    </w:rPr>
  </w:style>
  <w:style w:type="paragraph" w:customStyle="1" w:styleId="Figure">
    <w:name w:val="Figure"/>
    <w:basedOn w:val="Normal"/>
    <w:pPr>
      <w:keepNext/>
      <w:spacing w:after="80"/>
      <w:ind w:firstLine="0" w:firstLineChars="0"/>
    </w:pPr>
    <w:rPr>
      <w:rFonts w:ascii="Times New Roman" w:hAnsi="Times New Roman" w:eastAsia="Songti SC"/>
      <w:color w:val="000000"/>
      <w:sz w:val="23"/>
    </w:rPr>
  </w:style>
  <w:style w:type="paragraph" w:customStyle="1" w:styleId="TableText">
    <w:name w:val="TableText"/>
    <w:basedOn w:val="Normal"/>
    <w:pPr>
      <w:spacing w:after="80" w:line="288" w:lineRule="auto"/>
      <w:ind w:firstLine="0" w:firstLineChars="0"/>
    </w:pPr>
    <w:rPr>
      <w:rFonts w:ascii="Times New Roman" w:hAnsi="Times New Roman" w:eastAsia="Songti SC"/>
      <w:color w:val="000000"/>
      <w:sz w:val="20"/>
    </w:rPr>
  </w:style>
  <w:style w:type="paragraph" w:customStyle="1" w:styleId="TOCEntry">
    <w:name w:val="TOCEntry"/>
    <w:basedOn w:val="Normal"/>
    <w:pPr>
      <w:spacing w:after="80" w:line="288" w:lineRule="auto"/>
      <w:ind w:firstLine="0" w:firstLineChars="0"/>
    </w:pPr>
    <w:rPr>
      <w:rFonts w:ascii="Times New Roman" w:hAnsi="Times New Roman" w:eastAsia="Songti SC"/>
      <w:color w:val="000000"/>
      <w:sz w:val="21"/>
    </w:rPr>
  </w:style>
  <w:style w:type="paragraph" w:customStyle="1" w:styleId="Reference">
    <w:name w:val="Reference"/>
    <w:basedOn w:val="Normal"/>
    <w:pPr>
      <w:spacing w:after="80" w:line="288" w:lineRule="auto"/>
      <w:ind w:firstLine="0" w:firstLineChars="0"/>
    </w:pPr>
    <w:rPr>
      <w:rFonts w:ascii="Times New Roman" w:hAnsi="Times New Roman" w:eastAsia="Songti SC"/>
      <w:color w:val="000000"/>
      <w:sz w:val="20"/>
    </w:rPr>
  </w:style>
  <w:style w:type="paragraph" w:customStyle="1" w:styleId="CodeLine">
    <w:name w:val="CodeLine"/>
    <w:basedOn w:val="Normal"/>
    <w:pPr>
      <w:keepNext w:val="0"/>
      <w:spacing w:after="0" w:line="246" w:lineRule="exact" w:before="0"/>
      <w:ind w:firstLine="0" w:firstLineChars="0"/>
      <w:snapToGrid w:val="0"/>
    </w:pPr>
    <w:rPr>
      <w:rFonts w:ascii="Courier New" w:hAnsi="Courier New" w:eastAsia="Songti SC"/>
      <w:color w:val="000000"/>
      <w:sz w:val="18"/>
    </w:rPr>
  </w:style>
  <w:style w:type="paragraph" w:customStyle="1" w:styleId="LineNumber">
    <w:name w:val="LineNumber"/>
    <w:basedOn w:val="Normal"/>
    <w:pPr>
      <w:keepNext w:val="0"/>
      <w:spacing w:after="0" w:line="246" w:lineRule="exact" w:before="0"/>
      <w:ind w:firstLine="0" w:firstLineChars="0"/>
      <w:snapToGrid w:val="0"/>
      <w:jc w:val="right"/>
    </w:pPr>
    <w:rPr>
      <w:rFonts w:ascii="Courier New" w:hAnsi="Courier New" w:eastAsia="Songti SC"/>
      <w:color w:val="68727B"/>
      <w:sz w:val="17"/>
    </w:rPr>
  </w:style>
  <w:style w:type="paragraph" w:customStyle="1" w:styleId="Output">
    <w:name w:val="Output"/>
    <w:basedOn w:val="Normal"/>
    <w:pPr>
      <w:spacing w:after="80" w:line="288" w:lineRule="auto"/>
      <w:ind w:firstLine="0" w:firstLineChars="0"/>
    </w:pPr>
    <w:rPr>
      <w:rFonts w:ascii="Courier New" w:hAnsi="Courier New" w:eastAsia="Songti SC"/>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 Id="rId45" Type="http://schemas.openxmlformats.org/officeDocument/2006/relationships/image" Target="media/image35.png"/><Relationship Id="rId46" Type="http://schemas.openxmlformats.org/officeDocument/2006/relationships/image" Target="media/image36.png"/><Relationship Id="rId47" Type="http://schemas.openxmlformats.org/officeDocument/2006/relationships/image" Target="media/image37.png"/><Relationship Id="rId48" Type="http://schemas.openxmlformats.org/officeDocument/2006/relationships/image" Target="media/image38.png"/><Relationship Id="rId49" Type="http://schemas.openxmlformats.org/officeDocument/2006/relationships/image" Target="media/image39.png"/><Relationship Id="rId50" Type="http://schemas.openxmlformats.org/officeDocument/2006/relationships/hyperlink" Target="https://docs.scipy.org/doc/scipy/reference/generated/scipy.stats.lognorm.html" TargetMode="External"/><Relationship Id="rId51" Type="http://schemas.openxmlformats.org/officeDocument/2006/relationships/hyperlink" Target="https://docs.scipy.org/doc/scipy/reference/generated/scipy.stats.goodness_of_fit.html" TargetMode="External"/><Relationship Id="rId52" Type="http://schemas.openxmlformats.org/officeDocument/2006/relationships/hyperlink" Target="https://docs.scipy.org/doc/scipy/reference/generated/scipy.stats.nbinom.html" TargetMode="External"/><Relationship Id="rId53" Type="http://schemas.openxmlformats.org/officeDocument/2006/relationships/hyperlink" Target="https://numpy.org/doc/2.4/reference/random/generated/numpy.random.Generator.dirichlet.html" TargetMode="External"/><Relationship Id="rId54" Type="http://schemas.openxmlformats.org/officeDocument/2006/relationships/hyperlink" Target="https://docs.python.org/3.13/using/windows.html" TargetMode="External"/><Relationship Id="rId55" Type="http://schemas.openxmlformats.org/officeDocument/2006/relationships/hyperlink" Target="https://docs.python.org/3.13/using/mac.html" TargetMode="External"/><Relationship Id="rId56" Type="http://schemas.openxmlformats.org/officeDocument/2006/relationships/hyperlink" Target="https://docs.python.org/3.13/library/venv.html" TargetMode="External"/><Relationship Id="rId57" Type="http://schemas.openxmlformats.org/officeDocument/2006/relationships/hyperlink" Target="https://docs.python.org/3.13/installing/index.html" TargetMode="External"/><Relationship Id="rId58" Type="http://schemas.openxmlformats.org/officeDocument/2006/relationships/hyperlink" Target="https://code.visualstudio.com/docs/python/python-tutorial" TargetMode="External"/><Relationship Id="rId59" Type="http://schemas.openxmlformats.org/officeDocument/2006/relationships/hyperlink" Target="https://numpy.org/doc/2.4/reference/random/generator.html" TargetMode="External"/><Relationship Id="rId60" Type="http://schemas.openxmlformats.org/officeDocument/2006/relationships/hyperlink" Target="https://docs.scipy.org/doc/scipy/reference/generated/scipy.stats.probplot.html" TargetMode="External"/><Relationship Id="rId61" Type="http://schemas.openxmlformats.org/officeDocument/2006/relationships/hyperlink" Target="https://www.itl.nist.gov/div898/strd/lls/data/Norris.shtml" TargetMode="External"/><Relationship Id="rId62" Type="http://schemas.openxmlformats.org/officeDocument/2006/relationships/hyperlink" Target="https://www.itl.nist.gov/div898/strd/lls/data/LINKS/DATA/Norris.dat" TargetMode="External"/><Relationship Id="rId63" Type="http://schemas.openxmlformats.org/officeDocument/2006/relationships/hyperlink" Target="https://stat110.hsites.harvard.edu/" TargetMode="External"/><Relationship Id="rId64" Type="http://schemas.openxmlformats.org/officeDocument/2006/relationships/hyperlink" Target="https://ocw.mit.edu/courses/18-05-introduction-to-probability-and-statistics-spring-2022/pages/classes-reading-and-in-class-materials/" TargetMode="External"/><Relationship Id="rId65" Type="http://schemas.openxmlformats.org/officeDocument/2006/relationships/hyperlink" Target="https://ocw.mit.edu/courses/18-05-introduction-to-probability-and-statistics-spring-2022/mit18_05_s22_class03-prep.pdf" TargetMode="External"/><Relationship Id="rId66" Type="http://schemas.openxmlformats.org/officeDocument/2006/relationships/hyperlink" Target="https://ocw.mit.edu/courses/18-05-introduction-to-probability-and-statistics-spring-2022/resources/mit18_05_s22_class04-prep-b_pdf/" TargetMode="External"/><Relationship Id="rId67" Type="http://schemas.openxmlformats.org/officeDocument/2006/relationships/hyperlink" Target="https://ocw.mit.edu/courses/18-05-introduction-to-probability-and-statistics-spring-2022/mit18_05_s22_class07-prep-a.pdf" TargetMode="External"/><Relationship Id="rId68" Type="http://schemas.openxmlformats.org/officeDocument/2006/relationships/hyperlink" Target="https://stat110.hsites.harvard.edu/sites/g/files/omnuum10111/files/stat110/files/strategic_practice_and_homework_10.pdf" TargetMode="External"/><Relationship Id="rId69" Type="http://schemas.openxmlformats.org/officeDocument/2006/relationships/hyperlink" Target="https://ocw.mit.edu/courses/18-05-introduction-to-probability-and-statistics-spring-2022/mit18_05_s22_class07-prep-b.pdf" TargetMode="External"/><Relationship Id="rId70" Type="http://schemas.openxmlformats.org/officeDocument/2006/relationships/hyperlink" Target="https://ocw.mit.edu/courses/18-05-introduction-to-probability-and-statistics-spring-2022/mit18_05_s22_class06-prep-b.pdf" TargetMode="External"/><Relationship Id="rId71" Type="http://schemas.openxmlformats.org/officeDocument/2006/relationships/hyperlink" Target="https://ocw.mit.edu/courses/18-05-introduction-to-probability-and-statistics-spring-2022/resources/mit18_05_s22_class10-prep-b_pdf/" TargetMode="External"/><Relationship Id="rId72" Type="http://schemas.openxmlformats.org/officeDocument/2006/relationships/hyperlink" Target="https://ocw.mit.edu/courses/18-05-introduction-to-probability-and-statistics-spring-2022/mit18_05_s22_class22-prep.pdf" TargetMode="External"/><Relationship Id="rId73" Type="http://schemas.openxmlformats.org/officeDocument/2006/relationships/hyperlink" Target="https://ocw.mit.edu/courses/18-05-introduction-to-probability-and-statistics-spring-2022/mit18_05_s22_class19-prep.pdf" TargetMode="External"/><Relationship Id="rId74" Type="http://schemas.openxmlformats.org/officeDocument/2006/relationships/hyperlink" Target="https://ocw.mit.edu/courses/18-05-introduction-to-probability-and-statistics-spring-2022/mit18_05_s22_class15-prep.pdf" TargetMode="External"/><Relationship Id="rId75" Type="http://schemas.openxmlformats.org/officeDocument/2006/relationships/hyperlink" Target="https://stat110.hsites.harvard.edu/youtube" TargetMode="External"/><Relationship Id="rId76" Type="http://schemas.openxmlformats.org/officeDocument/2006/relationships/hyperlink" Target="https://ocw.mit.edu/courses/18-175-theory-of-probability-spring-2014/e793116b0f70b437cca5e9cf75754cab_MIT18_175S14_Lecture1.pdf" TargetMode="External"/><Relationship Id="rId77" Type="http://schemas.openxmlformats.org/officeDocument/2006/relationships/hyperlink" Target="https://ocw.mit.edu/courses/18-175-theory-of-probability-spring-2014/827332a721e47b09cb0cbcfb4b60ecf6_MIT18_175S14_Lecture3.pdf" TargetMode="External"/><Relationship Id="rId78" Type="http://schemas.openxmlformats.org/officeDocument/2006/relationships/hyperlink" Target="https://ocw.mit.edu/courses/6-041sc-probabilistic-systems-analysis-and-applied-probability-fall-2013/resources/lecture-videos/" TargetMode="External"/><Relationship Id="rId79" Type="http://schemas.openxmlformats.org/officeDocument/2006/relationships/hyperlink" Target="https://ocw.mit.edu/courses/18-05-introduction-to-probability-and-statistics-spring-2022/mit18_05_s22_class20-prep.pdf" TargetMode="External"/><Relationship Id="rId80" Type="http://schemas.openxmlformats.org/officeDocument/2006/relationships/hyperlink" Target="https://probabilitybook.net/" TargetMode="External"/><Relationship Id="rId81" Type="http://schemas.openxmlformats.org/officeDocument/2006/relationships/hyperlink" Target="https://ocw.mit.edu/courses/18-06sc-linear-algebra-fall-2011/pages/ax-b-and-the-four-subspaces/" TargetMode="External"/><Relationship Id="rId82" Type="http://schemas.openxmlformats.org/officeDocument/2006/relationships/hyperlink" Target="https://ocw.mit.edu/courses/18-06sc-linear-algebra-fall-2011/pages/ax-b-and-the-four-subspaces/elimination-with-matrices/" TargetMode="External"/><Relationship Id="rId83" Type="http://schemas.openxmlformats.org/officeDocument/2006/relationships/hyperlink" Target="https://ocw.mit.edu/courses/18-06sc-linear-algebra-fall-2011/pages/ax-b-and-the-four-subspaces/independence-basis-and-dimension/" TargetMode="External"/><Relationship Id="rId84" Type="http://schemas.openxmlformats.org/officeDocument/2006/relationships/hyperlink" Target="https://ocw.mit.edu/courses/18-06sc-linear-algebra-fall-2011/pages/ax-b-and-the-four-subspaces/the-four-fundamental-subspaces/" TargetMode="External"/><Relationship Id="rId85" Type="http://schemas.openxmlformats.org/officeDocument/2006/relationships/hyperlink" Target="https://ocw.mit.edu/courses/18-06sc-linear-algebra-fall-2011/pages/least-squares-determinants-and-eigenvalues/projections-onto-subspaces/" TargetMode="External"/><Relationship Id="rId86" Type="http://schemas.openxmlformats.org/officeDocument/2006/relationships/hyperlink" Target="https://ocw.mit.edu/courses/18-06sc-linear-algebra-fall-2011/pages/least-squares-determinants-and-eigenvalues/projection-matrices-and-least-squares/" TargetMode="External"/><Relationship Id="rId87" Type="http://schemas.openxmlformats.org/officeDocument/2006/relationships/hyperlink" Target="https://ocw.mit.edu/courses/18-06sc-linear-algebra-fall-2011/pages/least-squares-determinants-and-eigenvalues/orthogonal-matrices-and-gram-schmidt/" TargetMode="External"/><Relationship Id="rId88" Type="http://schemas.openxmlformats.org/officeDocument/2006/relationships/hyperlink" Target="https://ocw.mit.edu/courses/18-06sc-linear-algebra-fall-2011/pages/least-squares-determinants-and-eigenvalues/diagonalization-and-powers-of-a/" TargetMode="External"/><Relationship Id="rId89" Type="http://schemas.openxmlformats.org/officeDocument/2006/relationships/hyperlink" Target="https://ocw.mit.edu/courses/18-06sc-linear-algebra-fall-2011/pages/least-squares-determinants-and-eigenvalues/markov-matrices-fourier-series/" TargetMode="External"/><Relationship Id="rId90" Type="http://schemas.openxmlformats.org/officeDocument/2006/relationships/hyperlink" Target="https://ocw.mit.edu/courses/18-06sc-linear-algebra-fall-2011/pages/positive-definite-matrices-and-applications/singular-value-decomposition/" TargetMode="External"/><Relationship Id="rId91" Type="http://schemas.openxmlformats.org/officeDocument/2006/relationships/hyperlink" Target="https://ocw.mit.edu/courses/18-06sc-linear-algebra-fall-2011/pages/positive-definite-matrices-and-applications/change-of-basis-image-compression/" TargetMode="External"/><Relationship Id="rId92" Type="http://schemas.openxmlformats.org/officeDocument/2006/relationships/hyperlink" Target="https://ocw.mit.edu/courses/18-06sc-linear-algebra-fall-2011/pages/positive-definite-matrices-and-applications/left-and-right-inverses-pseudoinverse/" TargetMode="External"/><Relationship Id="rId93" Type="http://schemas.openxmlformats.org/officeDocument/2006/relationships/hyperlink" Target="https://ocw.mit.edu/courses/18-06sc-linear-algebra-fall-2011/pages/positive-definite-matrices-and-applications/symmetric-matrices-and-positive-definiteness/" TargetMode="External"/><Relationship Id="rId94" Type="http://schemas.openxmlformats.org/officeDocument/2006/relationships/hyperlink" Target="https://ocw.mit.edu/courses/18-06sc-linear-algebra-fall-2011/pages/least-squares-determinants-and-eigenvalues/orthogonal-vectors-and-subspaces/" TargetMode="External"/><Relationship Id="rId95" Type="http://schemas.openxmlformats.org/officeDocument/2006/relationships/hyperlink" Target="https://math.mit.edu/~gs/linearalgebra/ila6/indexila6.html" TargetMode="External"/><Relationship Id="rId96" Type="http://schemas.openxmlformats.org/officeDocument/2006/relationships/hyperlink" Target="https://math.mit.edu/~gs/linearalgebra/ila6/ila6_3_5.pdf" TargetMode="External"/><Relationship Id="rId97" Type="http://schemas.openxmlformats.org/officeDocument/2006/relationships/hyperlink" Target="https://math.mit.edu/~gs/linearalgebra/ila6/ila5conditionnumber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概率分布与线性代数 Python 编程教材</dc:title>
  <dc:subject>体系完善与融合教学版</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